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345D8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8C03A5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345D8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D345D8" w:rsidRPr="00D345D8">
        <w:rPr>
          <w:rFonts w:ascii="Times New Roman" w:hAnsi="Times New Roman" w:cs="Times New Roman"/>
          <w:sz w:val="24"/>
          <w:szCs w:val="24"/>
        </w:rPr>
        <w:t>Управление финансовыми рисками и страхование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61F2B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8C03A5"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 w:rsidR="008C03A5">
        <w:rPr>
          <w:rFonts w:ascii="Times New Roman" w:hAnsi="Times New Roman" w:cs="Times New Roman"/>
          <w:sz w:val="24"/>
          <w:szCs w:val="24"/>
        </w:rPr>
        <w:t>Экономика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566F79">
        <w:rPr>
          <w:rFonts w:ascii="Times New Roman" w:hAnsi="Times New Roman" w:cs="Times New Roman"/>
          <w:sz w:val="24"/>
          <w:szCs w:val="24"/>
        </w:rPr>
        <w:t xml:space="preserve">4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  <w:r w:rsidR="006F72BC">
        <w:rPr>
          <w:rFonts w:ascii="Times New Roman" w:hAnsi="Times New Roman" w:cs="Times New Roman"/>
          <w:sz w:val="24"/>
          <w:szCs w:val="24"/>
        </w:rPr>
        <w:t xml:space="preserve"> очная </w:t>
      </w:r>
      <w:proofErr w:type="spellStart"/>
      <w:r w:rsidR="006F72BC">
        <w:rPr>
          <w:rFonts w:ascii="Times New Roman" w:hAnsi="Times New Roman" w:cs="Times New Roman"/>
          <w:sz w:val="24"/>
          <w:szCs w:val="24"/>
        </w:rPr>
        <w:t>ф.о</w:t>
      </w:r>
      <w:proofErr w:type="spellEnd"/>
      <w:r w:rsidR="006F72BC">
        <w:rPr>
          <w:rFonts w:ascii="Times New Roman" w:hAnsi="Times New Roman" w:cs="Times New Roman"/>
          <w:sz w:val="24"/>
          <w:szCs w:val="24"/>
        </w:rPr>
        <w:t>.</w:t>
      </w:r>
    </w:p>
    <w:p w:rsidR="003C4FF9" w:rsidRDefault="003C4FF9" w:rsidP="003C4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566F79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566F79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Философия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Политология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Математика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566F79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Статистика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Финансы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Финансовый контроль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Страхование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Финансовый риск-менеджмент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Виды страхования и страховые продукты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Основы актуарных расчетов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Финансовый анализ в страховании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Финансовые риски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Страхование в комплексных системах управления рисками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Регулирование страховой деятельности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Перестрахование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Лидерство в многофункциональных командах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lastRenderedPageBreak/>
        <w:t>Цифровые методы принятия решений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Теория игр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Коррупциогенные факторы в сфере экономики и финансов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Основы работы с базами данных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566F79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566F79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F79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566F79">
        <w:rPr>
          <w:rFonts w:ascii="Times New Roman" w:hAnsi="Times New Roman" w:cs="Times New Roman"/>
          <w:sz w:val="24"/>
          <w:szCs w:val="24"/>
        </w:rPr>
        <w:t>-технологии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Цифровизация контроля в финансово-бюджетной сфере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Андеррайтинг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Инвестиционная деятельность страховых организаций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Учет и актуарное оценивание в страховой организации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Цифровые технологии в страховании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Организация продаж страховых продуктов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Ипотечное кредитование и страхование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Качественные и количественные методы оценки рисков</w:t>
      </w:r>
    </w:p>
    <w:p w:rsidR="00566F79" w:rsidRP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Комплаенс и внутренний аудит в системе управления рисками</w:t>
      </w:r>
    </w:p>
    <w:p w:rsidR="00566F79" w:rsidRDefault="00566F7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79">
        <w:rPr>
          <w:rFonts w:ascii="Times New Roman" w:hAnsi="Times New Roman" w:cs="Times New Roman"/>
          <w:sz w:val="24"/>
          <w:szCs w:val="24"/>
        </w:rPr>
        <w:t>Страховой риск-менеджмент</w:t>
      </w:r>
    </w:p>
    <w:p w:rsidR="001330C9" w:rsidRDefault="001330C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0C9">
        <w:rPr>
          <w:rFonts w:ascii="Times New Roman" w:hAnsi="Times New Roman" w:cs="Times New Roman"/>
          <w:sz w:val="24"/>
          <w:szCs w:val="24"/>
        </w:rPr>
        <w:t>Финансы стартапов</w:t>
      </w:r>
    </w:p>
    <w:p w:rsidR="001330C9" w:rsidRDefault="001330C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0C9">
        <w:rPr>
          <w:rFonts w:ascii="Times New Roman" w:hAnsi="Times New Roman" w:cs="Times New Roman"/>
          <w:sz w:val="24"/>
          <w:szCs w:val="24"/>
        </w:rPr>
        <w:t>Бизнес-ландшафт финансовых организаций</w:t>
      </w:r>
    </w:p>
    <w:p w:rsidR="001330C9" w:rsidRDefault="001330C9" w:rsidP="00566F7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0C9">
        <w:rPr>
          <w:rFonts w:ascii="Times New Roman" w:hAnsi="Times New Roman" w:cs="Times New Roman"/>
          <w:sz w:val="24"/>
          <w:szCs w:val="24"/>
        </w:rPr>
        <w:t>Стратегический менеджмент</w:t>
      </w:r>
      <w:bookmarkStart w:id="0" w:name="_GoBack"/>
      <w:bookmarkEnd w:id="0"/>
    </w:p>
    <w:p w:rsidR="00CA473E" w:rsidRPr="00566F79" w:rsidRDefault="00CA473E" w:rsidP="00CA473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73E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CA473E" w:rsidRPr="00566F79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060"/>
    <w:multiLevelType w:val="hybridMultilevel"/>
    <w:tmpl w:val="381C16A0"/>
    <w:lvl w:ilvl="0" w:tplc="6DA23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23EBB"/>
    <w:multiLevelType w:val="hybridMultilevel"/>
    <w:tmpl w:val="91588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97354"/>
    <w:multiLevelType w:val="hybridMultilevel"/>
    <w:tmpl w:val="5B90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00671"/>
    <w:multiLevelType w:val="hybridMultilevel"/>
    <w:tmpl w:val="A408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72368"/>
    <w:multiLevelType w:val="hybridMultilevel"/>
    <w:tmpl w:val="F656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1330C9"/>
    <w:rsid w:val="00250323"/>
    <w:rsid w:val="003C4FF9"/>
    <w:rsid w:val="00473705"/>
    <w:rsid w:val="004A5AB3"/>
    <w:rsid w:val="00566F79"/>
    <w:rsid w:val="006F72BC"/>
    <w:rsid w:val="00854CF9"/>
    <w:rsid w:val="00892523"/>
    <w:rsid w:val="008B335B"/>
    <w:rsid w:val="008C03A5"/>
    <w:rsid w:val="008F607A"/>
    <w:rsid w:val="00973579"/>
    <w:rsid w:val="0098039A"/>
    <w:rsid w:val="00AF0767"/>
    <w:rsid w:val="00B61F2B"/>
    <w:rsid w:val="00CA473E"/>
    <w:rsid w:val="00D345D8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A34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25</cp:revision>
  <dcterms:created xsi:type="dcterms:W3CDTF">2024-03-13T11:05:00Z</dcterms:created>
  <dcterms:modified xsi:type="dcterms:W3CDTF">2026-05-21T08:41:00Z</dcterms:modified>
</cp:coreProperties>
</file>