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300CF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D300CF">
        <w:rPr>
          <w:rFonts w:ascii="Times New Roman" w:hAnsi="Times New Roman" w:cs="Times New Roman"/>
          <w:sz w:val="24"/>
          <w:szCs w:val="24"/>
        </w:rPr>
        <w:t>Управление бизнесом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D300CF">
        <w:rPr>
          <w:rFonts w:ascii="Times New Roman" w:hAnsi="Times New Roman" w:cs="Times New Roman"/>
          <w:sz w:val="24"/>
          <w:szCs w:val="24"/>
        </w:rPr>
        <w:t>Отраслевой менеджмент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</w:t>
      </w:r>
      <w:r w:rsidR="00D300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0CF">
        <w:rPr>
          <w:rFonts w:ascii="Times New Roman" w:hAnsi="Times New Roman" w:cs="Times New Roman"/>
          <w:sz w:val="24"/>
          <w:szCs w:val="24"/>
        </w:rPr>
        <w:t>Менеджмент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2D6BD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D6BDA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Философия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Математика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Статистика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Проектная работа 1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Маркетинг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2D6BDA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Проектная работа 2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Операционный и отраслевой менеджмент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продуктом (</w:t>
      </w:r>
      <w:proofErr w:type="spellStart"/>
      <w:r w:rsidRPr="002D6BDA">
        <w:rPr>
          <w:rFonts w:ascii="Times New Roman" w:hAnsi="Times New Roman" w:cs="Times New Roman"/>
          <w:sz w:val="24"/>
          <w:szCs w:val="24"/>
        </w:rPr>
        <w:t>продакт</w:t>
      </w:r>
      <w:proofErr w:type="spellEnd"/>
      <w:r w:rsidRPr="002D6BDA">
        <w:rPr>
          <w:rFonts w:ascii="Times New Roman" w:hAnsi="Times New Roman" w:cs="Times New Roman"/>
          <w:sz w:val="24"/>
          <w:szCs w:val="24"/>
        </w:rPr>
        <w:t>-менеджмент)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Устойчивое развитие в отраслях экономики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финансами и стоимостью бизнеса в отраслях экономики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закупками и цепями поставок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Организационный дизайн и управление эффективностью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Риск-менеджмент в отраслях экономики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 отраслях экономики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Современные переговорные технологии в операционном и отраслевом менеджменте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талантами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Развитие, мотивация и оценка эффективности персонала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lastRenderedPageBreak/>
        <w:t>Моделирование и анализ данных с помощью языка R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Технологии искусственного интеллекта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Информационные технологии визуализации бизнес-информации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брендом органи</w:t>
      </w:r>
      <w:bookmarkStart w:id="0" w:name="_GoBack"/>
      <w:bookmarkEnd w:id="0"/>
      <w:r w:rsidRPr="002D6BDA">
        <w:rPr>
          <w:rFonts w:ascii="Times New Roman" w:hAnsi="Times New Roman" w:cs="Times New Roman"/>
          <w:sz w:val="24"/>
          <w:szCs w:val="24"/>
        </w:rPr>
        <w:t>зации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внутренними коммуникациями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Цифровые коммуникации и управление социальными сетями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Бережливое производство и оптимизация технологических процессов (практикум)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внешними и внутренними коммуникациями в промышленности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Финансы промышленного предприятия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Финансы спортивных организаций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внешними и внутренними коммуникациями в спорте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6BDA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2D6BDA">
        <w:rPr>
          <w:rFonts w:ascii="Times New Roman" w:hAnsi="Times New Roman" w:cs="Times New Roman"/>
          <w:sz w:val="24"/>
          <w:szCs w:val="24"/>
        </w:rPr>
        <w:t>-менеджмент и управление спортивной инфраструктурой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 образовании</w:t>
      </w:r>
    </w:p>
    <w:p w:rsidR="002D6BDA" w:rsidRP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Управление в здравоохранении</w:t>
      </w:r>
    </w:p>
    <w:p w:rsidR="002D6BDA" w:rsidRDefault="002D6BDA" w:rsidP="002D6BD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BDA">
        <w:rPr>
          <w:rFonts w:ascii="Times New Roman" w:hAnsi="Times New Roman" w:cs="Times New Roman"/>
          <w:sz w:val="24"/>
          <w:szCs w:val="24"/>
        </w:rPr>
        <w:t>Оценка проектов социального воздействия</w:t>
      </w:r>
    </w:p>
    <w:p w:rsidR="002D6BDA" w:rsidRPr="002D6BDA" w:rsidRDefault="003618AD" w:rsidP="00DD2D1D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BDA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2D6BDA" w:rsidRPr="002D6BDA" w:rsidRDefault="002D6BDA" w:rsidP="00DD2D1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предпринимательских навыков</w:t>
      </w:r>
    </w:p>
    <w:p w:rsidR="002D6BDA" w:rsidRPr="003618AD" w:rsidRDefault="002D6BDA" w:rsidP="002D6BDA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618AD" w:rsidRPr="0048520B" w:rsidRDefault="003618AD" w:rsidP="002D6BDA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3618AD" w:rsidRP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D6BDA"/>
    <w:rsid w:val="003618AD"/>
    <w:rsid w:val="00473705"/>
    <w:rsid w:val="0048520B"/>
    <w:rsid w:val="00854CF9"/>
    <w:rsid w:val="00892523"/>
    <w:rsid w:val="00973579"/>
    <w:rsid w:val="0098039A"/>
    <w:rsid w:val="00AF0767"/>
    <w:rsid w:val="00B47692"/>
    <w:rsid w:val="00B61F2B"/>
    <w:rsid w:val="00D300CF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8D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16</cp:revision>
  <dcterms:created xsi:type="dcterms:W3CDTF">2024-03-13T11:05:00Z</dcterms:created>
  <dcterms:modified xsi:type="dcterms:W3CDTF">2025-04-18T08:55:00Z</dcterms:modified>
</cp:coreProperties>
</file>