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F92" w:rsidRPr="00206F92" w:rsidRDefault="00206F92" w:rsidP="00206F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6"/>
          <w:sz w:val="40"/>
          <w:szCs w:val="28"/>
          <w:u w:val="single"/>
        </w:rPr>
      </w:pPr>
      <w:r w:rsidRPr="00206F92">
        <w:rPr>
          <w:rFonts w:ascii="Times New Roman" w:eastAsia="Times New Roman" w:hAnsi="Times New Roman" w:cs="Times New Roman"/>
          <w:b/>
          <w:spacing w:val="-6"/>
          <w:sz w:val="40"/>
          <w:szCs w:val="28"/>
          <w:u w:val="single"/>
        </w:rPr>
        <w:t>Перечень дисциплин</w:t>
      </w:r>
    </w:p>
    <w:p w:rsidR="00206F92" w:rsidRPr="00206F92" w:rsidRDefault="009F4086" w:rsidP="00206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  <w:proofErr w:type="gramEnd"/>
      <w:r w:rsidR="00206F92" w:rsidRP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повышения</w:t>
      </w:r>
      <w:r w:rsidR="00206F92" w:rsidRP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квалификации</w:t>
      </w:r>
    </w:p>
    <w:p w:rsidR="00365F61" w:rsidRDefault="00206F92" w:rsidP="00206F92">
      <w:pPr>
        <w:jc w:val="center"/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</w:pPr>
      <w:r w:rsidRPr="00206F92"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  <w:t>«</w:t>
      </w:r>
      <w:r w:rsidR="009F4086"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  <w:t>Управление государственными и муниципальными закупками</w:t>
      </w:r>
      <w:r w:rsidRPr="00206F92"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206F92" w:rsidRPr="00206F92" w:rsidTr="003124D7">
        <w:tc>
          <w:tcPr>
            <w:tcW w:w="562" w:type="dxa"/>
          </w:tcPr>
          <w:p w:rsidR="00206F92" w:rsidRPr="00206F92" w:rsidRDefault="00206F92" w:rsidP="0020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F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3" w:type="dxa"/>
            <w:vAlign w:val="center"/>
          </w:tcPr>
          <w:p w:rsidR="00206F92" w:rsidRPr="00206F92" w:rsidRDefault="009F4086" w:rsidP="0020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086">
              <w:rPr>
                <w:rFonts w:ascii="Times New Roman" w:hAnsi="Times New Roman" w:cs="Times New Roman"/>
                <w:sz w:val="28"/>
                <w:szCs w:val="28"/>
              </w:rPr>
              <w:t>Тема 1. Социально-экономическая сущность и теоретические основы формирования финансового механизма государственных (муниципальных) закупок</w:t>
            </w:r>
          </w:p>
        </w:tc>
      </w:tr>
      <w:tr w:rsidR="009F4086" w:rsidRPr="00206F92" w:rsidTr="003124D7">
        <w:tc>
          <w:tcPr>
            <w:tcW w:w="562" w:type="dxa"/>
          </w:tcPr>
          <w:p w:rsidR="009F4086" w:rsidRPr="00206F92" w:rsidRDefault="009F4086" w:rsidP="009F4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F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3" w:type="dxa"/>
            <w:vAlign w:val="center"/>
          </w:tcPr>
          <w:p w:rsidR="009F4086" w:rsidRPr="009F4086" w:rsidRDefault="009F4086" w:rsidP="009F4086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4"/>
              </w:rPr>
            </w:pPr>
            <w:r w:rsidRPr="009F4086">
              <w:rPr>
                <w:rFonts w:ascii="Times New Roman" w:hAnsi="Times New Roman" w:cs="Times New Roman"/>
                <w:sz w:val="28"/>
                <w:szCs w:val="24"/>
              </w:rPr>
              <w:t xml:space="preserve">Тема 2. </w:t>
            </w:r>
            <w:proofErr w:type="gramStart"/>
            <w:r w:rsidRPr="009F4086">
              <w:rPr>
                <w:rFonts w:ascii="Times New Roman" w:hAnsi="Times New Roman" w:cs="Times New Roman"/>
                <w:sz w:val="28"/>
                <w:szCs w:val="24"/>
              </w:rPr>
              <w:t>Мировая  практика</w:t>
            </w:r>
            <w:proofErr w:type="gramEnd"/>
            <w:r w:rsidRPr="009F4086">
              <w:rPr>
                <w:rFonts w:ascii="Times New Roman" w:hAnsi="Times New Roman" w:cs="Times New Roman"/>
                <w:sz w:val="28"/>
                <w:szCs w:val="24"/>
              </w:rPr>
              <w:t xml:space="preserve"> организации общественных закупок</w:t>
            </w:r>
          </w:p>
        </w:tc>
      </w:tr>
      <w:tr w:rsidR="009F4086" w:rsidRPr="00206F92" w:rsidTr="003124D7">
        <w:tc>
          <w:tcPr>
            <w:tcW w:w="562" w:type="dxa"/>
          </w:tcPr>
          <w:p w:rsidR="009F4086" w:rsidRPr="00206F92" w:rsidRDefault="009F4086" w:rsidP="009F4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F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3" w:type="dxa"/>
            <w:vAlign w:val="center"/>
          </w:tcPr>
          <w:p w:rsidR="009F4086" w:rsidRPr="009F4086" w:rsidRDefault="009F4086" w:rsidP="009F408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F4086">
              <w:rPr>
                <w:rFonts w:ascii="Times New Roman" w:hAnsi="Times New Roman" w:cs="Times New Roman"/>
                <w:sz w:val="28"/>
                <w:szCs w:val="24"/>
              </w:rPr>
              <w:t>Тема 3. Финансовый механизм государственных (муниципальных) закупок в российской федерации: содержание, методология</w:t>
            </w:r>
          </w:p>
        </w:tc>
      </w:tr>
      <w:tr w:rsidR="009F4086" w:rsidRPr="00206F92" w:rsidTr="00055983">
        <w:tc>
          <w:tcPr>
            <w:tcW w:w="562" w:type="dxa"/>
          </w:tcPr>
          <w:p w:rsidR="009F4086" w:rsidRPr="00206F92" w:rsidRDefault="009F4086" w:rsidP="009F4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3" w:type="dxa"/>
            <w:vAlign w:val="center"/>
          </w:tcPr>
          <w:p w:rsidR="009F4086" w:rsidRPr="009F4086" w:rsidRDefault="009F4086" w:rsidP="009F408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F4086">
              <w:rPr>
                <w:rFonts w:ascii="Times New Roman" w:hAnsi="Times New Roman" w:cs="Times New Roman"/>
                <w:sz w:val="28"/>
                <w:szCs w:val="24"/>
              </w:rPr>
              <w:t>Тема4.Организационно-методические основы на этапе планирования и обоснования государственных закупок</w:t>
            </w:r>
          </w:p>
        </w:tc>
      </w:tr>
      <w:tr w:rsidR="009F4086" w:rsidRPr="00206F92" w:rsidTr="00055983">
        <w:tc>
          <w:tcPr>
            <w:tcW w:w="562" w:type="dxa"/>
          </w:tcPr>
          <w:p w:rsidR="009F4086" w:rsidRPr="00206F92" w:rsidRDefault="009F4086" w:rsidP="009F4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83" w:type="dxa"/>
            <w:vAlign w:val="center"/>
          </w:tcPr>
          <w:p w:rsidR="009F4086" w:rsidRPr="009F4086" w:rsidRDefault="009F4086" w:rsidP="009F408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F4086">
              <w:rPr>
                <w:rFonts w:ascii="Times New Roman" w:hAnsi="Times New Roman" w:cs="Times New Roman"/>
                <w:sz w:val="28"/>
                <w:szCs w:val="24"/>
              </w:rPr>
              <w:t>Тема5. Условия и способы определения исполнителей</w:t>
            </w:r>
          </w:p>
          <w:p w:rsidR="009F4086" w:rsidRPr="009F4086" w:rsidRDefault="009F4086" w:rsidP="009F4086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9F4086">
              <w:rPr>
                <w:rFonts w:ascii="Times New Roman" w:hAnsi="Times New Roman" w:cs="Times New Roman"/>
                <w:sz w:val="28"/>
                <w:szCs w:val="24"/>
              </w:rPr>
              <w:t>Обеспечение заявок на исполнение государственных контрактов</w:t>
            </w:r>
          </w:p>
        </w:tc>
      </w:tr>
      <w:tr w:rsidR="009F4086" w:rsidRPr="00206F92" w:rsidTr="00055983">
        <w:tc>
          <w:tcPr>
            <w:tcW w:w="562" w:type="dxa"/>
          </w:tcPr>
          <w:p w:rsidR="009F4086" w:rsidRPr="00206F92" w:rsidRDefault="009F4086" w:rsidP="009F4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83" w:type="dxa"/>
            <w:vAlign w:val="center"/>
          </w:tcPr>
          <w:p w:rsidR="009F4086" w:rsidRPr="009F4086" w:rsidRDefault="009F4086" w:rsidP="009F408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F4086">
              <w:rPr>
                <w:rFonts w:ascii="Times New Roman" w:hAnsi="Times New Roman" w:cs="Times New Roman"/>
                <w:sz w:val="28"/>
                <w:szCs w:val="24"/>
              </w:rPr>
              <w:t>Тема 6. Особенность управления финансовым механизмом на этапах размеще</w:t>
            </w:r>
            <w:r w:rsidR="009524E5">
              <w:rPr>
                <w:rFonts w:ascii="Times New Roman" w:hAnsi="Times New Roman" w:cs="Times New Roman"/>
                <w:sz w:val="28"/>
                <w:szCs w:val="24"/>
              </w:rPr>
              <w:t>ния и реализации государственно</w:t>
            </w:r>
            <w:r w:rsidRPr="009F4086">
              <w:rPr>
                <w:rFonts w:ascii="Times New Roman" w:hAnsi="Times New Roman" w:cs="Times New Roman"/>
                <w:sz w:val="28"/>
                <w:szCs w:val="24"/>
              </w:rPr>
              <w:t>го заказа</w:t>
            </w:r>
          </w:p>
        </w:tc>
      </w:tr>
      <w:tr w:rsidR="009F4086" w:rsidRPr="00206F92" w:rsidTr="00055983">
        <w:tc>
          <w:tcPr>
            <w:tcW w:w="562" w:type="dxa"/>
          </w:tcPr>
          <w:p w:rsidR="009F4086" w:rsidRPr="00206F92" w:rsidRDefault="009F4086" w:rsidP="009F4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83" w:type="dxa"/>
            <w:vAlign w:val="center"/>
          </w:tcPr>
          <w:p w:rsidR="009F4086" w:rsidRPr="009F4086" w:rsidRDefault="009F4086" w:rsidP="009F408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F4086">
              <w:rPr>
                <w:rFonts w:ascii="Times New Roman" w:hAnsi="Times New Roman" w:cs="Times New Roman"/>
                <w:sz w:val="28"/>
                <w:szCs w:val="24"/>
              </w:rPr>
              <w:t>Тема7. Контроль, мониторинг и аудит финансового механизма в сфере государственных закупок в</w:t>
            </w:r>
            <w:bookmarkStart w:id="0" w:name="_GoBack"/>
            <w:bookmarkEnd w:id="0"/>
            <w:r w:rsidRPr="009F4086">
              <w:rPr>
                <w:rFonts w:ascii="Times New Roman" w:hAnsi="Times New Roman" w:cs="Times New Roman"/>
                <w:sz w:val="28"/>
                <w:szCs w:val="24"/>
              </w:rPr>
              <w:t xml:space="preserve"> условиях формирования контрактной системы</w:t>
            </w:r>
          </w:p>
        </w:tc>
      </w:tr>
    </w:tbl>
    <w:p w:rsidR="00206F92" w:rsidRPr="00206F92" w:rsidRDefault="00206F92" w:rsidP="00206F92">
      <w:pPr>
        <w:jc w:val="center"/>
        <w:rPr>
          <w:b/>
          <w:sz w:val="32"/>
          <w:szCs w:val="28"/>
        </w:rPr>
      </w:pPr>
    </w:p>
    <w:sectPr w:rsidR="00206F92" w:rsidRPr="00206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92"/>
    <w:rsid w:val="00206F92"/>
    <w:rsid w:val="00365F61"/>
    <w:rsid w:val="009524E5"/>
    <w:rsid w:val="009F4086"/>
    <w:rsid w:val="00AE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456E0-A1E8-46FE-BF02-56DE6688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8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2025-03-19T09:14:00Z</dcterms:created>
  <dcterms:modified xsi:type="dcterms:W3CDTF">2025-03-19T09:37:00Z</dcterms:modified>
</cp:coreProperties>
</file>