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38.04.0</w:t>
      </w:r>
      <w:r w:rsidR="00BD0DEB">
        <w:rPr>
          <w:rFonts w:ascii="Times New Roman" w:hAnsi="Times New Roman" w:cs="Times New Roman"/>
          <w:sz w:val="24"/>
          <w:szCs w:val="24"/>
        </w:rPr>
        <w:t>8</w:t>
      </w:r>
      <w:r w:rsidRPr="00046F44">
        <w:rPr>
          <w:rFonts w:ascii="Times New Roman" w:hAnsi="Times New Roman" w:cs="Times New Roman"/>
          <w:sz w:val="24"/>
          <w:szCs w:val="24"/>
        </w:rPr>
        <w:t xml:space="preserve"> </w:t>
      </w:r>
      <w:r w:rsidR="00BD0DEB" w:rsidRPr="00BD0DEB">
        <w:rPr>
          <w:rFonts w:ascii="Times New Roman" w:hAnsi="Times New Roman" w:cs="Times New Roman"/>
          <w:sz w:val="24"/>
          <w:szCs w:val="24"/>
        </w:rPr>
        <w:t>Финансы и кредит</w:t>
      </w:r>
      <w:r w:rsidRPr="00046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44061F">
        <w:rPr>
          <w:rFonts w:ascii="Times New Roman" w:hAnsi="Times New Roman" w:cs="Times New Roman"/>
          <w:sz w:val="24"/>
          <w:szCs w:val="24"/>
        </w:rPr>
        <w:t>Стратегическая финансовая диагностика корпораций</w:t>
      </w:r>
      <w:r w:rsidRPr="00046F4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Современные концепции финансов и кредита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Современные финансовые рынки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BD0DEB" w:rsidRP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BD0DEB" w:rsidRDefault="00BD0DEB" w:rsidP="00BD0DE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DE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Корпоративная финансовая среда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Практикум оценки инвестиционных проектов и инвестиционно</w:t>
      </w:r>
      <w:r>
        <w:rPr>
          <w:rFonts w:ascii="Times New Roman" w:hAnsi="Times New Roman" w:cs="Times New Roman"/>
          <w:sz w:val="24"/>
          <w:szCs w:val="24"/>
        </w:rPr>
        <w:t>й привлекательности корпораций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Диагностика финансового состояния компании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Технологии анализа оценки и контроля предпринимательских рисков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Стратегическая диагностика и финансовый риск-менеджмент в корпорации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Стратегия управления финансовыми рисками корпорации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Финансовая корпоративная стратегия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Финансы организаций в инновационной экономике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Контроль в системе корпоративного управления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ые технологии бизнес- аналитики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Финансовое моделирование в фирме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Финансовые технологии (</w:t>
      </w:r>
      <w:proofErr w:type="spellStart"/>
      <w:r w:rsidRPr="0044061F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Диагностика и анализ основных финансовых процессов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Финансовый контроль в системе финансового менеджмента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4061F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44061F">
        <w:rPr>
          <w:rFonts w:ascii="Times New Roman" w:hAnsi="Times New Roman" w:cs="Times New Roman"/>
          <w:sz w:val="24"/>
          <w:szCs w:val="24"/>
        </w:rPr>
        <w:t>, искусственного интеллекта и технологии SIEM</w:t>
      </w:r>
    </w:p>
    <w:p w:rsid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Система управления рисками инвестиционной деятельности корпорации</w:t>
      </w:r>
    </w:p>
    <w:p w:rsidR="0044061F" w:rsidRPr="0044061F" w:rsidRDefault="0044061F" w:rsidP="00440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61F">
        <w:rPr>
          <w:rFonts w:ascii="Times New Roman" w:hAnsi="Times New Roman" w:cs="Times New Roman"/>
          <w:sz w:val="24"/>
          <w:szCs w:val="24"/>
        </w:rPr>
        <w:t>Практикум по бизнес-аналитике с использованием пакетов прикладных статистических</w:t>
      </w:r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bookmarkStart w:id="0" w:name="_GoBack"/>
      <w:bookmarkEnd w:id="0"/>
    </w:p>
    <w:sectPr w:rsidR="0044061F" w:rsidRPr="0044061F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4619"/>
    <w:multiLevelType w:val="hybridMultilevel"/>
    <w:tmpl w:val="00BC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46F44"/>
    <w:rsid w:val="00094FD5"/>
    <w:rsid w:val="00250323"/>
    <w:rsid w:val="0044061F"/>
    <w:rsid w:val="00473705"/>
    <w:rsid w:val="00854CF9"/>
    <w:rsid w:val="00892523"/>
    <w:rsid w:val="00973579"/>
    <w:rsid w:val="0098039A"/>
    <w:rsid w:val="00AF0767"/>
    <w:rsid w:val="00B47692"/>
    <w:rsid w:val="00B61F2B"/>
    <w:rsid w:val="00BD0DE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5D2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17</cp:revision>
  <dcterms:created xsi:type="dcterms:W3CDTF">2024-03-13T11:05:00Z</dcterms:created>
  <dcterms:modified xsi:type="dcterms:W3CDTF">2025-04-24T15:50:00Z</dcterms:modified>
</cp:coreProperties>
</file>