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A358F7" w:rsidRDefault="00FD79BC" w:rsidP="00A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58F7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1427C51F" w14:textId="74FE4D42" w:rsidR="009A7CEA" w:rsidRPr="00A358F7" w:rsidRDefault="00FD79BC" w:rsidP="00A35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8F7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A35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DEA" w:rsidRPr="00A358F7">
        <w:rPr>
          <w:rFonts w:ascii="Times New Roman" w:hAnsi="Times New Roman" w:cs="Times New Roman"/>
          <w:color w:val="000000"/>
          <w:sz w:val="28"/>
          <w:szCs w:val="28"/>
        </w:rPr>
        <w:t xml:space="preserve"> ​ </w:t>
      </w:r>
      <w:r w:rsidR="00E20DEA" w:rsidRPr="00A358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​</w:t>
      </w:r>
      <w:r w:rsidR="009A7CEA" w:rsidRPr="00A358F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38.04.01 Экономика</w:t>
      </w:r>
      <w:r w:rsidR="009A7CEA" w:rsidRPr="00A358F7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="009A7CEA" w:rsidRPr="00A358F7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A358F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330C3" w:rsidRPr="00A358F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30C3" w:rsidRPr="00A358F7">
        <w:rPr>
          <w:rFonts w:ascii="Times New Roman" w:hAnsi="Times New Roman" w:cs="Times New Roman"/>
          <w:sz w:val="28"/>
          <w:szCs w:val="28"/>
        </w:rPr>
        <w:t>ОП</w:t>
      </w:r>
      <w:r w:rsidR="00053C77" w:rsidRPr="00A358F7">
        <w:rPr>
          <w:rFonts w:ascii="Times New Roman" w:hAnsi="Times New Roman" w:cs="Times New Roman"/>
          <w:sz w:val="28"/>
          <w:szCs w:val="28"/>
        </w:rPr>
        <w:t xml:space="preserve"> </w:t>
      </w:r>
      <w:r w:rsidR="00E20DEA" w:rsidRPr="00A358F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CEA" w:rsidRPr="00A3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9A7CEA" w:rsidRPr="00A358F7">
        <w:rPr>
          <w:rFonts w:ascii="Times New Roman" w:eastAsia="Times New Roman" w:hAnsi="Times New Roman" w:cs="Times New Roman"/>
          <w:color w:val="006984"/>
          <w:sz w:val="28"/>
          <w:szCs w:val="28"/>
          <w:lang w:eastAsia="ru-RU"/>
        </w:rPr>
        <w:t>​</w:t>
      </w:r>
      <w:r w:rsidR="009A7CEA" w:rsidRPr="00A358F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Магистерская программа </w:t>
      </w:r>
      <w:r w:rsidR="009A7CEA" w:rsidRPr="00A3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"Бизнес-аналитика"​</w:t>
      </w:r>
    </w:p>
    <w:p w14:paraId="7BD8DC69" w14:textId="18890B5C" w:rsidR="00D330C3" w:rsidRPr="00A358F7" w:rsidRDefault="009A7CEA" w:rsidP="00A358F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358F7">
        <w:rPr>
          <w:rStyle w:val="a3"/>
          <w:b w:val="0"/>
          <w:bCs w:val="0"/>
          <w:color w:val="000000"/>
          <w:sz w:val="28"/>
          <w:szCs w:val="28"/>
        </w:rPr>
        <w:t>заочная</w:t>
      </w:r>
      <w:r w:rsidRPr="00A358F7">
        <w:rPr>
          <w:rStyle w:val="a3"/>
          <w:b w:val="0"/>
          <w:bCs w:val="0"/>
          <w:color w:val="000000"/>
          <w:sz w:val="28"/>
          <w:szCs w:val="28"/>
          <w:lang w:val="en-US"/>
        </w:rPr>
        <w:t xml:space="preserve"> </w:t>
      </w:r>
      <w:r w:rsidR="00D330C3" w:rsidRPr="00A358F7">
        <w:rPr>
          <w:sz w:val="28"/>
          <w:szCs w:val="28"/>
        </w:rPr>
        <w:t xml:space="preserve"> форма обучения</w:t>
      </w:r>
    </w:p>
    <w:p w14:paraId="5F5DDCB6" w14:textId="77777777" w:rsidR="00A358F7" w:rsidRPr="00A358F7" w:rsidRDefault="00A358F7" w:rsidP="00A3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8F7">
        <w:rPr>
          <w:rFonts w:ascii="Times New Roman" w:hAnsi="Times New Roman" w:cs="Times New Roman"/>
          <w:sz w:val="28"/>
          <w:szCs w:val="28"/>
        </w:rPr>
        <w:t>2023 год набора</w:t>
      </w:r>
    </w:p>
    <w:bookmarkEnd w:id="0"/>
    <w:p w14:paraId="5C858842" w14:textId="77777777" w:rsidR="00A358F7" w:rsidRPr="00053C77" w:rsidRDefault="00A358F7" w:rsidP="00A358F7">
      <w:pPr>
        <w:pStyle w:val="a5"/>
        <w:spacing w:before="0" w:beforeAutospacing="0" w:after="150" w:afterAutospacing="0"/>
        <w:jc w:val="center"/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A358F7" w:rsidRPr="00A358F7" w14:paraId="2910D1E2" w14:textId="77777777" w:rsidTr="00A358F7">
        <w:tc>
          <w:tcPr>
            <w:tcW w:w="7790" w:type="dxa"/>
          </w:tcPr>
          <w:p w14:paraId="5612C4B2" w14:textId="519C059C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развития </w:t>
            </w:r>
          </w:p>
        </w:tc>
      </w:tr>
      <w:tr w:rsidR="00A358F7" w:rsidRPr="00A358F7" w14:paraId="5DE789DE" w14:textId="16A0EFC7" w:rsidTr="00A358F7">
        <w:tc>
          <w:tcPr>
            <w:tcW w:w="7790" w:type="dxa"/>
          </w:tcPr>
          <w:p w14:paraId="4021708C" w14:textId="528CA2CB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Финансовые и денежно-кредитные методы регулирования экономики</w:t>
            </w:r>
          </w:p>
        </w:tc>
      </w:tr>
      <w:tr w:rsidR="00A358F7" w:rsidRPr="00A358F7" w14:paraId="5AAA36E1" w14:textId="4F082CA8" w:rsidTr="00A358F7">
        <w:tc>
          <w:tcPr>
            <w:tcW w:w="7790" w:type="dxa"/>
          </w:tcPr>
          <w:p w14:paraId="5C2D8DEA" w14:textId="63789752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 (продвинутый уровень)</w:t>
            </w:r>
          </w:p>
        </w:tc>
      </w:tr>
      <w:tr w:rsidR="00A358F7" w:rsidRPr="00A358F7" w14:paraId="7202A7AC" w14:textId="6AE768B1" w:rsidTr="00A358F7">
        <w:tc>
          <w:tcPr>
            <w:tcW w:w="7790" w:type="dxa"/>
          </w:tcPr>
          <w:p w14:paraId="6DE47FAB" w14:textId="7766AC3E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Математическая экономика</w:t>
            </w:r>
          </w:p>
        </w:tc>
      </w:tr>
      <w:tr w:rsidR="00A358F7" w:rsidRPr="00A358F7" w14:paraId="16892A2D" w14:textId="2723C522" w:rsidTr="00A358F7">
        <w:tc>
          <w:tcPr>
            <w:tcW w:w="7790" w:type="dxa"/>
          </w:tcPr>
          <w:p w14:paraId="5CBB3FBD" w14:textId="2A18D29C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Эконометрика (продвинутый уровень)</w:t>
            </w:r>
          </w:p>
        </w:tc>
      </w:tr>
      <w:tr w:rsidR="00A358F7" w:rsidRPr="00A358F7" w14:paraId="43C95103" w14:textId="1D35AA7F" w:rsidTr="00A358F7">
        <w:tc>
          <w:tcPr>
            <w:tcW w:w="7790" w:type="dxa"/>
          </w:tcPr>
          <w:p w14:paraId="5E06BE8F" w14:textId="6DABA921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</w:t>
            </w:r>
            <w:proofErr w:type="gramStart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бизнес-анализа</w:t>
            </w:r>
            <w:proofErr w:type="gramEnd"/>
          </w:p>
        </w:tc>
      </w:tr>
      <w:tr w:rsidR="00A358F7" w:rsidRPr="00A358F7" w14:paraId="6316F0AB" w14:textId="021BB9C6" w:rsidTr="00A358F7">
        <w:tc>
          <w:tcPr>
            <w:tcW w:w="7790" w:type="dxa"/>
          </w:tcPr>
          <w:p w14:paraId="681E079D" w14:textId="0663D220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  <w:proofErr w:type="gramStart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бизнес-анализа</w:t>
            </w:r>
            <w:proofErr w:type="gramEnd"/>
          </w:p>
        </w:tc>
      </w:tr>
      <w:tr w:rsidR="00A358F7" w:rsidRPr="00A358F7" w14:paraId="19576050" w14:textId="4816AD03" w:rsidTr="00A358F7">
        <w:tc>
          <w:tcPr>
            <w:tcW w:w="7790" w:type="dxa"/>
          </w:tcPr>
          <w:p w14:paraId="75FD8154" w14:textId="54BAFFFB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Контроллинг</w:t>
            </w:r>
            <w:proofErr w:type="spellEnd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бизнеса</w:t>
            </w:r>
          </w:p>
        </w:tc>
      </w:tr>
      <w:tr w:rsidR="00A358F7" w:rsidRPr="00A358F7" w14:paraId="4DF6806A" w14:textId="04A94D96" w:rsidTr="00A358F7">
        <w:tc>
          <w:tcPr>
            <w:tcW w:w="7790" w:type="dxa"/>
          </w:tcPr>
          <w:p w14:paraId="6BFC6D35" w14:textId="2FC37EFA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Финансовый анализ</w:t>
            </w:r>
          </w:p>
        </w:tc>
      </w:tr>
      <w:tr w:rsidR="00A358F7" w:rsidRPr="00A358F7" w14:paraId="7F9030A9" w14:textId="59A7CB63" w:rsidTr="00A358F7">
        <w:tc>
          <w:tcPr>
            <w:tcW w:w="7790" w:type="dxa"/>
          </w:tcPr>
          <w:p w14:paraId="0DFEB5C6" w14:textId="7EA0AD86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Комплексный стратегический анализ устойчивого развития экономических субъектов</w:t>
            </w:r>
          </w:p>
        </w:tc>
      </w:tr>
      <w:tr w:rsidR="00A358F7" w:rsidRPr="00A358F7" w14:paraId="5EB0153E" w14:textId="77777777" w:rsidTr="00A358F7">
        <w:tc>
          <w:tcPr>
            <w:tcW w:w="7790" w:type="dxa"/>
          </w:tcPr>
          <w:p w14:paraId="1161596B" w14:textId="5B0E52A3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Анализ бизнес-процессов</w:t>
            </w:r>
          </w:p>
        </w:tc>
      </w:tr>
      <w:tr w:rsidR="00A358F7" w:rsidRPr="00A358F7" w14:paraId="7F780220" w14:textId="77777777" w:rsidTr="00A358F7">
        <w:tc>
          <w:tcPr>
            <w:tcW w:w="7790" w:type="dxa"/>
          </w:tcPr>
          <w:p w14:paraId="2C52CC65" w14:textId="3BC0E7D0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Аналитическое обеспечение управления </w:t>
            </w:r>
            <w:proofErr w:type="spellStart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-инвестиционной деятельностью</w:t>
            </w:r>
          </w:p>
        </w:tc>
      </w:tr>
      <w:tr w:rsidR="00A358F7" w:rsidRPr="00A358F7" w14:paraId="27E04759" w14:textId="621DD9D4" w:rsidTr="00A358F7">
        <w:tc>
          <w:tcPr>
            <w:tcW w:w="7790" w:type="dxa"/>
          </w:tcPr>
          <w:p w14:paraId="0A16CDC2" w14:textId="31BB06D3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технологии и финансовый инжиниринг </w:t>
            </w:r>
          </w:p>
        </w:tc>
      </w:tr>
      <w:tr w:rsidR="00A358F7" w:rsidRPr="00A358F7" w14:paraId="5E0C5F15" w14:textId="1BA892A8" w:rsidTr="00A358F7">
        <w:tc>
          <w:tcPr>
            <w:tcW w:w="7790" w:type="dxa"/>
          </w:tcPr>
          <w:p w14:paraId="6B23F8CA" w14:textId="4A9B8055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Модели бизнеса на цифровых рынках</w:t>
            </w:r>
          </w:p>
        </w:tc>
      </w:tr>
      <w:tr w:rsidR="00A358F7" w:rsidRPr="00A358F7" w14:paraId="0B264734" w14:textId="56863AAE" w:rsidTr="00A358F7">
        <w:tc>
          <w:tcPr>
            <w:tcW w:w="7790" w:type="dxa"/>
          </w:tcPr>
          <w:p w14:paraId="740551F6" w14:textId="4A3A220C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анализ и моделирование в менеджменте </w:t>
            </w:r>
          </w:p>
        </w:tc>
      </w:tr>
      <w:tr w:rsidR="00A358F7" w:rsidRPr="00A358F7" w14:paraId="07CBC45C" w14:textId="2F38A68F" w:rsidTr="00A358F7">
        <w:tc>
          <w:tcPr>
            <w:tcW w:w="7790" w:type="dxa"/>
          </w:tcPr>
          <w:p w14:paraId="516E1941" w14:textId="7184E2F9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Технологии визуальной аналитики и машинного обучения</w:t>
            </w:r>
          </w:p>
        </w:tc>
      </w:tr>
      <w:tr w:rsidR="00A358F7" w:rsidRPr="00A358F7" w14:paraId="038ABB9E" w14:textId="7C4C4109" w:rsidTr="00A358F7">
        <w:tc>
          <w:tcPr>
            <w:tcW w:w="7790" w:type="dxa"/>
          </w:tcPr>
          <w:p w14:paraId="13D23D6A" w14:textId="6DF30AE0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Анализ и оценка рисков</w:t>
            </w:r>
          </w:p>
        </w:tc>
      </w:tr>
      <w:tr w:rsidR="00A358F7" w:rsidRPr="00A358F7" w14:paraId="01BC1C41" w14:textId="2894A0C3" w:rsidTr="00A358F7">
        <w:tc>
          <w:tcPr>
            <w:tcW w:w="7790" w:type="dxa"/>
          </w:tcPr>
          <w:p w14:paraId="2F3AE6FC" w14:textId="3D135A2D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Анализ и прогнозирование денежных потоков коммерческой организации</w:t>
            </w:r>
          </w:p>
        </w:tc>
      </w:tr>
      <w:tr w:rsidR="00A358F7" w:rsidRPr="00A358F7" w14:paraId="1CF7A0CE" w14:textId="62E0BC46" w:rsidTr="00A358F7">
        <w:tc>
          <w:tcPr>
            <w:tcW w:w="7790" w:type="dxa"/>
          </w:tcPr>
          <w:p w14:paraId="614E8956" w14:textId="1E5DE9E1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Аудит бизнеса</w:t>
            </w:r>
          </w:p>
        </w:tc>
      </w:tr>
      <w:tr w:rsidR="00A358F7" w:rsidRPr="00A358F7" w14:paraId="213B9B78" w14:textId="06C8081D" w:rsidTr="00A358F7">
        <w:tc>
          <w:tcPr>
            <w:tcW w:w="7790" w:type="dxa"/>
          </w:tcPr>
          <w:p w14:paraId="365620F8" w14:textId="6CEC41F0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бизнеса и </w:t>
            </w:r>
            <w:proofErr w:type="gramStart"/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бизнес-моделей</w:t>
            </w:r>
            <w:proofErr w:type="gramEnd"/>
          </w:p>
        </w:tc>
      </w:tr>
      <w:tr w:rsidR="00A358F7" w:rsidRPr="00A358F7" w14:paraId="59388A20" w14:textId="6917E1C3" w:rsidTr="00A358F7">
        <w:tc>
          <w:tcPr>
            <w:tcW w:w="7790" w:type="dxa"/>
          </w:tcPr>
          <w:p w14:paraId="0184A848" w14:textId="0884928F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Финансовое прогнозирование и управление устойчивым ростом</w:t>
            </w:r>
          </w:p>
        </w:tc>
      </w:tr>
      <w:tr w:rsidR="00A358F7" w:rsidRPr="00A358F7" w14:paraId="3C9AA5C4" w14:textId="13D632D0" w:rsidTr="00A358F7">
        <w:tc>
          <w:tcPr>
            <w:tcW w:w="7790" w:type="dxa"/>
          </w:tcPr>
          <w:p w14:paraId="231375CB" w14:textId="5EBB99D0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Корпоративное управление и устойчивое развитие</w:t>
            </w:r>
          </w:p>
        </w:tc>
      </w:tr>
      <w:tr w:rsidR="00A358F7" w:rsidRPr="00A358F7" w14:paraId="7BD0B19A" w14:textId="103A56A9" w:rsidTr="00A358F7">
        <w:tc>
          <w:tcPr>
            <w:tcW w:w="7790" w:type="dxa"/>
          </w:tcPr>
          <w:p w14:paraId="76B794B4" w14:textId="42FE35C7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Поведенческие финансы</w:t>
            </w:r>
          </w:p>
        </w:tc>
      </w:tr>
      <w:tr w:rsidR="00A358F7" w:rsidRPr="00A358F7" w14:paraId="6001FCB4" w14:textId="77777777" w:rsidTr="00A358F7">
        <w:tc>
          <w:tcPr>
            <w:tcW w:w="7790" w:type="dxa"/>
          </w:tcPr>
          <w:p w14:paraId="729BD9DE" w14:textId="2BC89BFE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сделок слияний-поглощений</w:t>
            </w:r>
          </w:p>
        </w:tc>
      </w:tr>
      <w:tr w:rsidR="00A358F7" w:rsidRPr="00A358F7" w14:paraId="4053FFF5" w14:textId="77777777" w:rsidTr="00A358F7">
        <w:tc>
          <w:tcPr>
            <w:tcW w:w="7790" w:type="dxa"/>
          </w:tcPr>
          <w:p w14:paraId="66E37D8A" w14:textId="0B5E78C5" w:rsidR="00A358F7" w:rsidRPr="00A358F7" w:rsidRDefault="00A358F7" w:rsidP="00A358F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58F7">
              <w:rPr>
                <w:rFonts w:ascii="Times New Roman" w:hAnsi="Times New Roman" w:cs="Times New Roman"/>
                <w:sz w:val="24"/>
                <w:szCs w:val="24"/>
              </w:rPr>
              <w:t>Автоматизация бизнес-процессов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BF4"/>
    <w:multiLevelType w:val="hybridMultilevel"/>
    <w:tmpl w:val="984E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FC"/>
    <w:rsid w:val="00053C77"/>
    <w:rsid w:val="00150D5E"/>
    <w:rsid w:val="00190E4F"/>
    <w:rsid w:val="00196C1B"/>
    <w:rsid w:val="001B3965"/>
    <w:rsid w:val="002640AF"/>
    <w:rsid w:val="002E504D"/>
    <w:rsid w:val="00300044"/>
    <w:rsid w:val="00382853"/>
    <w:rsid w:val="003A4A34"/>
    <w:rsid w:val="004D2FE0"/>
    <w:rsid w:val="004F700F"/>
    <w:rsid w:val="00501ACA"/>
    <w:rsid w:val="005241E8"/>
    <w:rsid w:val="0061074E"/>
    <w:rsid w:val="00612349"/>
    <w:rsid w:val="006B252E"/>
    <w:rsid w:val="008174E8"/>
    <w:rsid w:val="00923AFF"/>
    <w:rsid w:val="00960AC5"/>
    <w:rsid w:val="009A7CEA"/>
    <w:rsid w:val="00A358F7"/>
    <w:rsid w:val="00A643AF"/>
    <w:rsid w:val="00A975DF"/>
    <w:rsid w:val="00AB3944"/>
    <w:rsid w:val="00AF3BE3"/>
    <w:rsid w:val="00B24C2C"/>
    <w:rsid w:val="00B25766"/>
    <w:rsid w:val="00B40D01"/>
    <w:rsid w:val="00C30D35"/>
    <w:rsid w:val="00CB0B9F"/>
    <w:rsid w:val="00CC0D5E"/>
    <w:rsid w:val="00D2066C"/>
    <w:rsid w:val="00D330C3"/>
    <w:rsid w:val="00E20DEA"/>
    <w:rsid w:val="00EA0477"/>
    <w:rsid w:val="00EC1225"/>
    <w:rsid w:val="00F22748"/>
    <w:rsid w:val="00F36F21"/>
    <w:rsid w:val="00FD2F8A"/>
    <w:rsid w:val="00FD4B87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5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3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5</cp:revision>
  <dcterms:created xsi:type="dcterms:W3CDTF">2024-06-19T12:05:00Z</dcterms:created>
  <dcterms:modified xsi:type="dcterms:W3CDTF">2024-07-02T13:45:00Z</dcterms:modified>
</cp:coreProperties>
</file>