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0F" w:rsidRPr="001F1C0F" w:rsidRDefault="001F1C0F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Примерная тематика выпускных квалификационных работ для студентов, обучающихся по направлению подготовки</w:t>
      </w:r>
    </w:p>
    <w:p w:rsidR="001F1C0F" w:rsidRPr="001F1C0F" w:rsidRDefault="001F1C0F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38.03.02 «Менеджмент»</w:t>
      </w:r>
    </w:p>
    <w:p w:rsidR="000F3F84" w:rsidRDefault="001F1C0F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1F1C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бразовательная программа</w:t>
      </w:r>
      <w:r w:rsidRPr="001F1C0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b/>
          <w:sz w:val="28"/>
          <w:szCs w:val="28"/>
        </w:rPr>
        <w:t>«Финансовый менеджмент»</w:t>
      </w:r>
    </w:p>
    <w:p w:rsidR="001F1C0F" w:rsidRPr="001F1C0F" w:rsidRDefault="001F1C0F" w:rsidP="00430FF5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1. Внедрение факторинга в систему управления дебиторской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задолженностью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2. Повышение конкурентоспособности и инвестиционной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привлекательности компании на основе развития инновационных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процессов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3. Повышение финансовой устойчивости компании на основе анализа 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прогнозирования результатов ее деятельности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4. Повышение эффективности деятельности компании на основе анализа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финансового состояния организации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5. Повышение эффективности управления денежными потоками в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системе финансового менеджмента компании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6. Повышение эффективности управления финансами в органах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государственной власти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7. Повышение эффективности управления финансовыми ресурсами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8. Применение «зеленых» инструментов финансирования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инвестиционных проектов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1F1C0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Роль инвестиционной деятельности в повышении эффективности управления и уровня конкурентоспособности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1F1C0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Разработка финансовой стратегии компании на основе оценки ее потребности в финансовых ресурсах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1F1C0F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Анализ финансового состояния компании как инструмент повышения ее инвестиционной привлекательности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12. Применение результатов анализа взаимосвязи финансового 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стратегического менеджмента в повышении эффективности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управления организацией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13. Применение результатов стратегического анализа для принятия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финансовых решений в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14. Развитие инвестиционного бизнес-планирования в практике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финансового обоснования инвестиционного проекта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lastRenderedPageBreak/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бюджетирования в системе стратегического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управления организацией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венчурного финансирования инновационных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проектов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обоснования финансовых решений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инвестиций в недвижимость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повышения капитализации компании 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основе первоначального публичного предложение акций (IPO)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управления финансовой устойчивостью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коммерческого банка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управления финансовыми рисками компании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финансирования лизинговых операций 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основе анализа российского и зарубежного опыта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инструментария финансирования реальных инвестиционных</w:t>
      </w:r>
      <w:r w:rsidR="00CC4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проектов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методов финансирования компании на раннем этапе развития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методов финансирования инвестиционных проектов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подходов к оценке коммерческого, бюджетного 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социального эффекта от инвестиционного проекта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подходов к оценке стоимости компании на основе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финансовых и нефинансовых факторов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подходов к формированию и оптимизации структуры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капитала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системы управления денежными потоками предприятия (на</w:t>
      </w:r>
      <w:r w:rsidR="00CC4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системы управления капиталом организации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системы управления финансовой устойчивость организации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на основе финансового прогнозирования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31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системы финансового менеджмента в корпорациях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Развитие финансовых механизмов управления ростом стоимости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дивидендной политики и её внедрение в деятельность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инвестиционного бизнес-плана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инвестиционной политики компании в рамках стратегии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развития региона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инвестиционной политики компании в современных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условиях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кредитной политики компании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направлений эффективного использования современных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инструментов и технологий альтернативных финансов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39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Разработка системы управления финансовыми рисками инновационной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деятельности компании 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системы финансово-экономической безопасности в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стратегии неорганического роста бизнеса на основе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слияний и поглощений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стратегии привлечения финансовых ресурсов 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международном рынке капитала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стратегии устойчивого развития компании на основе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повышения ее платежеспособности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финансового обоснования бизнес-плана компании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финансового обоснования эффективности инвестиционного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проекта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Разработка финансовой политики организации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механизма развития инвестиционного климата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города Москвы (на примере 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48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механизма развития инвестиционного климата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регионов России (на примере 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49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бюджетирования как информационной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основы разработки стратегии управления компанией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lastRenderedPageBreak/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планирования и прогнозирования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финансовых показателей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прогнозирования эффективности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на основе анализа системы финансовых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показателей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управления активами компании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управления дебиторской задолженностью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в организации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управления денежными потоками в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организациях государственного сектора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управления платёжеспособностью 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финансовой устойчивостью организации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управления стоимостью и структурой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капитала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управления финансовыми рисками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организации (на примере 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58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финансирования современной компании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59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системы финансового планирования 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прогнозирования в компании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Совершенствование ценовой политики компании как фактора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повышения ее доходности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Финансовое обоснование инвестиционного проекта на основе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разработки его бизнес-плана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инвестиционной стратегии торговой организации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и реализация дивидендной политики организации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и реализация финансовой политики организации (</w:t>
      </w:r>
      <w:proofErr w:type="gramStart"/>
      <w:r w:rsidRPr="001F1C0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</w:t>
      </w:r>
      <w:proofErr w:type="gramEnd"/>
      <w:r w:rsidRPr="001F1C0F">
        <w:rPr>
          <w:rFonts w:ascii="Times New Roman" w:eastAsia="Times New Roman" w:hAnsi="Times New Roman" w:cs="Times New Roman"/>
          <w:sz w:val="28"/>
          <w:szCs w:val="28"/>
        </w:rPr>
        <w:t xml:space="preserve">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оптимальной структуры капитала компании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политики управления оборотными средствами в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организации 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программы управления эффективностью деятельности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lastRenderedPageBreak/>
        <w:t>сотрудников компании (на примере 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68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системы налогового менеджмента в компании (на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примере компании/отрасли)</w:t>
      </w:r>
    </w:p>
    <w:p w:rsidR="000F3F84" w:rsidRPr="001F1C0F" w:rsidRDefault="00DB590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69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системы управления денежными потоками компании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62FB7" w:rsidRPr="001F1C0F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 xml:space="preserve">. Формирование системы управления рисками инвестиционных </w:t>
      </w:r>
      <w:proofErr w:type="gramStart"/>
      <w:r w:rsidRPr="001F1C0F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gramEnd"/>
      <w:r w:rsidRPr="001F1C0F">
        <w:rPr>
          <w:rFonts w:ascii="Times New Roman" w:eastAsia="Times New Roman" w:hAnsi="Times New Roman" w:cs="Times New Roman"/>
          <w:sz w:val="28"/>
          <w:szCs w:val="28"/>
        </w:rPr>
        <w:t>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Формирование системы управления стоимостью бизнеса на основе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совершения сделок по слиянию и поглощению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Финансовая аренда как форма финансирования бизнеса (на примере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DB5907" w:rsidRPr="001F1C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Pr="001F1C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Финансово-хозяйственная деятельность организации ОПК в условиях санкционного давления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(на примере компании/отрасли)</w:t>
      </w:r>
    </w:p>
    <w:p w:rsidR="000F3F84" w:rsidRPr="001F1C0F" w:rsidRDefault="00462FB7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0F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5907" w:rsidRPr="001F1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. Цифровые финансовые активы как альтернативный источник</w:t>
      </w:r>
      <w:r w:rsidR="001F1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1C0F">
        <w:rPr>
          <w:rFonts w:ascii="Times New Roman" w:eastAsia="Times New Roman" w:hAnsi="Times New Roman" w:cs="Times New Roman"/>
          <w:sz w:val="28"/>
          <w:szCs w:val="28"/>
        </w:rPr>
        <w:t>финансирования бизнеса (на примере компании/отрасли)</w:t>
      </w:r>
    </w:p>
    <w:p w:rsidR="000F3F84" w:rsidRPr="001F1C0F" w:rsidRDefault="000F3F84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F3F84" w:rsidRPr="001F1C0F" w:rsidRDefault="000F3F84" w:rsidP="00430FF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F3F84" w:rsidRPr="001F1C0F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4"/>
    <w:rsid w:val="000F3F84"/>
    <w:rsid w:val="001F1C0F"/>
    <w:rsid w:val="00430FF5"/>
    <w:rsid w:val="00462FB7"/>
    <w:rsid w:val="00CC413C"/>
    <w:rsid w:val="00D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4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qFormat/>
    <w:rsid w:val="00DB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7302</Characters>
  <Application>Microsoft Office Word</Application>
  <DocSecurity>0</DocSecurity>
  <Lines>60</Lines>
  <Paragraphs>17</Paragraphs>
  <ScaleCrop>false</ScaleCrop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2025-08-29T04:09:00Z</dcterms:created>
  <dcterms:modified xsi:type="dcterms:W3CDTF">2025-09-22T09:04:00Z</dcterms:modified>
  <cp:version>1100.0100.01</cp:version>
</cp:coreProperties>
</file>