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60" w:rsidRPr="00DF523A" w:rsidRDefault="00445860" w:rsidP="0044586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00F4F8" wp14:editId="22C2A0D1">
            <wp:simplePos x="0" y="0"/>
            <wp:positionH relativeFrom="column">
              <wp:posOffset>332740</wp:posOffset>
            </wp:positionH>
            <wp:positionV relativeFrom="paragraph">
              <wp:posOffset>-55880</wp:posOffset>
            </wp:positionV>
            <wp:extent cx="930590" cy="912804"/>
            <wp:effectExtent l="0" t="0" r="3175" b="1905"/>
            <wp:wrapNone/>
            <wp:docPr id="1" name="Рисунок 1" descr="C:\Users\snabdulkarimov\AppData\Local\Microsoft\Windows\INetCache\Content.Word\мн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abdulkarimov\AppData\Local\Microsoft\Windows\INetCache\Content.Word\мнс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0" cy="9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7360285</wp:posOffset>
            </wp:positionH>
            <wp:positionV relativeFrom="paragraph">
              <wp:posOffset>-118110</wp:posOffset>
            </wp:positionV>
            <wp:extent cx="1954530" cy="1103630"/>
            <wp:effectExtent l="0" t="0" r="0" b="0"/>
            <wp:wrapNone/>
            <wp:docPr id="2" name="Рисунок 2" descr="100-ле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лет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Итоги к</w:t>
      </w:r>
      <w:r w:rsidRPr="00DF523A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бизнес-проектов</w:t>
      </w:r>
      <w:r w:rsidRPr="00DF523A">
        <w:rPr>
          <w:sz w:val="28"/>
          <w:szCs w:val="28"/>
        </w:rPr>
        <w:t xml:space="preserve"> </w:t>
      </w:r>
    </w:p>
    <w:p w:rsidR="00445860" w:rsidRPr="00DF523A" w:rsidRDefault="00445860" w:rsidP="00445860">
      <w:pPr>
        <w:spacing w:line="360" w:lineRule="auto"/>
        <w:jc w:val="center"/>
        <w:rPr>
          <w:sz w:val="28"/>
          <w:szCs w:val="28"/>
        </w:rPr>
      </w:pPr>
      <w:r w:rsidRPr="00DF523A">
        <w:rPr>
          <w:sz w:val="28"/>
          <w:szCs w:val="28"/>
        </w:rPr>
        <w:t xml:space="preserve">в рамках </w:t>
      </w:r>
      <w:r w:rsidRPr="00DF523A">
        <w:rPr>
          <w:sz w:val="28"/>
          <w:szCs w:val="28"/>
          <w:lang w:val="en-US"/>
        </w:rPr>
        <w:t>IX</w:t>
      </w:r>
      <w:r w:rsidRPr="00DF523A">
        <w:rPr>
          <w:sz w:val="28"/>
          <w:szCs w:val="28"/>
        </w:rPr>
        <w:t xml:space="preserve"> Международного научного студенческого конгресса</w:t>
      </w:r>
    </w:p>
    <w:p w:rsidR="00445860" w:rsidRPr="00DF523A" w:rsidRDefault="00445860" w:rsidP="00445860">
      <w:pPr>
        <w:pStyle w:val="a3"/>
        <w:spacing w:after="0" w:line="360" w:lineRule="auto"/>
        <w:ind w:firstLine="142"/>
        <w:jc w:val="center"/>
        <w:rPr>
          <w:sz w:val="28"/>
          <w:szCs w:val="28"/>
        </w:rPr>
      </w:pPr>
      <w:r w:rsidRPr="00DF523A">
        <w:rPr>
          <w:sz w:val="28"/>
          <w:szCs w:val="28"/>
        </w:rPr>
        <w:t>«Цифровая экономика: новая парадигма развития»</w:t>
      </w:r>
    </w:p>
    <w:p w:rsidR="00445860" w:rsidRPr="003B0709" w:rsidRDefault="00445860" w:rsidP="00445860">
      <w:pPr>
        <w:pStyle w:val="a3"/>
        <w:spacing w:after="0"/>
        <w:ind w:firstLine="142"/>
        <w:jc w:val="center"/>
        <w:rPr>
          <w:b/>
          <w:sz w:val="27"/>
          <w:szCs w:val="24"/>
        </w:rPr>
      </w:pPr>
    </w:p>
    <w:tbl>
      <w:tblPr>
        <w:tblW w:w="152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66"/>
        <w:gridCol w:w="3826"/>
        <w:gridCol w:w="2978"/>
        <w:gridCol w:w="3827"/>
        <w:gridCol w:w="6"/>
      </w:tblGrid>
      <w:tr w:rsidR="00445860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№</w:t>
            </w:r>
          </w:p>
        </w:tc>
        <w:tc>
          <w:tcPr>
            <w:tcW w:w="3166" w:type="dxa"/>
            <w:shd w:val="clear" w:color="auto" w:fill="E36C0A" w:themeFill="accent6" w:themeFillShade="BF"/>
            <w:vAlign w:val="center"/>
          </w:tcPr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Тема проекта</w:t>
            </w:r>
          </w:p>
        </w:tc>
        <w:tc>
          <w:tcPr>
            <w:tcW w:w="3826" w:type="dxa"/>
            <w:shd w:val="clear" w:color="auto" w:fill="E36C0A" w:themeFill="accent6" w:themeFillShade="BF"/>
            <w:vAlign w:val="center"/>
          </w:tcPr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Ф.И.О.</w:t>
            </w:r>
          </w:p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авторов (полностью)</w:t>
            </w:r>
          </w:p>
        </w:tc>
        <w:tc>
          <w:tcPr>
            <w:tcW w:w="2978" w:type="dxa"/>
            <w:shd w:val="clear" w:color="auto" w:fill="E36C0A" w:themeFill="accent6" w:themeFillShade="BF"/>
            <w:vAlign w:val="center"/>
          </w:tcPr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Факультет, группа,</w:t>
            </w:r>
          </w:p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(для аспирантов кафедра,</w:t>
            </w:r>
          </w:p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год обучения)</w:t>
            </w:r>
          </w:p>
        </w:tc>
        <w:tc>
          <w:tcPr>
            <w:tcW w:w="3827" w:type="dxa"/>
            <w:shd w:val="clear" w:color="auto" w:fill="E36C0A" w:themeFill="accent6" w:themeFillShade="BF"/>
            <w:vAlign w:val="center"/>
          </w:tcPr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Научный</w:t>
            </w:r>
          </w:p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руководитель</w:t>
            </w:r>
          </w:p>
          <w:p w:rsidR="00445860" w:rsidRPr="00CA6C0D" w:rsidRDefault="00445860" w:rsidP="00EC338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A6C0D">
              <w:rPr>
                <w:color w:val="FFFFFF" w:themeColor="background1"/>
                <w:sz w:val="26"/>
                <w:szCs w:val="26"/>
              </w:rPr>
              <w:t>(Ф.И.О., уч. ст., должность)</w:t>
            </w:r>
          </w:p>
        </w:tc>
      </w:tr>
      <w:tr w:rsidR="00445860" w:rsidRPr="00445860" w:rsidTr="00CA6C0D">
        <w:tc>
          <w:tcPr>
            <w:tcW w:w="15220" w:type="dxa"/>
            <w:gridSpan w:val="6"/>
            <w:shd w:val="clear" w:color="auto" w:fill="FABF8F" w:themeFill="accent6" w:themeFillTint="99"/>
            <w:vAlign w:val="center"/>
          </w:tcPr>
          <w:p w:rsidR="00445860" w:rsidRPr="00445860" w:rsidRDefault="00445860" w:rsidP="00CA6C0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5860">
              <w:rPr>
                <w:sz w:val="26"/>
                <w:szCs w:val="26"/>
              </w:rPr>
              <w:t xml:space="preserve">Дипломы </w:t>
            </w:r>
            <w:r w:rsidRPr="00445860">
              <w:rPr>
                <w:sz w:val="26"/>
                <w:szCs w:val="26"/>
                <w:lang w:val="en-US"/>
              </w:rPr>
              <w:t xml:space="preserve">I </w:t>
            </w:r>
            <w:r w:rsidRPr="00445860">
              <w:rPr>
                <w:sz w:val="26"/>
                <w:szCs w:val="26"/>
              </w:rPr>
              <w:t>степени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FABF8F" w:themeFill="accent6" w:themeFillTint="99"/>
          </w:tcPr>
          <w:p w:rsidR="00CA6C0D" w:rsidRPr="00CA6C0D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D00C29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Создание бизнеса по изготовлению портретов на заказ “Портретик”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Конотоп Сергей Андреевич 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Учащийся 10 класса Государственного бюджетного общеобразовательного учреждения города Москвы «Школа №1550»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Кирпичева Мария Александровна, к.э.н., доцент Департамента менеджмент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Агеева Алена Витальевна,</w:t>
            </w:r>
            <w:r w:rsidRPr="0006211A">
              <w:t xml:space="preserve"> </w:t>
            </w:r>
            <w:r>
              <w:rPr>
                <w:sz w:val="27"/>
                <w:szCs w:val="28"/>
              </w:rPr>
              <w:t>тьютор ГБОУ «Школа № 1550»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FABF8F" w:themeFill="accent6" w:themeFillTint="99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D00C29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MarketHome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Азаренко Дмитрий Алексеевич,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Татар Елена Ивановна,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Джагинян Сергей Рафикович,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Финансово-экономический факультет, гр. КФ3-2,</w:t>
            </w:r>
          </w:p>
          <w:p w:rsidR="00CA6C0D" w:rsidRPr="0006211A" w:rsidRDefault="00CA6C0D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КФ3-3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Егорова Дарья Алексеевна, к.э.н., ассистент Департамента корпоративных финансов и корпоративного управления</w:t>
            </w:r>
          </w:p>
        </w:tc>
      </w:tr>
      <w:tr w:rsidR="00445860" w:rsidRPr="00445860" w:rsidTr="00CA6C0D">
        <w:tc>
          <w:tcPr>
            <w:tcW w:w="15220" w:type="dxa"/>
            <w:gridSpan w:val="6"/>
            <w:shd w:val="clear" w:color="auto" w:fill="95B3D7" w:themeFill="accent1" w:themeFillTint="99"/>
            <w:vAlign w:val="center"/>
          </w:tcPr>
          <w:p w:rsidR="00445860" w:rsidRPr="00D00C29" w:rsidRDefault="00445860" w:rsidP="00CA6C0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00C29">
              <w:rPr>
                <w:sz w:val="26"/>
                <w:szCs w:val="26"/>
              </w:rPr>
              <w:t xml:space="preserve">Дипломы </w:t>
            </w:r>
            <w:r w:rsidRPr="00D00C29">
              <w:rPr>
                <w:sz w:val="26"/>
                <w:szCs w:val="26"/>
                <w:lang w:val="en-US"/>
              </w:rPr>
              <w:t xml:space="preserve">II </w:t>
            </w:r>
            <w:r w:rsidRPr="00D00C29">
              <w:rPr>
                <w:sz w:val="26"/>
                <w:szCs w:val="26"/>
              </w:rPr>
              <w:t>степени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95B3D7" w:themeFill="accent1" w:themeFillTint="99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D00C29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Налоговый ассистент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Тараканова Ольга Игоревна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Факультет налогов и налогообложения, гр. Н3-3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Гурнак Александр Владимирович, к.э.н., доцент, доцент Департамента налоговой политики и таможенно-тарифного регулирования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95B3D7" w:themeFill="accent1" w:themeFillTint="99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D00C29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Бизнес-упаковка строительного бизнеса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Коротких Валерий Игоревич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lastRenderedPageBreak/>
              <w:t xml:space="preserve">Факультет анализа рисков и экономической </w:t>
            </w:r>
            <w:r w:rsidRPr="0006211A">
              <w:rPr>
                <w:sz w:val="27"/>
                <w:szCs w:val="28"/>
              </w:rPr>
              <w:lastRenderedPageBreak/>
              <w:t>безопасности им. проф. В.К. Сенчагова, гр.ЭБ1-3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lastRenderedPageBreak/>
              <w:t xml:space="preserve">Кабанова Наталья Алексеевна, к.э.н., доцент Департамента </w:t>
            </w:r>
            <w:r w:rsidRPr="0006211A">
              <w:rPr>
                <w:sz w:val="27"/>
                <w:szCs w:val="28"/>
              </w:rPr>
              <w:lastRenderedPageBreak/>
              <w:t xml:space="preserve">анализа рисков и экономической безопасности  </w:t>
            </w:r>
          </w:p>
        </w:tc>
      </w:tr>
      <w:tr w:rsidR="00CA6C0D" w:rsidRPr="00445860" w:rsidTr="00CA6C0D">
        <w:tc>
          <w:tcPr>
            <w:tcW w:w="15220" w:type="dxa"/>
            <w:gridSpan w:val="6"/>
            <w:shd w:val="clear" w:color="auto" w:fill="C2D69B" w:themeFill="accent3" w:themeFillTint="99"/>
            <w:vAlign w:val="center"/>
          </w:tcPr>
          <w:p w:rsidR="00CA6C0D" w:rsidRPr="00445860" w:rsidRDefault="00CA6C0D" w:rsidP="00CA6C0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45860">
              <w:rPr>
                <w:sz w:val="26"/>
                <w:szCs w:val="26"/>
              </w:rPr>
              <w:lastRenderedPageBreak/>
              <w:t xml:space="preserve">Дипломы </w:t>
            </w:r>
            <w:r w:rsidRPr="00445860">
              <w:rPr>
                <w:sz w:val="26"/>
                <w:szCs w:val="26"/>
                <w:lang w:val="en-US"/>
              </w:rPr>
              <w:t xml:space="preserve">III </w:t>
            </w:r>
            <w:r w:rsidRPr="00445860">
              <w:rPr>
                <w:sz w:val="26"/>
                <w:szCs w:val="26"/>
              </w:rPr>
              <w:t>степени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C2D69B" w:themeFill="accent3" w:themeFillTint="99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Управление налоговой нагрузкой государственного предприятия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Новожилова Екатерина Александровна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Бобошина Виктория Николаевна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7"/>
              </w:rPr>
            </w:pPr>
            <w:r w:rsidRPr="0006211A">
              <w:rPr>
                <w:sz w:val="27"/>
                <w:szCs w:val="27"/>
              </w:rPr>
              <w:t>Факультет налогов и налогообложения</w:t>
            </w:r>
            <w:r w:rsidRPr="0006211A">
              <w:rPr>
                <w:sz w:val="27"/>
                <w:szCs w:val="28"/>
              </w:rPr>
              <w:t>, гр.Н4-3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Назарова Наталья Александровна, к.э.н., доцент, доцент Департамента налоговой политики и таможенно-тарифного регулирования</w:t>
            </w:r>
          </w:p>
        </w:tc>
      </w:tr>
      <w:tr w:rsidR="00CA6C0D" w:rsidRPr="00445860" w:rsidTr="005F6DBF">
        <w:trPr>
          <w:gridAfter w:val="1"/>
          <w:wAfter w:w="6" w:type="dxa"/>
          <w:trHeight w:val="699"/>
        </w:trPr>
        <w:tc>
          <w:tcPr>
            <w:tcW w:w="1417" w:type="dxa"/>
            <w:shd w:val="clear" w:color="auto" w:fill="C2D69B" w:themeFill="accent3" w:themeFillTint="99"/>
          </w:tcPr>
          <w:p w:rsidR="00CA6C0D" w:rsidRPr="00CA6C0D" w:rsidRDefault="00CA6C0D" w:rsidP="00CA6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  <w:r w:rsidRPr="00CA6C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6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Click&amp;Clean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Березина Анна Дмитриевна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Брантов Ислам Мурадинович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Факультет анализа рисков и экономической безопасности им. проф. В.К. Сенчагова, гр. ЭБ2-2                          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Боташева Людмила Хасановна, к.э.н., доцент, доцент кафедры «Анализ рисков и экономическая безопасность»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C2D69B" w:themeFill="accent3" w:themeFillTint="99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16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FinSupport: интернет-сервис автоматизированных online-инструментов финансовой аналитики, консалтинга и аудита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Щербин Кирилл Игоревич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Панин Денис Алексеевич</w:t>
            </w:r>
          </w:p>
        </w:tc>
        <w:tc>
          <w:tcPr>
            <w:tcW w:w="2978" w:type="dxa"/>
            <w:shd w:val="clear" w:color="auto" w:fill="auto"/>
          </w:tcPr>
          <w:p w:rsidR="005F6DBF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Факультет прикладной математики и информационных технологий, 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ПМ2-1м,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ПИ2-3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Гайдамака Андрей Иванович,</w:t>
            </w:r>
            <w:r w:rsidRPr="0006211A">
              <w:t xml:space="preserve"> </w:t>
            </w:r>
            <w:r w:rsidRPr="0006211A">
              <w:rPr>
                <w:sz w:val="27"/>
                <w:szCs w:val="28"/>
              </w:rPr>
              <w:t>к.воен.н., доцент Департамента анализа данных, принятия решений и финансовых технологий</w:t>
            </w:r>
          </w:p>
        </w:tc>
      </w:tr>
      <w:tr w:rsidR="00CA6C0D" w:rsidRPr="00445860" w:rsidTr="00CA6C0D">
        <w:tc>
          <w:tcPr>
            <w:tcW w:w="15220" w:type="dxa"/>
            <w:gridSpan w:val="6"/>
            <w:shd w:val="clear" w:color="auto" w:fill="E5B8B7" w:themeFill="accent2" w:themeFillTint="66"/>
            <w:vAlign w:val="center"/>
          </w:tcPr>
          <w:p w:rsidR="00CA6C0D" w:rsidRPr="00445860" w:rsidRDefault="00EA5E51" w:rsidP="00EA5E5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E5B8B7" w:themeFill="accent2" w:themeFillTint="66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Инновационные технологии в розничной торговле            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Кочурина Анастасия Юрьевна, Шилина Алла Романовна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Гасанов Тимур Яшарович, </w:t>
            </w: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Юридический факультет,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ЮГП2-1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ЮФН2-5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Факультет учет и аудит,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У2-5(у)</w:t>
            </w: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lastRenderedPageBreak/>
              <w:t>Иксанов Илья Саматович, к.ю.н., доцент Департамента правового регулирования экономической деятельности;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lastRenderedPageBreak/>
              <w:t>Артамонова Кира Алексеевна, к.э.н., доцент, доцент Департамента учета, анализа и аудита</w:t>
            </w:r>
          </w:p>
        </w:tc>
      </w:tr>
      <w:tr w:rsidR="00CA6C0D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E5B8B7" w:themeFill="accent2" w:themeFillTint="66"/>
          </w:tcPr>
          <w:p w:rsidR="00CA6C0D" w:rsidRPr="00445860" w:rsidRDefault="00CA6C0D" w:rsidP="00CA6C0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диплом</w:t>
            </w:r>
          </w:p>
        </w:tc>
        <w:tc>
          <w:tcPr>
            <w:tcW w:w="316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Социальная ответственность бизнеса - путь к стабильности</w:t>
            </w:r>
          </w:p>
        </w:tc>
        <w:tc>
          <w:tcPr>
            <w:tcW w:w="3826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Колесова Алина Сергеевна,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Потапова Юлия Олеговна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Симаев Павел Андреевич 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 xml:space="preserve">Факультет учета и аудита, </w:t>
            </w:r>
          </w:p>
          <w:p w:rsidR="00CA6C0D" w:rsidRPr="0006211A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гр. У2-4</w:t>
            </w:r>
          </w:p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A6C0D" w:rsidRPr="0006211A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06211A">
              <w:rPr>
                <w:sz w:val="27"/>
                <w:szCs w:val="28"/>
              </w:rPr>
              <w:t>Шаркова Антонина Васильевна, д.э.н., профессор, заведующая кафедрой «Экономика организации»</w:t>
            </w:r>
          </w:p>
        </w:tc>
      </w:tr>
      <w:tr w:rsidR="00CA6C0D" w:rsidRPr="00445860" w:rsidTr="00CA6C0D">
        <w:tc>
          <w:tcPr>
            <w:tcW w:w="15220" w:type="dxa"/>
            <w:gridSpan w:val="6"/>
            <w:shd w:val="clear" w:color="auto" w:fill="CCC0D9" w:themeFill="accent4" w:themeFillTint="66"/>
            <w:vAlign w:val="center"/>
          </w:tcPr>
          <w:p w:rsidR="00EA5E51" w:rsidRPr="00445860" w:rsidRDefault="00EA5E51" w:rsidP="00EA5E5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</w:tr>
      <w:tr w:rsidR="00CA6C0D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CA6C0D" w:rsidRPr="00D00C29" w:rsidRDefault="00CA6C0D" w:rsidP="00CA6C0D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CA6C0D" w:rsidRPr="00D00C29" w:rsidRDefault="00CA6C0D" w:rsidP="00CA6C0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CA6C0D" w:rsidRPr="00D00C29" w:rsidRDefault="00CA6C0D" w:rsidP="00CA6C0D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Авиакомпания «Rose Air»</w:t>
            </w:r>
          </w:p>
        </w:tc>
        <w:tc>
          <w:tcPr>
            <w:tcW w:w="3826" w:type="dxa"/>
            <w:shd w:val="clear" w:color="auto" w:fill="auto"/>
          </w:tcPr>
          <w:p w:rsidR="00CA6C0D" w:rsidRPr="00D00C29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Солохов Тимур Дамирович </w:t>
            </w:r>
          </w:p>
        </w:tc>
        <w:tc>
          <w:tcPr>
            <w:tcW w:w="2978" w:type="dxa"/>
            <w:shd w:val="clear" w:color="auto" w:fill="auto"/>
          </w:tcPr>
          <w:p w:rsidR="00CA6C0D" w:rsidRPr="00D00C29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Московский финансовый колледж, гр. 3Ф1</w:t>
            </w:r>
          </w:p>
          <w:p w:rsidR="00CA6C0D" w:rsidRPr="00D00C29" w:rsidRDefault="00CA6C0D" w:rsidP="00CA6C0D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A6C0D" w:rsidRPr="00D00C29" w:rsidRDefault="00CA6C0D" w:rsidP="00CA6C0D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Шеркунова Вероника Анатольевна, преподаватель Московского финансового колледжа, высшая квалификационная категория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Организация производства и продвижения декоративной мебели с применением эпоксидных смол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Войнолович Александр Евгеньевич,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Устьянцев Максим Германович, Живайкин Марк Александрович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Факультет менеджмента, гр. МК1-2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Панюкова Вероника Васильевна, к.э.н., доцент, доцент Департамента менеджмента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Комфортабельные вентилируемые комнаты для курения в Финансовом университете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Баландин Сергей Владимирович,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Махмудчина Алина Тимуровна,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Моисеева Ольга Евгеньевна, 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Свищева Наталья Владимировна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lastRenderedPageBreak/>
              <w:t xml:space="preserve">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lastRenderedPageBreak/>
              <w:t>Финансово-экономический факультет, гр. КФ 2-3, гр. ФЭФ 2-1у, гр. ФЭФ 2-2у, гр. КФ 1-4.</w:t>
            </w: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Шальнева Мария Сергеевна, к.э.н., доцент, доцент Департамента корпоративных финансов и корпоративного управления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Перспективы развития производства сидра в России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Третьякова Виктория Владимировна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Львов Алексей Сергеевич</w:t>
            </w: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Финансово-экономический факультет, гр. КФ2-1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Швандар Дарья Владимировна, к.э.н., доцент, доцент кафедры «Экономика организации»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Методология составления рейтинга муниципальных образований субъекта Российской Федерации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Гребенькова Мария Алексеевна, Шакурова Дания Фаридовна, Баярхуу Мунхболд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Медведь Михаил Радиславович,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Крылова Ксения Евгеньевна, Карайкоза Елизавета Александровна</w:t>
            </w: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Факультет финансовых рынков, гр. КЭФ 3-10,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гр. КЭФ 3-5     </w:t>
            </w: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Невежин Виктор Павлович, к.т.н., профессор, профессор Департамента анализа данных, принятия решений и финансовых технологий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Just Follow Me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Король Надежда Владимировна,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Нгуен Куанг Вьет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Международный финансовый факультет, гр. МФФ 1-2, 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гр. МФФ 1-1</w:t>
            </w: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Сидорова Марина Ильинична, д.э.н., доцент, профессор Департамента учета, анализа и аудита</w:t>
            </w:r>
          </w:p>
        </w:tc>
      </w:tr>
      <w:tr w:rsidR="005F6DBF" w:rsidRPr="00D00C29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Путешествие туриста или контрабандиста. Зона tax free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Курбанова Лаура Арзиковна,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Курабанова Луиза Арзиковна,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Матвеева Ирина Александровна,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Чуракова Елизавета Валерьевна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lastRenderedPageBreak/>
              <w:t>Юридический факультет, гр. ЮГП 3-2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Касторнова Татьяна Александровна, к.э.н., доцент, доцент Департамента правового регулирования экономической деятельности</w:t>
            </w:r>
          </w:p>
        </w:tc>
      </w:tr>
      <w:tr w:rsidR="005F6DBF" w:rsidRPr="00445860" w:rsidTr="005F6DBF">
        <w:trPr>
          <w:gridAfter w:val="1"/>
          <w:wAfter w:w="6" w:type="dxa"/>
        </w:trPr>
        <w:tc>
          <w:tcPr>
            <w:tcW w:w="1417" w:type="dxa"/>
            <w:shd w:val="clear" w:color="auto" w:fill="CCC0D9" w:themeFill="accent4" w:themeFillTint="66"/>
          </w:tcPr>
          <w:p w:rsidR="005F6DBF" w:rsidRPr="00D00C29" w:rsidRDefault="005F6DBF" w:rsidP="005F6DBF">
            <w:pPr>
              <w:spacing w:before="60" w:after="60"/>
              <w:rPr>
                <w:sz w:val="22"/>
                <w:szCs w:val="26"/>
              </w:rPr>
            </w:pPr>
            <w:r w:rsidRPr="00D00C29">
              <w:rPr>
                <w:sz w:val="22"/>
                <w:szCs w:val="26"/>
              </w:rPr>
              <w:t>Сертификат</w:t>
            </w:r>
          </w:p>
          <w:p w:rsidR="005F6DBF" w:rsidRPr="00D00C29" w:rsidRDefault="005F6DBF" w:rsidP="005F6D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6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Финансовый университет как субъект общественного финансового контроля      </w:t>
            </w:r>
          </w:p>
        </w:tc>
        <w:tc>
          <w:tcPr>
            <w:tcW w:w="3826" w:type="dxa"/>
            <w:shd w:val="clear" w:color="auto" w:fill="auto"/>
          </w:tcPr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Новиков Никита Николаевич,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 xml:space="preserve">Потемкина Елизавета Алексеевна, </w:t>
            </w:r>
          </w:p>
          <w:p w:rsidR="005F6DBF" w:rsidRPr="00D00C29" w:rsidRDefault="005F6DBF" w:rsidP="005F6DBF">
            <w:pPr>
              <w:tabs>
                <w:tab w:val="left" w:pos="34"/>
              </w:tabs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Фарманян С</w:t>
            </w:r>
            <w:bookmarkStart w:id="0" w:name="_GoBack"/>
            <w:bookmarkEnd w:id="0"/>
            <w:r w:rsidRPr="00D00C29">
              <w:rPr>
                <w:sz w:val="27"/>
                <w:szCs w:val="28"/>
              </w:rPr>
              <w:t>юзанна Альбертовна</w:t>
            </w:r>
          </w:p>
        </w:tc>
        <w:tc>
          <w:tcPr>
            <w:tcW w:w="2978" w:type="dxa"/>
            <w:shd w:val="clear" w:color="auto" w:fill="auto"/>
          </w:tcPr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Юридический факультет, гр. ЮГП3-1.</w:t>
            </w:r>
          </w:p>
          <w:p w:rsidR="005F6DBF" w:rsidRPr="00D00C29" w:rsidRDefault="005F6DBF" w:rsidP="005F6DBF">
            <w:pPr>
              <w:spacing w:before="60" w:after="60"/>
              <w:rPr>
                <w:sz w:val="27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F6DBF" w:rsidRPr="0006211A" w:rsidRDefault="005F6DBF" w:rsidP="005F6DBF">
            <w:pPr>
              <w:spacing w:before="60" w:after="60"/>
              <w:rPr>
                <w:sz w:val="27"/>
                <w:szCs w:val="28"/>
              </w:rPr>
            </w:pPr>
            <w:r w:rsidRPr="00D00C29">
              <w:rPr>
                <w:sz w:val="27"/>
                <w:szCs w:val="28"/>
              </w:rPr>
              <w:t>Лапина Марина Афанасьевна, д.ю.н., профессор, профессор Департамента правового регулирования экономической деятельности</w:t>
            </w:r>
          </w:p>
        </w:tc>
      </w:tr>
    </w:tbl>
    <w:p w:rsidR="00DE425A" w:rsidRDefault="007C1536"/>
    <w:sectPr w:rsidR="00DE425A" w:rsidSect="00CA6C0D">
      <w:headerReference w:type="default" r:id="rId11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36" w:rsidRDefault="007C1536" w:rsidP="00381676">
      <w:r>
        <w:separator/>
      </w:r>
    </w:p>
  </w:endnote>
  <w:endnote w:type="continuationSeparator" w:id="0">
    <w:p w:rsidR="007C1536" w:rsidRDefault="007C1536" w:rsidP="0038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36" w:rsidRDefault="007C1536" w:rsidP="00381676">
      <w:r>
        <w:separator/>
      </w:r>
    </w:p>
  </w:footnote>
  <w:footnote w:type="continuationSeparator" w:id="0">
    <w:p w:rsidR="007C1536" w:rsidRDefault="007C1536" w:rsidP="0038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398683"/>
      <w:docPartObj>
        <w:docPartGallery w:val="Page Numbers (Top of Page)"/>
        <w:docPartUnique/>
      </w:docPartObj>
    </w:sdtPr>
    <w:sdtEndPr/>
    <w:sdtContent>
      <w:p w:rsidR="00381676" w:rsidRDefault="003816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8D">
          <w:rPr>
            <w:noProof/>
          </w:rPr>
          <w:t>2</w:t>
        </w:r>
        <w:r>
          <w:fldChar w:fldCharType="end"/>
        </w:r>
      </w:p>
    </w:sdtContent>
  </w:sdt>
  <w:p w:rsidR="00381676" w:rsidRPr="00381676" w:rsidRDefault="00381676" w:rsidP="003816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6"/>
    <w:rsid w:val="00011586"/>
    <w:rsid w:val="00036F33"/>
    <w:rsid w:val="00067196"/>
    <w:rsid w:val="000A5422"/>
    <w:rsid w:val="000C3D56"/>
    <w:rsid w:val="000F5EEA"/>
    <w:rsid w:val="0010433B"/>
    <w:rsid w:val="00155A99"/>
    <w:rsid w:val="001A2AC5"/>
    <w:rsid w:val="001D5FF1"/>
    <w:rsid w:val="00236ED0"/>
    <w:rsid w:val="002461ED"/>
    <w:rsid w:val="00247912"/>
    <w:rsid w:val="00294934"/>
    <w:rsid w:val="002D26C3"/>
    <w:rsid w:val="002F2FBC"/>
    <w:rsid w:val="00327A4F"/>
    <w:rsid w:val="003476C6"/>
    <w:rsid w:val="00381676"/>
    <w:rsid w:val="003B0709"/>
    <w:rsid w:val="003D7188"/>
    <w:rsid w:val="00417499"/>
    <w:rsid w:val="00432F5F"/>
    <w:rsid w:val="00445860"/>
    <w:rsid w:val="004B1A57"/>
    <w:rsid w:val="005257FA"/>
    <w:rsid w:val="00553631"/>
    <w:rsid w:val="00573ED8"/>
    <w:rsid w:val="00593249"/>
    <w:rsid w:val="005E4EB5"/>
    <w:rsid w:val="005E6CA4"/>
    <w:rsid w:val="005F6DBF"/>
    <w:rsid w:val="005F702D"/>
    <w:rsid w:val="006125E6"/>
    <w:rsid w:val="00632A16"/>
    <w:rsid w:val="006348AB"/>
    <w:rsid w:val="006722E6"/>
    <w:rsid w:val="00697F97"/>
    <w:rsid w:val="006E1BB4"/>
    <w:rsid w:val="00701E0D"/>
    <w:rsid w:val="00732B3E"/>
    <w:rsid w:val="007636B2"/>
    <w:rsid w:val="0077571E"/>
    <w:rsid w:val="0077614C"/>
    <w:rsid w:val="00776FED"/>
    <w:rsid w:val="007A1A1D"/>
    <w:rsid w:val="007B0BD3"/>
    <w:rsid w:val="007C1536"/>
    <w:rsid w:val="007C183F"/>
    <w:rsid w:val="007E1F85"/>
    <w:rsid w:val="00871BC7"/>
    <w:rsid w:val="0087525A"/>
    <w:rsid w:val="008A1360"/>
    <w:rsid w:val="008A649E"/>
    <w:rsid w:val="008E74FE"/>
    <w:rsid w:val="00912B60"/>
    <w:rsid w:val="00917AF8"/>
    <w:rsid w:val="009A2DE5"/>
    <w:rsid w:val="009A57D6"/>
    <w:rsid w:val="009B5235"/>
    <w:rsid w:val="009C02EA"/>
    <w:rsid w:val="009E14C1"/>
    <w:rsid w:val="00A10CF0"/>
    <w:rsid w:val="00A30C38"/>
    <w:rsid w:val="00A429EC"/>
    <w:rsid w:val="00A444F4"/>
    <w:rsid w:val="00A5447C"/>
    <w:rsid w:val="00B11318"/>
    <w:rsid w:val="00B37730"/>
    <w:rsid w:val="00B61444"/>
    <w:rsid w:val="00B73B90"/>
    <w:rsid w:val="00BB2C22"/>
    <w:rsid w:val="00BE787B"/>
    <w:rsid w:val="00C01760"/>
    <w:rsid w:val="00C1758D"/>
    <w:rsid w:val="00C3564F"/>
    <w:rsid w:val="00C46BF8"/>
    <w:rsid w:val="00C87AA6"/>
    <w:rsid w:val="00CA6C0D"/>
    <w:rsid w:val="00CC64E7"/>
    <w:rsid w:val="00CD4148"/>
    <w:rsid w:val="00CF0C78"/>
    <w:rsid w:val="00CF6EFC"/>
    <w:rsid w:val="00D00C29"/>
    <w:rsid w:val="00D04B85"/>
    <w:rsid w:val="00D376A3"/>
    <w:rsid w:val="00D37C01"/>
    <w:rsid w:val="00D73A80"/>
    <w:rsid w:val="00D9402C"/>
    <w:rsid w:val="00DA6B2C"/>
    <w:rsid w:val="00DC7C24"/>
    <w:rsid w:val="00DE74E4"/>
    <w:rsid w:val="00DF523A"/>
    <w:rsid w:val="00E03220"/>
    <w:rsid w:val="00E21C4B"/>
    <w:rsid w:val="00E302D9"/>
    <w:rsid w:val="00E35FA3"/>
    <w:rsid w:val="00EA5E51"/>
    <w:rsid w:val="00ED4E3A"/>
    <w:rsid w:val="00EE7E52"/>
    <w:rsid w:val="00F52802"/>
    <w:rsid w:val="00F64867"/>
    <w:rsid w:val="00F867E8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B00D-873B-41EB-8BB3-682BF18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A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7A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7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A57D6"/>
    <w:pPr>
      <w:widowControl w:val="0"/>
      <w:overflowPunct/>
      <w:autoSpaceDE/>
      <w:autoSpaceDN/>
      <w:adjustRightInd/>
      <w:jc w:val="center"/>
    </w:pPr>
    <w:rPr>
      <w:rFonts w:ascii="MonoCondensed" w:hAnsi="MonoCondensed" w:cs="MonoCondense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52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81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1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36161D56C9B40B00070D746468B87" ma:contentTypeVersion="0" ma:contentTypeDescription="Создание документа." ma:contentTypeScope="" ma:versionID="b909b1bcd995c9a61d32d7320501d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4FD20-8C47-43B7-AD7F-6732C93486A9}"/>
</file>

<file path=customXml/itemProps2.xml><?xml version="1.0" encoding="utf-8"?>
<ds:datastoreItem xmlns:ds="http://schemas.openxmlformats.org/officeDocument/2006/customXml" ds:itemID="{41563CCE-6F02-4C31-BAB7-E5087FA83191}"/>
</file>

<file path=customXml/itemProps3.xml><?xml version="1.0" encoding="utf-8"?>
<ds:datastoreItem xmlns:ds="http://schemas.openxmlformats.org/officeDocument/2006/customXml" ds:itemID="{711B5F1F-44EE-40B7-847B-DBFFFF1CF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Кырлан Марчел</cp:lastModifiedBy>
  <cp:revision>2</cp:revision>
  <cp:lastPrinted>2018-04-23T12:45:00Z</cp:lastPrinted>
  <dcterms:created xsi:type="dcterms:W3CDTF">2019-08-21T11:47:00Z</dcterms:created>
  <dcterms:modified xsi:type="dcterms:W3CDTF">2019-08-21T11:47:00Z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0x01010099236161D56C9B40B00070D746468B87</vt:lpwstr>
  </property>
</Properties>
</file>