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jc w:val="center"/>
        <w:rPr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Критерии оценивания результатов изучения дисциплины </w:t>
      </w:r>
    </w:p>
    <w:p>
      <w:pPr>
        <w:pStyle w:val="Style21"/>
        <w:jc w:val="center"/>
        <w:rPr>
          <w:szCs w:val="28"/>
        </w:rPr>
      </w:pPr>
      <w:r>
        <w:rPr>
          <w:rFonts w:ascii="Times New Roman" w:hAnsi="Times New Roman"/>
          <w:b/>
          <w:bCs/>
          <w:color w:val="2A6099"/>
          <w:szCs w:val="28"/>
        </w:rPr>
        <w:t>«</w:t>
      </w:r>
      <w:bookmarkStart w:id="0" w:name="_GoBack"/>
      <w:r>
        <w:rPr>
          <w:rFonts w:ascii="Times New Roman" w:hAnsi="Times New Roman"/>
          <w:b/>
          <w:bCs/>
          <w:color w:val="2A6099"/>
          <w:szCs w:val="28"/>
        </w:rPr>
        <w:t>Финансовые технологии и финансовый инжиниринг</w:t>
      </w:r>
      <w:bookmarkEnd w:id="0"/>
      <w:r>
        <w:rPr>
          <w:rFonts w:ascii="Times New Roman" w:hAnsi="Times New Roman"/>
          <w:b/>
          <w:bCs/>
          <w:szCs w:val="28"/>
        </w:rPr>
        <w:t xml:space="preserve">» для </w:t>
      </w:r>
      <w:r>
        <w:rPr>
          <w:rFonts w:ascii="Times New Roman" w:hAnsi="Times New Roman"/>
          <w:b/>
          <w:bCs/>
          <w:szCs w:val="28"/>
        </w:rPr>
        <w:t xml:space="preserve">направления подготовки 38.03.01 «Экономика», </w:t>
      </w:r>
      <w:r>
        <w:rPr>
          <w:rFonts w:ascii="Times New Roman" w:hAnsi="Times New Roman"/>
          <w:b/>
          <w:bCs/>
          <w:szCs w:val="28"/>
        </w:rPr>
        <w:t>бакалавриата</w:t>
      </w:r>
    </w:p>
    <w:p>
      <w:pPr>
        <w:pStyle w:val="Style21"/>
        <w:shd w:val="clear" w:color="auto" w:fill="FFFFFF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W w:w="964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7236"/>
        <w:gridCol w:w="1875"/>
      </w:tblGrid>
      <w:tr>
        <w:trPr/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NormalWeb"/>
              <w:widowControl w:val="false"/>
              <w:spacing w:before="0" w:afterAutospacing="0" w:after="195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bidi="ar-SA"/>
              </w:rPr>
              <w:t>№</w:t>
            </w:r>
          </w:p>
        </w:tc>
        <w:tc>
          <w:tcPr>
            <w:tcW w:w="7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NormalWeb"/>
              <w:widowControl w:val="false"/>
              <w:spacing w:before="0" w:afterAutospacing="0" w:after="195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bidi="ar-SA"/>
              </w:rPr>
              <w:t>Критерии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Web"/>
              <w:widowControl w:val="false"/>
              <w:spacing w:before="0" w:afterAutospacing="0" w:after="195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bidi="ar-SA"/>
              </w:rPr>
              <w:t>Баллы</w:t>
            </w:r>
          </w:p>
        </w:tc>
      </w:tr>
      <w:tr>
        <w:trPr>
          <w:trHeight w:val="1133" w:hRule="atLeast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sz w:val="26"/>
                <w:szCs w:val="26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1</w:t>
            </w:r>
          </w:p>
        </w:tc>
        <w:tc>
          <w:tcPr>
            <w:tcW w:w="7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0"/>
              <w:jc w:val="left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Активное/интерактивное участие в работе на семинарских занятиях (устные опросы, тематические дискуссии,  интерактивные блиц-опросы по темам,  контрольные срезы в тестовой форме и др.)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sz w:val="26"/>
                <w:szCs w:val="26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До 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10 баллов</w:t>
            </w:r>
          </w:p>
        </w:tc>
      </w:tr>
      <w:tr>
        <w:trPr>
          <w:trHeight w:val="1225" w:hRule="atLeast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sz w:val="26"/>
                <w:szCs w:val="26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2</w:t>
            </w:r>
          </w:p>
        </w:tc>
        <w:tc>
          <w:tcPr>
            <w:tcW w:w="7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0"/>
              <w:jc w:val="left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Демонстрация умения применять навыки при решении практико-ориентированных заданий (работа с источниками информации, решение кейсов, расчетных задач, ситуационных заданий и др.)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sz w:val="26"/>
                <w:szCs w:val="26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До 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10 баллов</w:t>
            </w:r>
          </w:p>
        </w:tc>
      </w:tr>
      <w:tr>
        <w:trPr>
          <w:trHeight w:val="561" w:hRule="atLeast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3</w:t>
            </w:r>
          </w:p>
        </w:tc>
        <w:tc>
          <w:tcPr>
            <w:tcW w:w="7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0"/>
              <w:jc w:val="left"/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Выполнение кейсов, информационно-аналитически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>х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 исследовани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>й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, прочи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>х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 вид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shd w:fill="auto" w:val="clear"/>
                <w:lang w:eastAsia="ru-RU" w:bidi="ar-SA"/>
              </w:rPr>
              <w:t>ов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 самостоятельной работы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sz w:val="26"/>
                <w:szCs w:val="26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До 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10 баллов</w:t>
            </w:r>
          </w:p>
        </w:tc>
      </w:tr>
      <w:tr>
        <w:trPr>
          <w:trHeight w:val="561" w:hRule="atLeast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>4</w:t>
            </w:r>
          </w:p>
        </w:tc>
        <w:tc>
          <w:tcPr>
            <w:tcW w:w="7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Autospacing="0" w:after="0"/>
              <w:jc w:val="left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Выполнение работы в соответствии с установленной РПД формой текущего контроля (РАР -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 проект «Конструирование облигационного займа»)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Autospacing="0" w:after="195"/>
              <w:rPr>
                <w:color w:val="000000"/>
                <w:sz w:val="26"/>
                <w:szCs w:val="26"/>
                <w:shd w:fill="auto" w:val="clear"/>
                <w:lang w:bidi="ar-SA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bidi="ar-SA"/>
              </w:rPr>
              <w:t xml:space="preserve">До </w:t>
            </w:r>
            <w:r>
              <w:rPr>
                <w:color w:val="000000"/>
                <w:sz w:val="26"/>
                <w:szCs w:val="26"/>
                <w:shd w:fill="auto" w:val="clear"/>
                <w:lang w:bidi="ar-SA"/>
              </w:rPr>
              <w:t>10 баллов</w:t>
            </w:r>
          </w:p>
        </w:tc>
      </w:tr>
      <w:tr>
        <w:trPr>
          <w:trHeight w:val="280" w:hRule="atLeast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 w:eastAsia="Calibri"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7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86"/>
              <w:jc w:val="left"/>
              <w:rPr>
                <w:rFonts w:ascii="Times New Roman" w:hAnsi="Times New Roman" w:eastAsia="Calibri"/>
                <w:b/>
                <w:b/>
                <w:bCs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</w:rPr>
              <w:t>Итого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29"/>
              <w:rPr>
                <w:rFonts w:ascii="Times New Roman" w:hAnsi="Times New Roman" w:eastAsia="Calibri"/>
                <w:b/>
                <w:b/>
                <w:bCs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</w:rPr>
              <w:t>40 баллов</w:t>
            </w:r>
          </w:p>
        </w:tc>
      </w:tr>
      <w:tr>
        <w:trPr/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 w:eastAsia="Calibri"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7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86"/>
              <w:jc w:val="left"/>
              <w:rPr>
                <w:rFonts w:ascii="Times New Roman" w:hAnsi="Times New Roman" w:eastAsia="Calibri"/>
                <w:b/>
                <w:b/>
                <w:bCs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kern w:val="0"/>
                <w:sz w:val="26"/>
                <w:szCs w:val="26"/>
                <w:shd w:fill="auto" w:val="clear"/>
                <w:lang w:eastAsia="en-US" w:bidi="ar-SA"/>
              </w:rPr>
              <w:t>Экзамен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29"/>
              <w:rPr>
                <w:rFonts w:ascii="Times New Roman" w:hAnsi="Times New Roman" w:eastAsia="Calibri"/>
                <w:b/>
                <w:b/>
                <w:bCs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kern w:val="0"/>
                <w:sz w:val="26"/>
                <w:szCs w:val="26"/>
                <w:shd w:fill="auto" w:val="clear"/>
                <w:lang w:eastAsia="en-US" w:bidi="ar-SA"/>
              </w:rPr>
              <w:t>60 баллов</w:t>
            </w:r>
          </w:p>
        </w:tc>
      </w:tr>
      <w:tr>
        <w:trPr/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 w:eastAsia="Calibri"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7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86"/>
              <w:jc w:val="left"/>
              <w:rPr>
                <w:rFonts w:ascii="Times New Roman" w:hAnsi="Times New Roman" w:eastAsia="Calibri"/>
                <w:b/>
                <w:b/>
                <w:bCs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kern w:val="0"/>
                <w:sz w:val="26"/>
                <w:szCs w:val="26"/>
                <w:shd w:fill="auto" w:val="clear"/>
                <w:lang w:eastAsia="en-US" w:bidi="ar-SA"/>
              </w:rPr>
              <w:t>Всего за семестр (модуль)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29"/>
              <w:rPr>
                <w:rFonts w:ascii="Times New Roman" w:hAnsi="Times New Roman" w:eastAsia="Calibri"/>
                <w:b/>
                <w:b/>
                <w:bCs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kern w:val="0"/>
                <w:sz w:val="26"/>
                <w:szCs w:val="26"/>
                <w:shd w:fill="auto" w:val="clear"/>
                <w:lang w:eastAsia="en-US" w:bidi="ar-SA"/>
              </w:rPr>
              <w:t>100 баллов</w:t>
            </w:r>
          </w:p>
        </w:tc>
      </w:tr>
    </w:tbl>
    <w:p>
      <w:pPr>
        <w:pStyle w:val="Style21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1dd5"/>
    <w:pPr>
      <w:widowControl w:val="false"/>
      <w:suppressAutoHyphens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qFormat/>
    <w:rsid w:val="00151dd5"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151dd5"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8"/>
    <w:uiPriority w:val="99"/>
    <w:semiHidden/>
    <w:unhideWhenUsed/>
    <w:rsid w:val="00151dd5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Body Text Indent"/>
    <w:basedOn w:val="Style17"/>
    <w:link w:val="a5"/>
    <w:qFormat/>
    <w:rsid w:val="00151dd5"/>
    <w:pPr>
      <w:spacing w:before="0" w:after="0"/>
      <w:jc w:val="both"/>
    </w:pPr>
    <w:rPr/>
  </w:style>
  <w:style w:type="paragraph" w:styleId="Style22" w:customStyle="1">
    <w:name w:val="Содержимое таблицы"/>
    <w:basedOn w:val="Normal"/>
    <w:qFormat/>
    <w:rsid w:val="00151dd5"/>
    <w:pPr/>
    <w:rPr/>
  </w:style>
  <w:style w:type="paragraph" w:styleId="NormalWeb">
    <w:name w:val="Normal (Web)"/>
    <w:basedOn w:val="Normal"/>
    <w:qFormat/>
    <w:rsid w:val="00151dd5"/>
    <w:pPr>
      <w:spacing w:beforeAutospacing="1" w:afterAutospacing="1"/>
    </w:pPr>
    <w:rPr>
      <w:rFonts w:ascii="Times New Roman" w:hAnsi="Times New Roman" w:eastAsia="Times New Roman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  <Pages>1</Pages>
  <Words>113</Words>
  <Characters>785</Characters>
  <CharactersWithSpaces>880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2026-02-06T12:16:00Z</dcterms:created>
  <dc:creator>lerokrdru@mail.ru</dc:creator>
  <dc:description/>
  <dc:language>ru-RU</dc:language>
  <cp:lastModifiedBy/>
  <dcterms:modified xsi:type="dcterms:W3CDTF">2026-02-24T16:14:04Z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