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AD" w:rsidRPr="000F6203" w:rsidRDefault="006929AD" w:rsidP="0069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</w:t>
      </w:r>
    </w:p>
    <w:p w:rsidR="006929AD" w:rsidRPr="000F6203" w:rsidRDefault="006929AD" w:rsidP="0069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образовательной программой по направлению подготовки </w:t>
      </w:r>
    </w:p>
    <w:p w:rsidR="006929AD" w:rsidRPr="000F6203" w:rsidRDefault="006929AD" w:rsidP="0069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38.04.08 Финансы и кредит, </w:t>
      </w:r>
    </w:p>
    <w:p w:rsidR="00616885" w:rsidRDefault="006929AD" w:rsidP="0069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>
        <w:rPr>
          <w:rFonts w:ascii="Times New Roman" w:hAnsi="Times New Roman" w:cs="Times New Roman"/>
          <w:sz w:val="28"/>
          <w:szCs w:val="28"/>
        </w:rPr>
        <w:t>Финансы государственного сектора</w:t>
      </w:r>
      <w:r w:rsidRPr="000F6203">
        <w:rPr>
          <w:rFonts w:ascii="Times New Roman" w:hAnsi="Times New Roman" w:cs="Times New Roman"/>
          <w:sz w:val="28"/>
          <w:szCs w:val="28"/>
        </w:rPr>
        <w:t>», 202</w:t>
      </w:r>
      <w:r w:rsidR="00192D9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0F6203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6929AD" w:rsidRDefault="006929AD" w:rsidP="0069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9AD" w:rsidRDefault="006929AD" w:rsidP="0069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концепции финансов и кредита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финансовые рынки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и денежно-кредитные методы регулирования экономики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Корпоративные финансы (продвинутый уровень)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обеспечение финансовых решений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 муниципальная служба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Бюджетно-налоговая политика и национальные цели развития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суверенными фондами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инструменты социальной политики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Программно-проектное управление государственными финансами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управление региональными и муниципальными финансами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исполнения бюджета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Долгосрочная устойчивость бюджетной системы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Контрольно-надзорная деятельность по делам финансово-экономических правонарушений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Деловой английский язык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финансами компаний с государственным участием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государственными внебюджетными фондами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Методология анализа государственных финансов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инвестиции и институты развития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финансы в секторе государственного управления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стандарты финансовой отчетности для государственного сектора экономики</w:t>
      </w:r>
    </w:p>
    <w:p w:rsidR="006929AD" w:rsidRPr="006929AD" w:rsidRDefault="006929AD" w:rsidP="0069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Антисанкционная политика в государственном секторе</w:t>
      </w:r>
    </w:p>
    <w:p w:rsidR="006929AD" w:rsidRPr="006929AD" w:rsidRDefault="006929AD" w:rsidP="006929A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929AD" w:rsidRDefault="006929AD" w:rsidP="006929AD">
      <w:pPr>
        <w:spacing w:after="0" w:line="240" w:lineRule="auto"/>
        <w:jc w:val="center"/>
      </w:pPr>
    </w:p>
    <w:sectPr w:rsidR="0069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6"/>
    <w:rsid w:val="00011662"/>
    <w:rsid w:val="00192D91"/>
    <w:rsid w:val="005F77F6"/>
    <w:rsid w:val="006035C9"/>
    <w:rsid w:val="00611BDE"/>
    <w:rsid w:val="00616885"/>
    <w:rsid w:val="006929AD"/>
    <w:rsid w:val="006D705C"/>
    <w:rsid w:val="00834748"/>
    <w:rsid w:val="009437A4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EDFB"/>
  <w15:chartTrackingRefBased/>
  <w15:docId w15:val="{59C2789F-6865-47A7-9BA4-A30313A0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Васильева Светлана Викторовна</cp:lastModifiedBy>
  <cp:revision>4</cp:revision>
  <dcterms:created xsi:type="dcterms:W3CDTF">2025-04-18T07:06:00Z</dcterms:created>
  <dcterms:modified xsi:type="dcterms:W3CDTF">2026-02-24T07:16:00Z</dcterms:modified>
</cp:coreProperties>
</file>