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38.04.0</w:t>
      </w:r>
      <w:r w:rsidR="00BD0DEB">
        <w:rPr>
          <w:rFonts w:ascii="Times New Roman" w:hAnsi="Times New Roman" w:cs="Times New Roman"/>
          <w:sz w:val="24"/>
          <w:szCs w:val="24"/>
        </w:rPr>
        <w:t>8</w:t>
      </w:r>
      <w:r w:rsidRPr="00046F44">
        <w:rPr>
          <w:rFonts w:ascii="Times New Roman" w:hAnsi="Times New Roman" w:cs="Times New Roman"/>
          <w:sz w:val="24"/>
          <w:szCs w:val="24"/>
        </w:rPr>
        <w:t xml:space="preserve"> </w:t>
      </w:r>
      <w:r w:rsidR="00BD0DEB" w:rsidRPr="00BD0DEB">
        <w:rPr>
          <w:rFonts w:ascii="Times New Roman" w:hAnsi="Times New Roman" w:cs="Times New Roman"/>
          <w:sz w:val="24"/>
          <w:szCs w:val="24"/>
        </w:rPr>
        <w:t>Финансы и кредит</w:t>
      </w:r>
      <w:r w:rsidRPr="00046F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BD0DEB" w:rsidRPr="00BD0DEB">
        <w:rPr>
          <w:rFonts w:ascii="Times New Roman" w:hAnsi="Times New Roman" w:cs="Times New Roman"/>
          <w:sz w:val="24"/>
          <w:szCs w:val="24"/>
        </w:rPr>
        <w:t>Современное банковское дело и финансовые технологии</w:t>
      </w:r>
      <w:r w:rsidRPr="00046F44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202</w:t>
      </w:r>
      <w:r w:rsidR="005A1481">
        <w:rPr>
          <w:rFonts w:ascii="Times New Roman" w:hAnsi="Times New Roman" w:cs="Times New Roman"/>
          <w:sz w:val="24"/>
          <w:szCs w:val="24"/>
        </w:rPr>
        <w:t xml:space="preserve">6 </w:t>
      </w:r>
      <w:r w:rsidRPr="00046F44">
        <w:rPr>
          <w:rFonts w:ascii="Times New Roman" w:hAnsi="Times New Roman" w:cs="Times New Roman"/>
          <w:sz w:val="24"/>
          <w:szCs w:val="24"/>
        </w:rPr>
        <w:t xml:space="preserve">года приема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Современные концепции финансов и кредита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Современные финансовые рынки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Современные тенденции организации банковского дела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Управление рисками коммер</w:t>
      </w:r>
      <w:bookmarkStart w:id="0" w:name="_GoBack"/>
      <w:bookmarkEnd w:id="0"/>
      <w:r w:rsidRPr="005A1481">
        <w:rPr>
          <w:rFonts w:ascii="Times New Roman" w:hAnsi="Times New Roman" w:cs="Times New Roman"/>
          <w:sz w:val="24"/>
          <w:szCs w:val="24"/>
        </w:rPr>
        <w:t>ческого банка в цифровой экономике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Финансовые технологии и инновации в банке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Банкинг в цифровой экономике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Противодействие кибермошенничеству в банковской сфере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Менеджмент и маркетинг в модели современного банка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Стратегии и бизнес-модели банковской деятельности в цифровой экономике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Деловой иностранный язык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Организация деятельности коммерческого банка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Конкуренция финансовых институтов в цифровой среде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Банковские кризисы и способы их раннего обнаружения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Банковские рейтинги в системе риск-менеджмента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 xml:space="preserve">Цифровые финансовые активы и технология </w:t>
      </w:r>
      <w:proofErr w:type="spellStart"/>
      <w:r w:rsidRPr="005A1481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Новации в развитии национальной платежной системы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Поведенческие финансы в банковской сфере</w:t>
      </w:r>
    </w:p>
    <w:p w:rsidR="005A1481" w:rsidRPr="005A1481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Антикризисное управление в коммерческом банке</w:t>
      </w:r>
    </w:p>
    <w:p w:rsidR="00250323" w:rsidRPr="00BD0DEB" w:rsidRDefault="005A1481" w:rsidP="005A148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81">
        <w:rPr>
          <w:rFonts w:ascii="Times New Roman" w:hAnsi="Times New Roman" w:cs="Times New Roman"/>
          <w:sz w:val="24"/>
          <w:szCs w:val="24"/>
        </w:rPr>
        <w:t>Корпоративное управление в коммерческом банке</w:t>
      </w:r>
    </w:p>
    <w:sectPr w:rsidR="00250323" w:rsidRPr="00BD0DE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4619"/>
    <w:multiLevelType w:val="hybridMultilevel"/>
    <w:tmpl w:val="00BC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46F44"/>
    <w:rsid w:val="00094FD5"/>
    <w:rsid w:val="00250323"/>
    <w:rsid w:val="00473705"/>
    <w:rsid w:val="005A1481"/>
    <w:rsid w:val="00854CF9"/>
    <w:rsid w:val="00892523"/>
    <w:rsid w:val="00973579"/>
    <w:rsid w:val="0098039A"/>
    <w:rsid w:val="00AF0767"/>
    <w:rsid w:val="00B47692"/>
    <w:rsid w:val="00B61F2B"/>
    <w:rsid w:val="00BD0DEB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FF7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16</cp:revision>
  <dcterms:created xsi:type="dcterms:W3CDTF">2024-03-13T11:05:00Z</dcterms:created>
  <dcterms:modified xsi:type="dcterms:W3CDTF">2026-04-27T08:01:00Z</dcterms:modified>
</cp:coreProperties>
</file>