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273572" w:rsidRPr="00F2039C" w:rsidRDefault="00D36D95" w:rsidP="00273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bookmarkStart w:id="0" w:name="_GoBack"/>
      <w:r w:rsidR="00273572" w:rsidRPr="00F2039C">
        <w:rPr>
          <w:rFonts w:ascii="Times New Roman" w:hAnsi="Times New Roman" w:cs="Times New Roman"/>
          <w:sz w:val="24"/>
          <w:szCs w:val="24"/>
        </w:rPr>
        <w:t xml:space="preserve">38.04.08 Финансы и кредит, </w:t>
      </w:r>
    </w:p>
    <w:p w:rsidR="00D36D95" w:rsidRPr="00F2039C" w:rsidRDefault="00273572" w:rsidP="00273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39C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B36695" w:rsidRPr="00F2039C">
        <w:rPr>
          <w:rFonts w:ascii="Times New Roman" w:hAnsi="Times New Roman" w:cs="Times New Roman"/>
          <w:sz w:val="24"/>
          <w:szCs w:val="24"/>
        </w:rPr>
        <w:t>Корпоративные финансы в цифровой экономике</w:t>
      </w:r>
      <w:r w:rsidRPr="00F2039C">
        <w:rPr>
          <w:rFonts w:ascii="Times New Roman" w:hAnsi="Times New Roman" w:cs="Times New Roman"/>
          <w:sz w:val="24"/>
          <w:szCs w:val="24"/>
        </w:rPr>
        <w:t>»</w:t>
      </w:r>
      <w:r w:rsidR="00D36D95" w:rsidRPr="00F2039C"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0"/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2253D"/>
    <w:rsid w:val="00081AB2"/>
    <w:rsid w:val="00094FD5"/>
    <w:rsid w:val="0014295B"/>
    <w:rsid w:val="00243139"/>
    <w:rsid w:val="00250323"/>
    <w:rsid w:val="00254F35"/>
    <w:rsid w:val="00273572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36695"/>
    <w:rsid w:val="00B61F2B"/>
    <w:rsid w:val="00CE7C72"/>
    <w:rsid w:val="00D107AA"/>
    <w:rsid w:val="00D36D95"/>
    <w:rsid w:val="00D6268B"/>
    <w:rsid w:val="00DD25D1"/>
    <w:rsid w:val="00DF479A"/>
    <w:rsid w:val="00E31925"/>
    <w:rsid w:val="00E60FDB"/>
    <w:rsid w:val="00E8353D"/>
    <w:rsid w:val="00F2039C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12</cp:revision>
  <cp:lastPrinted>2025-05-13T12:10:00Z</cp:lastPrinted>
  <dcterms:created xsi:type="dcterms:W3CDTF">2025-04-21T08:16:00Z</dcterms:created>
  <dcterms:modified xsi:type="dcterms:W3CDTF">2025-05-13T12:16:00Z</dcterms:modified>
</cp:coreProperties>
</file>