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80" w:rsidRDefault="00B54858">
      <w:pPr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Примерная тематика выпускных квалификационных работ для студентов, обучающихся по направлению подготовки</w:t>
      </w:r>
    </w:p>
    <w:p w:rsidR="00E34380" w:rsidRDefault="00B54858">
      <w:pPr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38.03.02 «Менеджмент»</w:t>
      </w:r>
    </w:p>
    <w:p w:rsidR="00E34380" w:rsidRDefault="00B54858">
      <w:pPr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Образовательная программа</w:t>
      </w:r>
    </w:p>
    <w:p w:rsidR="00E34380" w:rsidRDefault="00B54858">
      <w:pPr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«Управление финансами / Bachelor of Business Administration in Finance», профиль «Управление финансами/BBA in Finance»</w:t>
      </w:r>
    </w:p>
    <w:p w:rsidR="00E34380" w:rsidRDefault="00E34380">
      <w:pPr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E34380" w:rsidRDefault="00B54858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val="ru-RU"/>
        </w:rPr>
        <w:t xml:space="preserve">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управление риском размытия капитала акционерного общества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факторинга в систему управления дебиторской задолженност</w:t>
      </w:r>
      <w:r>
        <w:rPr>
          <w:rFonts w:ascii="Times New Roman" w:hAnsi="Times New Roman" w:cs="Times New Roman"/>
          <w:sz w:val="28"/>
          <w:szCs w:val="28"/>
        </w:rPr>
        <w:t>ью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источников финансирования сделки слияния и поглощения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налоговой нагрузки организации посредством инвестиционного налогового кредита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структуры финансирования в целях повышения внутренней стоимости орг</w:t>
      </w:r>
      <w:r>
        <w:rPr>
          <w:rFonts w:ascii="Times New Roman" w:hAnsi="Times New Roman" w:cs="Times New Roman"/>
          <w:sz w:val="28"/>
          <w:szCs w:val="28"/>
        </w:rPr>
        <w:t>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структуры финансирования в целях управления финансовым риском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экономической эффективности привлечения финансовых ресурсов организации на международном рынке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финансовой устойчивости организации на основе ана</w:t>
      </w:r>
      <w:r>
        <w:rPr>
          <w:rFonts w:ascii="Times New Roman" w:hAnsi="Times New Roman" w:cs="Times New Roman"/>
          <w:sz w:val="28"/>
          <w:szCs w:val="28"/>
        </w:rPr>
        <w:t>лиза и прогнозирования результатов ее деятельности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процесса управления денежными потоками в системе финансового менеджмента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процесса управления финансовыми ресурсами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«зелен</w:t>
      </w:r>
      <w:r>
        <w:rPr>
          <w:rFonts w:ascii="Times New Roman" w:hAnsi="Times New Roman" w:cs="Times New Roman"/>
          <w:sz w:val="28"/>
          <w:szCs w:val="28"/>
        </w:rPr>
        <w:t>ых» облигаций для финансирования инвестиционных проектов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инвестиций для реализации инвестиционного проекта организации с использованием инвестиционных платформ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«зеленых» инструментов финансирования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взаимосвязи инвестиций и конкурентоспособности организации в повышении эффективности ее деятельности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потребности организации в финансовых ресурсах при разработке финансовой стратегии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оценки финанс</w:t>
      </w:r>
      <w:r>
        <w:rPr>
          <w:rFonts w:ascii="Times New Roman" w:hAnsi="Times New Roman" w:cs="Times New Roman"/>
          <w:sz w:val="28"/>
          <w:szCs w:val="28"/>
        </w:rPr>
        <w:t>ового состояния при управлении инвестиционной привлекательностью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макросреды при разработке решений в области финансирования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макросреды при разработке стратегических инвес</w:t>
      </w:r>
      <w:r>
        <w:rPr>
          <w:rFonts w:ascii="Times New Roman" w:hAnsi="Times New Roman" w:cs="Times New Roman"/>
          <w:sz w:val="28"/>
          <w:szCs w:val="28"/>
        </w:rPr>
        <w:t>тиционных решений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отраслевых тенденций при разработке стратегических инвестиционных решений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результатов анализа отраслевых тенденций при разработке дивидендной политики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результатов анализа ценовой политики конкурентов при управлении операционным рычагом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синергетического эффекта сделки слияния и поглощения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инструментария бюджетирования в системе стратегического управления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алгоритма привлечения венчурного финансирования инновационного проекта организации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валютным риском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дебиторской задолженностью организации посредством креди</w:t>
      </w:r>
      <w:r>
        <w:rPr>
          <w:rFonts w:ascii="Times New Roman" w:hAnsi="Times New Roman" w:cs="Times New Roman"/>
          <w:sz w:val="28"/>
          <w:szCs w:val="28"/>
        </w:rPr>
        <w:t>тных инструментов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операционным циклом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остатками денежных средств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управления рисками инвестиционного проекта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алгоритма управл</w:t>
      </w:r>
      <w:r>
        <w:rPr>
          <w:rFonts w:ascii="Times New Roman" w:hAnsi="Times New Roman" w:cs="Times New Roman"/>
          <w:sz w:val="28"/>
          <w:szCs w:val="28"/>
        </w:rPr>
        <w:t>ения риском враждебного поглощения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инвестиционного бизнес-плана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инвестиционного проекта организации в рамках государственно-частного партнёрства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инвестиционного проекта организации в рамках концессионного согл</w:t>
      </w:r>
      <w:r>
        <w:rPr>
          <w:rFonts w:ascii="Times New Roman" w:hAnsi="Times New Roman" w:cs="Times New Roman"/>
          <w:sz w:val="28"/>
          <w:szCs w:val="28"/>
        </w:rPr>
        <w:t>ашения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инвестиционного проекта организации на основании принципов ответственного инвестирования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инвестиционной политики организации в рамках стратегии развития региона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политики обеспечения безубыточности основной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организации.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процесса краткосрочного финансирования основной деятельности организации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оптимизации налоговой нагрузки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управления портфельными инвестициями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</w:t>
      </w:r>
      <w:r>
        <w:rPr>
          <w:rFonts w:ascii="Times New Roman" w:hAnsi="Times New Roman" w:cs="Times New Roman"/>
          <w:sz w:val="28"/>
          <w:szCs w:val="28"/>
        </w:rPr>
        <w:t>равления реальными инвестициями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управления финансовыми аспектами стратегии устойчивого развития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финансирования организации с использованием конвертируемых ценных бумаг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процесса фина</w:t>
      </w:r>
      <w:r>
        <w:rPr>
          <w:rFonts w:ascii="Times New Roman" w:hAnsi="Times New Roman" w:cs="Times New Roman"/>
          <w:sz w:val="28"/>
          <w:szCs w:val="28"/>
        </w:rPr>
        <w:t>нсового оздоровления организации.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стратегии устойчивого развития организации на основе повышения ее платежеспособности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стратегических финансовых решений организации на основе мультипликаторов прибыли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финансового обосновани</w:t>
      </w:r>
      <w:r>
        <w:rPr>
          <w:rFonts w:ascii="Times New Roman" w:hAnsi="Times New Roman" w:cs="Times New Roman"/>
          <w:sz w:val="28"/>
          <w:szCs w:val="28"/>
        </w:rPr>
        <w:t>я бизнес-плана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финансового обоснования эффективности инвестиционного проекта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дивидендной политики на разных этапах жизненного цикла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инвестиционной политики организации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инвестиционной политики организации на основе факторов устойчивого развития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кредитной политики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политики финансирования оборотных активов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политики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за счёт привлечения займов на инвестиционных платформах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бюджетирования как информационной основы разработки стратегии управления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планирования и прогнозирования финансовых показа</w:t>
      </w:r>
      <w:r>
        <w:rPr>
          <w:rFonts w:ascii="Times New Roman" w:hAnsi="Times New Roman" w:cs="Times New Roman"/>
          <w:sz w:val="28"/>
          <w:szCs w:val="28"/>
        </w:rPr>
        <w:t>телей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прогнозирования эффективности деятельности организации на основе анализа финансовых показателей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дебиторской задолженностью в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</w:t>
      </w:r>
      <w:r>
        <w:rPr>
          <w:rFonts w:ascii="Times New Roman" w:hAnsi="Times New Roman" w:cs="Times New Roman"/>
          <w:sz w:val="28"/>
          <w:szCs w:val="28"/>
        </w:rPr>
        <w:t xml:space="preserve">я денежными потоками в организациях государственного сектора 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платёжеспособностью и финансовой устойчивостью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портфелем ценных бумаг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</w:t>
      </w:r>
      <w:r>
        <w:rPr>
          <w:rFonts w:ascii="Times New Roman" w:hAnsi="Times New Roman" w:cs="Times New Roman"/>
          <w:sz w:val="28"/>
          <w:szCs w:val="28"/>
        </w:rPr>
        <w:t>са управления стоимостью и структурой капитала компании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управления финансовыми рисками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финансового планирования и прогнозирования в компании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финансовой политики организации </w:t>
      </w:r>
      <w:r>
        <w:rPr>
          <w:rFonts w:ascii="Times New Roman" w:hAnsi="Times New Roman" w:cs="Times New Roman"/>
          <w:sz w:val="28"/>
          <w:szCs w:val="28"/>
        </w:rPr>
        <w:t>на основе показателя финансового рычага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аспекты подготовки организации к первичному размещению обыкновенных акций на фондовой бирже</w:t>
      </w:r>
      <w:bookmarkStart w:id="0" w:name="_GoBack"/>
      <w:bookmarkEnd w:id="0"/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дивидендной политики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инвестиционной стратегии торговой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оптимальной структуры капитала компании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политики управления оборотными средствами организации</w:t>
      </w:r>
    </w:p>
    <w:p w:rsidR="00E34380" w:rsidRDefault="00B54858" w:rsidP="00B618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финансовой политики организации</w:t>
      </w:r>
    </w:p>
    <w:sectPr w:rsidR="00E34380" w:rsidSect="00B61899">
      <w:footerReference w:type="default" r:id="rId7"/>
      <w:pgSz w:w="11906" w:h="16838" w:code="9"/>
      <w:pgMar w:top="851" w:right="1134" w:bottom="851" w:left="851" w:header="28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58" w:rsidRDefault="00B54858">
      <w:pPr>
        <w:spacing w:line="240" w:lineRule="auto"/>
      </w:pPr>
      <w:r>
        <w:separator/>
      </w:r>
    </w:p>
  </w:endnote>
  <w:endnote w:type="continuationSeparator" w:id="0">
    <w:p w:rsidR="00B54858" w:rsidRDefault="00B5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7FFFFFFF" w:usb2="0000003F" w:usb3="00000001" w:csb0="603F01FF" w:csb1="7FFFFFFF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34380" w:rsidRPr="00B61899" w:rsidRDefault="00B54858">
        <w:pPr>
          <w:pStyle w:val="ae"/>
          <w:jc w:val="center"/>
          <w:rPr>
            <w:sz w:val="20"/>
            <w:szCs w:val="20"/>
          </w:rPr>
        </w:pPr>
        <w:r w:rsidRPr="00B61899">
          <w:rPr>
            <w:sz w:val="20"/>
            <w:szCs w:val="20"/>
          </w:rPr>
          <w:fldChar w:fldCharType="begin"/>
        </w:r>
        <w:r w:rsidRPr="00B61899">
          <w:rPr>
            <w:sz w:val="20"/>
            <w:szCs w:val="20"/>
          </w:rPr>
          <w:instrText>PAGE   \* MERGEFORMAT</w:instrText>
        </w:r>
        <w:r w:rsidRPr="00B61899">
          <w:rPr>
            <w:sz w:val="20"/>
            <w:szCs w:val="20"/>
          </w:rPr>
          <w:fldChar w:fldCharType="separate"/>
        </w:r>
        <w:r w:rsidR="00B61899" w:rsidRPr="00B61899">
          <w:rPr>
            <w:noProof/>
            <w:sz w:val="20"/>
            <w:szCs w:val="20"/>
            <w:lang w:val="ru-RU"/>
          </w:rPr>
          <w:t>3</w:t>
        </w:r>
        <w:r w:rsidRPr="00B61899">
          <w:rPr>
            <w:sz w:val="20"/>
            <w:szCs w:val="20"/>
          </w:rPr>
          <w:fldChar w:fldCharType="end"/>
        </w:r>
      </w:p>
    </w:sdtContent>
  </w:sdt>
  <w:p w:rsidR="00E34380" w:rsidRDefault="00E34380">
    <w:pPr>
      <w:pStyle w:val="ae"/>
    </w:pPr>
  </w:p>
  <w:p w:rsidR="00E34380" w:rsidRDefault="00E343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58" w:rsidRDefault="00B54858">
      <w:pPr>
        <w:spacing w:line="240" w:lineRule="auto"/>
      </w:pPr>
      <w:r>
        <w:separator/>
      </w:r>
    </w:p>
  </w:footnote>
  <w:footnote w:type="continuationSeparator" w:id="0">
    <w:p w:rsidR="00B54858" w:rsidRDefault="00B548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063"/>
    <w:multiLevelType w:val="hybridMultilevel"/>
    <w:tmpl w:val="22C4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79F1"/>
    <w:multiLevelType w:val="multilevel"/>
    <w:tmpl w:val="F21EED6E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350F"/>
    <w:multiLevelType w:val="multilevel"/>
    <w:tmpl w:val="97840688"/>
    <w:styleLink w:val="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80"/>
    <w:rsid w:val="00B54858"/>
    <w:rsid w:val="00B61899"/>
    <w:rsid w:val="00E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 w:qFormat="1"/>
    <w:lsdException w:name="toc 2" w:semiHidden="1" w:uiPriority="57" w:unhideWhenUsed="1" w:qFormat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color w:val="auto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 +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List Paragraph"/>
    <w:aliases w:val="ПАРАГРАФ,Заголовок мой1,СписокСТПр,Нумерация,Маркер"/>
    <w:basedOn w:val="a"/>
    <w:link w:val="a5"/>
    <w:uiPriority w:val="34"/>
    <w:qFormat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Theme="majorEastAsia" w:hAnsi="Times New Roman" w:cstheme="majorBidi"/>
      <w:b/>
      <w:sz w:val="28"/>
      <w:szCs w:val="32"/>
      <w:lang w:val="ru" w:eastAsia="ru-RU"/>
    </w:rPr>
  </w:style>
  <w:style w:type="character" w:styleId="a6">
    <w:name w:val="Hyperlink"/>
    <w:basedOn w:val="a0"/>
    <w:uiPriority w:val="99"/>
    <w:rPr>
      <w:color w:val="0066CC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lang w:val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line="240" w:lineRule="auto"/>
      <w:ind w:left="222" w:firstLine="0"/>
    </w:pPr>
    <w:rPr>
      <w:rFonts w:ascii="Times New Roman" w:eastAsia="Times New Roman" w:hAnsi="Times New Roman" w:cs="Times New Roman"/>
      <w:color w:val="auto"/>
      <w:sz w:val="28"/>
      <w:szCs w:val="28"/>
      <w:lang w:val="ru-RU" w:bidi="ru-RU"/>
    </w:r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left="107" w:firstLine="0"/>
    </w:pPr>
    <w:rPr>
      <w:rFonts w:ascii="Times New Roman" w:eastAsia="Times New Roman" w:hAnsi="Times New Roman" w:cs="Times New Roman"/>
      <w:color w:val="auto"/>
      <w:sz w:val="22"/>
      <w:szCs w:val="22"/>
      <w:lang w:val="ru-RU" w:bidi="ru-RU"/>
    </w:rPr>
  </w:style>
  <w:style w:type="character" w:styleId="aa">
    <w:name w:val="footnote reference"/>
    <w:uiPriority w:val="99"/>
    <w:rPr>
      <w:vertAlign w:val="superscript"/>
    </w:rPr>
  </w:style>
  <w:style w:type="character" w:customStyle="1" w:styleId="ab">
    <w:name w:val="Символ сноски"/>
    <w:rPr>
      <w:vertAlign w:val="superscript"/>
    </w:rPr>
  </w:style>
  <w:style w:type="character" w:customStyle="1" w:styleId="12">
    <w:name w:val="Знак сноски1"/>
    <w:basedOn w:val="a0"/>
    <w:rPr>
      <w:vertAlign w:val="superscript"/>
    </w:rPr>
  </w:style>
  <w:style w:type="paragraph" w:customStyle="1" w:styleId="13">
    <w:name w:val="Текст сноски1"/>
    <w:basedOn w:val="a"/>
    <w:pPr>
      <w:widowControl w:val="0"/>
      <w:suppressAutoHyphens/>
      <w:spacing w:line="100" w:lineRule="atLeast"/>
      <w:ind w:firstLine="0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ru-RU" w:eastAsia="hi-IN" w:bidi="hi-IN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14">
    <w:name w:val="Обычный1"/>
    <w:pPr>
      <w:widowControl w:val="0"/>
      <w:snapToGrid w:val="0"/>
      <w:spacing w:after="200" w:line="276" w:lineRule="auto"/>
    </w:pPr>
    <w:rPr>
      <w:rFonts w:ascii="Courier New" w:eastAsia="Times New Roman" w:hAnsi="Courier New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af1">
    <w:name w:val="TOC Heading"/>
    <w:basedOn w:val="10"/>
    <w:next w:val="a"/>
    <w:uiPriority w:val="39"/>
    <w:unhideWhenUsed/>
    <w:qFormat/>
    <w:pPr>
      <w:spacing w:after="0" w:line="259" w:lineRule="auto"/>
      <w:ind w:firstLine="0"/>
      <w:outlineLvl w:val="9"/>
    </w:pPr>
    <w:rPr>
      <w:rFonts w:asciiTheme="majorHAnsi" w:hAnsiTheme="majorHAnsi"/>
      <w:b w:val="0"/>
      <w:color w:val="2F5496"/>
      <w:sz w:val="32"/>
      <w:lang w:val="ru-RU"/>
    </w:rPr>
  </w:style>
  <w:style w:type="paragraph" w:styleId="31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15">
    <w:name w:val="toc 1"/>
    <w:basedOn w:val="a"/>
    <w:next w:val="a"/>
    <w:autoRedefine/>
    <w:uiPriority w:val="39"/>
    <w:unhideWhenUsed/>
    <w:qFormat/>
    <w:pPr>
      <w:tabs>
        <w:tab w:val="right" w:leader="dot" w:pos="9629"/>
      </w:tabs>
      <w:spacing w:after="100"/>
    </w:pPr>
    <w:rPr>
      <w:rFonts w:ascii="Times New Roman" w:hAnsi="Times New Roman"/>
      <w:sz w:val="28"/>
    </w:rPr>
  </w:style>
  <w:style w:type="paragraph" w:customStyle="1" w:styleId="Style34">
    <w:name w:val="Style34"/>
    <w:basedOn w:val="a"/>
    <w:uiPriority w:val="99"/>
    <w:pPr>
      <w:widowControl w:val="0"/>
      <w:autoSpaceDE w:val="0"/>
      <w:autoSpaceDN w:val="0"/>
      <w:spacing w:line="230" w:lineRule="exact"/>
      <w:ind w:firstLine="0"/>
    </w:pPr>
    <w:rPr>
      <w:rFonts w:ascii="Times New Roman" w:eastAsia="Calibri" w:hAnsi="Times New Roman" w:cs="Times New Roman"/>
      <w:color w:val="auto"/>
      <w:lang w:val="ru-RU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table" w:customStyle="1" w:styleId="22">
    <w:name w:val="Сетка таблицы2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64"/>
    <w:basedOn w:val="a"/>
    <w:link w:val="af6"/>
    <w:pPr>
      <w:shd w:val="clear" w:color="auto" w:fill="FFFFFF"/>
      <w:spacing w:line="691" w:lineRule="exact"/>
      <w:ind w:firstLine="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spacing w:line="325" w:lineRule="exact"/>
      <w:ind w:firstLine="2803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spacing w:line="240" w:lineRule="auto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spacing w:line="331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spacing w:line="298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qFormat/>
    <w:pPr>
      <w:tabs>
        <w:tab w:val="right" w:leader="dot" w:pos="9629"/>
      </w:tabs>
      <w:spacing w:after="100"/>
    </w:pPr>
    <w:rPr>
      <w:rFonts w:ascii="Times New Roman" w:hAnsi="Times New Roman"/>
    </w:rPr>
  </w:style>
  <w:style w:type="character" w:customStyle="1" w:styleId="a5">
    <w:name w:val="Абзац списка Знак"/>
    <w:aliases w:val="ПАРАГРАФ Знак,Заголовок мой1 Знак,СписокСТПр Знак,Нумерация Знак,Маркер Знак"/>
    <w:link w:val="a4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210">
    <w:name w:val="Заголовок 21"/>
    <w:basedOn w:val="a"/>
    <w:next w:val="a"/>
    <w:unhideWhenUsed/>
    <w:qFormat/>
    <w:pPr>
      <w:keepNext/>
      <w:keepLines/>
      <w:outlineLvl w:val="1"/>
    </w:pPr>
    <w:rPr>
      <w:rFonts w:ascii="Times New Roman" w:eastAsia="Times New Roman" w:hAnsi="Times New Roman" w:cs="Times New Roman"/>
      <w:b/>
      <w:color w:val="auto"/>
      <w:sz w:val="28"/>
      <w:szCs w:val="26"/>
      <w:lang w:val="ru-RU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styleId="af7">
    <w:name w:val="Title"/>
    <w:basedOn w:val="a"/>
    <w:link w:val="af8"/>
    <w:qFormat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u w:val="single"/>
      <w:lang w:val="ru-RU"/>
    </w:rPr>
  </w:style>
  <w:style w:type="character" w:customStyle="1" w:styleId="af8">
    <w:name w:val="Заголовок Знак"/>
    <w:basedOn w:val="a0"/>
    <w:link w:val="af7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customStyle="1" w:styleId="211">
    <w:name w:val="Основной текст 21"/>
    <w:basedOn w:val="a"/>
    <w:pPr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Основной текст4"/>
    <w:basedOn w:val="a"/>
    <w:pPr>
      <w:shd w:val="clear" w:color="auto" w:fill="FFFFFF"/>
      <w:spacing w:after="960" w:line="480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styleId="af9">
    <w:name w:val="Strong"/>
    <w:uiPriority w:val="22"/>
    <w:qFormat/>
    <w:rPr>
      <w:b/>
      <w:bCs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Основной текст + Полужирный6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numbering" w:customStyle="1" w:styleId="1">
    <w:name w:val="Стиль1"/>
    <w:uiPriority w:val="99"/>
    <w:pPr>
      <w:numPr>
        <w:numId w:val="2"/>
      </w:numPr>
    </w:pPr>
  </w:style>
  <w:style w:type="paragraph" w:styleId="afa">
    <w:name w:val="Body Text Indent"/>
    <w:basedOn w:val="a"/>
    <w:link w:val="afb"/>
    <w:uiPriority w:val="99"/>
    <w:unhideWhenUsed/>
    <w:pPr>
      <w:spacing w:after="120" w:line="240" w:lineRule="auto"/>
      <w:ind w:left="283" w:firstLine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numbering" w:customStyle="1" w:styleId="2">
    <w:name w:val="Стиль2"/>
    <w:uiPriority w:val="99"/>
    <w:pPr>
      <w:numPr>
        <w:numId w:val="3"/>
      </w:numPr>
    </w:pPr>
  </w:style>
  <w:style w:type="character" w:customStyle="1" w:styleId="s4">
    <w:name w:val="s4"/>
  </w:style>
  <w:style w:type="paragraph" w:styleId="afd">
    <w:name w:val="Subtitle"/>
    <w:basedOn w:val="a"/>
    <w:link w:val="afe"/>
    <w:qFormat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pPr>
      <w:spacing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customStyle="1" w:styleId="40">
    <w:name w:val="Сетка таблицы4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f0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spacing w:line="270" w:lineRule="exact"/>
      <w:ind w:firstLine="39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74">
    <w:name w:val="Основной текст74"/>
    <w:basedOn w:val="a"/>
    <w:uiPriority w:val="99"/>
    <w:pPr>
      <w:shd w:val="clear" w:color="auto" w:fill="FFFFFF"/>
      <w:spacing w:line="317" w:lineRule="exact"/>
      <w:ind w:firstLine="0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/>
    </w:rPr>
  </w:style>
  <w:style w:type="character" w:customStyle="1" w:styleId="150">
    <w:name w:val="Основной текст15"/>
  </w:style>
  <w:style w:type="character" w:customStyle="1" w:styleId="160">
    <w:name w:val="Основной текст16"/>
  </w:style>
  <w:style w:type="character" w:customStyle="1" w:styleId="18">
    <w:name w:val="Основной текст18"/>
  </w:style>
  <w:style w:type="character" w:customStyle="1" w:styleId="19">
    <w:name w:val="Основной текст19"/>
  </w:style>
  <w:style w:type="character" w:customStyle="1" w:styleId="1a">
    <w:name w:val="Текст сноски Знак1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table" w:customStyle="1" w:styleId="1b">
    <w:name w:val="Сетка таблицы1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c">
    <w:name w:val="Основной текст1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">
    <w:name w:val="Основной текст21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Основной текст22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23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0">
    <w:name w:val="Основной текст24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3">
    <w:name w:val="Заголовок 2 Знак1"/>
    <w:basedOn w:val="a0"/>
    <w:uiPriority w:val="9"/>
    <w:semiHidden/>
    <w:rPr>
      <w:rFonts w:asciiTheme="majorHAnsi" w:eastAsiaTheme="majorEastAsia" w:hAnsiTheme="majorHAnsi" w:cstheme="majorBidi"/>
      <w:color w:val="2F5496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5255</Characters>
  <Application>Microsoft Office Word</Application>
  <DocSecurity>0</DocSecurity>
  <Lines>43</Lines>
  <Paragraphs>12</Paragraphs>
  <ScaleCrop>false</ScaleCrop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2019-10-17T11:34:00Z</cp:lastPrinted>
  <dcterms:created xsi:type="dcterms:W3CDTF">2025-09-18T14:36:00Z</dcterms:created>
  <dcterms:modified xsi:type="dcterms:W3CDTF">2025-09-22T08:13:00Z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