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6ACD4" w14:textId="77777777" w:rsidR="004D375D" w:rsidRDefault="004D375D" w:rsidP="004D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14:paraId="7151384C" w14:textId="77777777" w:rsidR="004D375D" w:rsidRDefault="004D375D" w:rsidP="004D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14:paraId="53E9C268" w14:textId="77777777" w:rsidR="004D375D" w:rsidRDefault="004D375D" w:rsidP="004D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39.04.01 Социология, </w:t>
      </w:r>
    </w:p>
    <w:p w14:paraId="49D3E0EE" w14:textId="57A5DA59" w:rsidR="004D375D" w:rsidRDefault="004D375D" w:rsidP="004D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«Социальн</w:t>
      </w:r>
      <w:r w:rsidR="00720461">
        <w:rPr>
          <w:rFonts w:ascii="Times New Roman" w:hAnsi="Times New Roman" w:cs="Times New Roman"/>
          <w:sz w:val="24"/>
          <w:szCs w:val="24"/>
        </w:rPr>
        <w:t>ая архитектура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6068D96F" w14:textId="749E0F7F" w:rsidR="004D375D" w:rsidRDefault="004D375D" w:rsidP="004D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D189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14:paraId="30ED6E01" w14:textId="5373B2C3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 xml:space="preserve">Тенденции и направления развития в современных общественных науках </w:t>
      </w:r>
    </w:p>
    <w:p w14:paraId="189DB2DE" w14:textId="53D78389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Современные методы социологических исследований</w:t>
      </w:r>
    </w:p>
    <w:p w14:paraId="0DDE1024" w14:textId="1A6A2621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Социальное проектирование</w:t>
      </w:r>
    </w:p>
    <w:p w14:paraId="754582BF" w14:textId="01F11D08" w:rsidR="004D375D" w:rsidRP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Социальные проекты пространственного развития России</w:t>
      </w:r>
    </w:p>
    <w:p w14:paraId="604C1CD9" w14:textId="19F368A4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Социологическое измерение качества жизни</w:t>
      </w:r>
    </w:p>
    <w:p w14:paraId="2A021FEB" w14:textId="3A6400A7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"Умное государство" и цифровая политика</w:t>
      </w:r>
    </w:p>
    <w:p w14:paraId="2979DEB6" w14:textId="6868F8BE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Управление будущим</w:t>
      </w:r>
    </w:p>
    <w:p w14:paraId="1E1B6E03" w14:textId="6B89B097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Пропаганда и контрпропаганда</w:t>
      </w:r>
    </w:p>
    <w:p w14:paraId="1C4890B0" w14:textId="37682121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Медиа-аналитические исследования в политике</w:t>
      </w:r>
    </w:p>
    <w:p w14:paraId="30CBAE87" w14:textId="4A9BE952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Социальное управление общественными процессами</w:t>
      </w:r>
    </w:p>
    <w:p w14:paraId="5A52DCA2" w14:textId="18749C42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Интегрированные коммуникации</w:t>
      </w:r>
    </w:p>
    <w:p w14:paraId="4C9B434D" w14:textId="4A544B85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Управление проектами государственно-частного партнерства</w:t>
      </w:r>
    </w:p>
    <w:p w14:paraId="1EE20C54" w14:textId="123E83CB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Социальная экспертиза проектов</w:t>
      </w:r>
    </w:p>
    <w:p w14:paraId="0352D027" w14:textId="2ADAF26B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Социальное управление развитием городской инфраструктуры</w:t>
      </w:r>
    </w:p>
    <w:p w14:paraId="2C92CEBC" w14:textId="72A6C310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>Моделирование и прогнозирование социально-политических процессов по цифровым следам</w:t>
      </w:r>
    </w:p>
    <w:p w14:paraId="02962438" w14:textId="55055180" w:rsidR="004D375D" w:rsidRDefault="00EC7208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сообществами и архитектура сетевых экосистем</w:t>
      </w:r>
    </w:p>
    <w:p w14:paraId="57CEC31D" w14:textId="3F4B6ECD" w:rsidR="004D375D" w:rsidRDefault="004D375D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5D">
        <w:rPr>
          <w:rFonts w:ascii="Times New Roman" w:hAnsi="Times New Roman" w:cs="Times New Roman"/>
          <w:sz w:val="24"/>
          <w:szCs w:val="24"/>
        </w:rPr>
        <w:t xml:space="preserve">Публичные выступления: </w:t>
      </w:r>
      <w:proofErr w:type="spellStart"/>
      <w:r w:rsidRPr="004D375D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4D37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75D">
        <w:rPr>
          <w:rFonts w:ascii="Times New Roman" w:hAnsi="Times New Roman" w:cs="Times New Roman"/>
          <w:sz w:val="24"/>
          <w:szCs w:val="24"/>
        </w:rPr>
        <w:t>спичрайтинг</w:t>
      </w:r>
      <w:proofErr w:type="spellEnd"/>
    </w:p>
    <w:p w14:paraId="4BE68BFC" w14:textId="7EFE8112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Ивент-маркетинг (организация мероприятий, акций, событий)</w:t>
      </w:r>
    </w:p>
    <w:p w14:paraId="04AA7C44" w14:textId="061A1800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Социальный консалтинг и экспертиза</w:t>
      </w:r>
    </w:p>
    <w:p w14:paraId="32177179" w14:textId="2A6CFCA6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Технологии взаимодействия с населением и социальное участие</w:t>
      </w:r>
    </w:p>
    <w:p w14:paraId="32254159" w14:textId="315B8552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Подготовка аналитических документов для органов власти</w:t>
      </w:r>
    </w:p>
    <w:p w14:paraId="1F1666EB" w14:textId="63E0B449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Противодействие технологиям дестабилизации политической системы общества</w:t>
      </w:r>
    </w:p>
    <w:p w14:paraId="3E7153C0" w14:textId="108DD792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Этноконфессиональный фактор в общественной жизни</w:t>
      </w:r>
    </w:p>
    <w:p w14:paraId="2C93A686" w14:textId="535BF8F8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Технологии ведения переговоров</w:t>
      </w:r>
    </w:p>
    <w:p w14:paraId="0A6B2B72" w14:textId="3C8C86FD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Управление социальными рисками и ресурсами стратегического развития</w:t>
      </w:r>
    </w:p>
    <w:p w14:paraId="76236C80" w14:textId="772E0B98" w:rsidR="00DD1895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 xml:space="preserve">Разработка коммуникационной стратегии политических </w:t>
      </w:r>
      <w:proofErr w:type="spellStart"/>
      <w:r w:rsidRPr="00DD1895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</w:p>
    <w:p w14:paraId="3C7FBF4E" w14:textId="4EE4678D" w:rsidR="00DD1895" w:rsidRPr="004D375D" w:rsidRDefault="00DD1895" w:rsidP="004D37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895">
        <w:rPr>
          <w:rFonts w:ascii="Times New Roman" w:hAnsi="Times New Roman" w:cs="Times New Roman"/>
          <w:sz w:val="24"/>
          <w:szCs w:val="24"/>
        </w:rPr>
        <w:t>Креативные индустрии и культурная политика</w:t>
      </w:r>
    </w:p>
    <w:sectPr w:rsidR="00DD1895" w:rsidRPr="004D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65700"/>
    <w:multiLevelType w:val="hybridMultilevel"/>
    <w:tmpl w:val="D388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22"/>
    <w:rsid w:val="004D375D"/>
    <w:rsid w:val="00671737"/>
    <w:rsid w:val="00720461"/>
    <w:rsid w:val="0073679C"/>
    <w:rsid w:val="00CB5F22"/>
    <w:rsid w:val="00DD1895"/>
    <w:rsid w:val="00EC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A152"/>
  <w15:chartTrackingRefBased/>
  <w15:docId w15:val="{2F598AF1-782A-4C14-BA46-29E3304F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75D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Трушанина Вероника Валерьевна</cp:lastModifiedBy>
  <cp:revision>2</cp:revision>
  <dcterms:created xsi:type="dcterms:W3CDTF">2026-06-10T07:37:00Z</dcterms:created>
  <dcterms:modified xsi:type="dcterms:W3CDTF">2026-06-10T07:37:00Z</dcterms:modified>
</cp:coreProperties>
</file>