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C1" w:rsidRDefault="001D2EC1" w:rsidP="001D2E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1D2EC1" w:rsidRDefault="001D2EC1" w:rsidP="001D2E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  <w:r w:rsidRPr="001D2EC1">
        <w:rPr>
          <w:rFonts w:ascii="Times New Roman" w:hAnsi="Times New Roman" w:cs="Times New Roman"/>
          <w:sz w:val="24"/>
          <w:szCs w:val="24"/>
        </w:rPr>
        <w:t xml:space="preserve">45.04.02 - Лингвистика,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D2EC1">
        <w:rPr>
          <w:rFonts w:ascii="Times New Roman" w:hAnsi="Times New Roman" w:cs="Times New Roman"/>
          <w:sz w:val="24"/>
          <w:szCs w:val="24"/>
        </w:rPr>
        <w:t>аправленность программы: "Международные коммуникации и корпоративная культура"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D2EC1" w:rsidRDefault="001D2EC1" w:rsidP="001D2E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года приема</w:t>
      </w:r>
    </w:p>
    <w:p w:rsidR="000D671A" w:rsidRPr="00A04A2F" w:rsidRDefault="00A04A2F" w:rsidP="00A04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A2F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Лингвистическая прагматика и теория межкультурной коммуникации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Общее языкознание и история лингвистических учений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Международное право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Основы деловой и публичной коммуникации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Основы корпоративной культуры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Теория и практика лингвистического анализа и интерпретация текста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Методология и технологии профессионального образования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 xml:space="preserve">Финансовые модели современных </w:t>
      </w:r>
      <w:proofErr w:type="spellStart"/>
      <w:r w:rsidRPr="001D2EC1">
        <w:rPr>
          <w:rFonts w:ascii="Times New Roman" w:hAnsi="Times New Roman" w:cs="Times New Roman"/>
          <w:sz w:val="24"/>
          <w:szCs w:val="24"/>
        </w:rPr>
        <w:t>массмедиа</w:t>
      </w:r>
      <w:proofErr w:type="spellEnd"/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Основы системного мышления и моделирования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Основы машинной обработки естественного языка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Практикум по культуре речевого общения основного иностранного языка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Практикум по культуре речевого общения второго иностранного языка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Практика устного и письменного перевода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Международные коммуникации и корпоративная культура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Медиация и искусство убеждения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Основы теории коммуникации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Организация коммуникаций в PR и рекламной деятельности</w:t>
      </w:r>
    </w:p>
    <w:p w:rsidR="001D2EC1" w:rsidRPr="001D2EC1" w:rsidRDefault="001D2EC1" w:rsidP="001D2E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EC1">
        <w:rPr>
          <w:rFonts w:ascii="Times New Roman" w:hAnsi="Times New Roman" w:cs="Times New Roman"/>
          <w:sz w:val="24"/>
          <w:szCs w:val="24"/>
        </w:rPr>
        <w:t>Деятельность PR-подразделения коммерческой фир</w:t>
      </w:r>
      <w:bookmarkStart w:id="0" w:name="_GoBack"/>
      <w:bookmarkEnd w:id="0"/>
      <w:r w:rsidRPr="001D2EC1">
        <w:rPr>
          <w:rFonts w:ascii="Times New Roman" w:hAnsi="Times New Roman" w:cs="Times New Roman"/>
          <w:sz w:val="24"/>
          <w:szCs w:val="24"/>
        </w:rPr>
        <w:t>мы</w:t>
      </w:r>
    </w:p>
    <w:sectPr w:rsidR="001D2EC1" w:rsidRPr="001D2EC1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5FC"/>
    <w:multiLevelType w:val="hybridMultilevel"/>
    <w:tmpl w:val="9A4AB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B8"/>
    <w:rsid w:val="001026B8"/>
    <w:rsid w:val="001D2EC1"/>
    <w:rsid w:val="002579AC"/>
    <w:rsid w:val="002978FF"/>
    <w:rsid w:val="00A04A2F"/>
    <w:rsid w:val="00AE5995"/>
    <w:rsid w:val="00B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A2F2"/>
  <w15:chartTrackingRefBased/>
  <w15:docId w15:val="{DE90949C-3F29-49F6-846A-76C5AFB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E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3</cp:revision>
  <dcterms:created xsi:type="dcterms:W3CDTF">2026-04-21T07:22:00Z</dcterms:created>
  <dcterms:modified xsi:type="dcterms:W3CDTF">2026-04-22T04:19:00Z</dcterms:modified>
</cp:coreProperties>
</file>