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43BE" w:rsidRDefault="003D5E7E">
      <w:pPr>
        <w:ind w:right="-1"/>
        <w:jc w:val="center"/>
        <w:rPr>
          <w:b/>
          <w:sz w:val="28"/>
          <w:szCs w:val="28"/>
        </w:rPr>
      </w:pPr>
      <w:r>
        <w:rPr>
          <w:b/>
          <w:sz w:val="28"/>
          <w:szCs w:val="28"/>
        </w:rPr>
        <w:t>Федеральное государственное образовательное бюджетное</w:t>
      </w:r>
    </w:p>
    <w:p w:rsidR="00B843BE" w:rsidRDefault="003D5E7E">
      <w:pPr>
        <w:ind w:right="-1"/>
        <w:jc w:val="center"/>
        <w:rPr>
          <w:b/>
          <w:i/>
          <w:sz w:val="28"/>
          <w:szCs w:val="28"/>
          <w:u w:val="single"/>
        </w:rPr>
      </w:pPr>
      <w:r>
        <w:rPr>
          <w:b/>
          <w:sz w:val="28"/>
          <w:szCs w:val="28"/>
        </w:rPr>
        <w:t xml:space="preserve"> учреждение высшего образования</w:t>
      </w:r>
    </w:p>
    <w:p w:rsidR="00B843BE" w:rsidRDefault="003D5E7E">
      <w:pPr>
        <w:ind w:right="-1"/>
        <w:jc w:val="center"/>
        <w:rPr>
          <w:b/>
          <w:sz w:val="28"/>
          <w:szCs w:val="28"/>
        </w:rPr>
      </w:pPr>
      <w:r>
        <w:rPr>
          <w:b/>
          <w:sz w:val="28"/>
          <w:szCs w:val="28"/>
        </w:rPr>
        <w:t xml:space="preserve">«ФИНАНСОВЫЙ УНИВЕРСИТЕТ </w:t>
      </w:r>
    </w:p>
    <w:p w:rsidR="00B843BE" w:rsidRDefault="003D5E7E">
      <w:pPr>
        <w:ind w:right="-1"/>
        <w:jc w:val="center"/>
        <w:rPr>
          <w:b/>
          <w:sz w:val="28"/>
          <w:szCs w:val="28"/>
        </w:rPr>
      </w:pPr>
      <w:r>
        <w:rPr>
          <w:b/>
          <w:sz w:val="28"/>
          <w:szCs w:val="28"/>
        </w:rPr>
        <w:t>ПРИ ПРАВИТЕЛЬСТВЕ РОССИЙСКОЙ ФЕДЕРАЦИИ»</w:t>
      </w:r>
    </w:p>
    <w:p w:rsidR="00B843BE" w:rsidRDefault="003D5E7E">
      <w:pPr>
        <w:ind w:right="-1"/>
        <w:jc w:val="center"/>
        <w:rPr>
          <w:b/>
          <w:bCs/>
          <w:color w:val="000000" w:themeColor="text1"/>
          <w:sz w:val="28"/>
          <w:szCs w:val="28"/>
        </w:rPr>
      </w:pPr>
      <w:r>
        <w:rPr>
          <w:b/>
          <w:bCs/>
          <w:color w:val="000000" w:themeColor="text1"/>
          <w:sz w:val="28"/>
          <w:szCs w:val="28"/>
        </w:rPr>
        <w:t>(Финансовый университет)</w:t>
      </w:r>
    </w:p>
    <w:p w:rsidR="00B843BE" w:rsidRDefault="00B843BE">
      <w:pPr>
        <w:ind w:right="-1"/>
        <w:jc w:val="center"/>
        <w:rPr>
          <w:sz w:val="28"/>
          <w:szCs w:val="28"/>
        </w:rPr>
      </w:pPr>
    </w:p>
    <w:p w:rsidR="00B843BE" w:rsidRDefault="003D5E7E">
      <w:pPr>
        <w:ind w:right="-1"/>
        <w:jc w:val="center"/>
        <w:rPr>
          <w:b/>
          <w:sz w:val="28"/>
          <w:szCs w:val="28"/>
        </w:rPr>
      </w:pPr>
      <w:r>
        <w:rPr>
          <w:b/>
          <w:sz w:val="28"/>
          <w:szCs w:val="28"/>
        </w:rPr>
        <w:t>Кафедра «Финансовые технологии»</w:t>
      </w:r>
    </w:p>
    <w:p w:rsidR="00B843BE" w:rsidRDefault="003D5E7E">
      <w:pPr>
        <w:ind w:right="-1"/>
        <w:jc w:val="center"/>
        <w:rPr>
          <w:b/>
          <w:sz w:val="28"/>
          <w:szCs w:val="28"/>
        </w:rPr>
      </w:pPr>
      <w:r>
        <w:rPr>
          <w:b/>
          <w:sz w:val="28"/>
          <w:szCs w:val="28"/>
        </w:rPr>
        <w:t>Финансового факультета</w:t>
      </w:r>
    </w:p>
    <w:p w:rsidR="00B843BE" w:rsidRDefault="00B843BE">
      <w:pPr>
        <w:ind w:right="-1"/>
        <w:jc w:val="center"/>
        <w:rPr>
          <w:b/>
          <w:i/>
          <w:sz w:val="28"/>
          <w:szCs w:val="28"/>
          <w:u w:val="single"/>
        </w:rPr>
      </w:pPr>
    </w:p>
    <w:p w:rsidR="00B843BE" w:rsidRDefault="00B843BE">
      <w:pPr>
        <w:ind w:right="-1"/>
        <w:jc w:val="center"/>
        <w:rPr>
          <w:b/>
          <w:i/>
          <w:sz w:val="28"/>
          <w:szCs w:val="28"/>
          <w:u w:val="single"/>
        </w:rPr>
      </w:pPr>
    </w:p>
    <w:tbl>
      <w:tblPr>
        <w:tblW w:w="10164" w:type="dxa"/>
        <w:tblInd w:w="-147" w:type="dxa"/>
        <w:tblLayout w:type="fixed"/>
        <w:tblLook w:val="04A0" w:firstRow="1" w:lastRow="0" w:firstColumn="1" w:lastColumn="0" w:noHBand="0" w:noVBand="1"/>
      </w:tblPr>
      <w:tblGrid>
        <w:gridCol w:w="5537"/>
        <w:gridCol w:w="4627"/>
      </w:tblGrid>
      <w:tr w:rsidR="00B843BE">
        <w:tc>
          <w:tcPr>
            <w:tcW w:w="5536" w:type="dxa"/>
            <w:shd w:val="clear" w:color="auto" w:fill="auto"/>
          </w:tcPr>
          <w:p w:rsidR="00B843BE" w:rsidRPr="00A428EE" w:rsidRDefault="003D5E7E">
            <w:pPr>
              <w:widowControl w:val="0"/>
              <w:suppressAutoHyphens/>
              <w:spacing w:after="240"/>
              <w:rPr>
                <w:b/>
                <w:sz w:val="28"/>
                <w:szCs w:val="28"/>
                <w:lang w:eastAsia="ja-JP"/>
              </w:rPr>
            </w:pPr>
            <w:r w:rsidRPr="00A428EE">
              <w:rPr>
                <w:b/>
                <w:sz w:val="28"/>
                <w:szCs w:val="28"/>
                <w:lang w:eastAsia="ja-JP"/>
              </w:rPr>
              <w:t>СОГЛАСОВАНО</w:t>
            </w:r>
          </w:p>
          <w:p w:rsidR="00B843BE" w:rsidRPr="00A428EE" w:rsidRDefault="003D5E7E">
            <w:pPr>
              <w:widowControl w:val="0"/>
              <w:suppressAutoHyphens/>
              <w:rPr>
                <w:sz w:val="28"/>
                <w:szCs w:val="28"/>
                <w:lang w:eastAsia="ja-JP"/>
              </w:rPr>
            </w:pPr>
            <w:r w:rsidRPr="00A428EE">
              <w:rPr>
                <w:sz w:val="28"/>
                <w:szCs w:val="28"/>
                <w:lang w:eastAsia="ja-JP"/>
              </w:rPr>
              <w:t>Директор по управлению портфелем проектов Управления автоматизации</w:t>
            </w:r>
          </w:p>
          <w:p w:rsidR="00B843BE" w:rsidRPr="00A428EE" w:rsidRDefault="003D5E7E">
            <w:pPr>
              <w:widowControl w:val="0"/>
              <w:suppressAutoHyphens/>
              <w:rPr>
                <w:sz w:val="28"/>
                <w:szCs w:val="28"/>
                <w:lang w:eastAsia="ja-JP"/>
              </w:rPr>
            </w:pPr>
            <w:r w:rsidRPr="00A428EE">
              <w:rPr>
                <w:sz w:val="28"/>
                <w:szCs w:val="28"/>
                <w:lang w:eastAsia="ja-JP"/>
              </w:rPr>
              <w:t>продуктов СМБ Департамента</w:t>
            </w:r>
          </w:p>
          <w:p w:rsidR="00B843BE" w:rsidRPr="00A428EE" w:rsidRDefault="003D5E7E">
            <w:pPr>
              <w:widowControl w:val="0"/>
              <w:suppressAutoHyphens/>
              <w:rPr>
                <w:sz w:val="28"/>
                <w:szCs w:val="28"/>
                <w:lang w:eastAsia="ja-JP"/>
              </w:rPr>
            </w:pPr>
            <w:r w:rsidRPr="00A428EE">
              <w:rPr>
                <w:sz w:val="28"/>
                <w:szCs w:val="28"/>
                <w:lang w:eastAsia="ja-JP"/>
              </w:rPr>
              <w:t xml:space="preserve">технологического развития </w:t>
            </w:r>
          </w:p>
          <w:p w:rsidR="00B843BE" w:rsidRPr="00A428EE" w:rsidRDefault="003D5E7E">
            <w:pPr>
              <w:widowControl w:val="0"/>
              <w:suppressAutoHyphens/>
              <w:rPr>
                <w:sz w:val="28"/>
                <w:szCs w:val="28"/>
                <w:lang w:eastAsia="ja-JP"/>
              </w:rPr>
            </w:pPr>
            <w:r w:rsidRPr="00A428EE">
              <w:rPr>
                <w:sz w:val="28"/>
                <w:szCs w:val="28"/>
                <w:lang w:eastAsia="ja-JP"/>
              </w:rPr>
              <w:t>корпоративного бизнеса</w:t>
            </w:r>
          </w:p>
          <w:p w:rsidR="00B843BE" w:rsidRPr="00A428EE" w:rsidRDefault="003D5E7E">
            <w:pPr>
              <w:widowControl w:val="0"/>
              <w:suppressAutoHyphens/>
              <w:rPr>
                <w:sz w:val="28"/>
                <w:szCs w:val="28"/>
                <w:lang w:eastAsia="ja-JP"/>
              </w:rPr>
            </w:pPr>
            <w:r w:rsidRPr="00A428EE">
              <w:rPr>
                <w:sz w:val="28"/>
                <w:szCs w:val="28"/>
                <w:lang w:eastAsia="ja-JP"/>
              </w:rPr>
              <w:t>Банка ВТБ (ПАО)</w:t>
            </w:r>
          </w:p>
          <w:p w:rsidR="00B843BE" w:rsidRPr="00A428EE" w:rsidRDefault="003D5E7E">
            <w:pPr>
              <w:widowControl w:val="0"/>
              <w:suppressAutoHyphens/>
              <w:rPr>
                <w:sz w:val="28"/>
                <w:szCs w:val="28"/>
                <w:lang w:eastAsia="ja-JP"/>
              </w:rPr>
            </w:pPr>
            <w:r w:rsidRPr="00A428EE">
              <w:rPr>
                <w:sz w:val="28"/>
                <w:szCs w:val="28"/>
                <w:lang w:eastAsia="ja-JP"/>
              </w:rPr>
              <w:t>____________________Р.Е. Лаврентьев</w:t>
            </w:r>
          </w:p>
          <w:p w:rsidR="00B843BE" w:rsidRPr="00A428EE" w:rsidRDefault="00B843BE">
            <w:pPr>
              <w:widowControl w:val="0"/>
              <w:suppressAutoHyphens/>
              <w:rPr>
                <w:sz w:val="28"/>
                <w:szCs w:val="28"/>
                <w:lang w:eastAsia="ja-JP"/>
              </w:rPr>
            </w:pPr>
          </w:p>
          <w:p w:rsidR="00B843BE" w:rsidRPr="00A428EE" w:rsidRDefault="00A428EE">
            <w:pPr>
              <w:widowControl w:val="0"/>
              <w:suppressAutoHyphens/>
              <w:rPr>
                <w:sz w:val="28"/>
                <w:szCs w:val="28"/>
                <w:lang w:eastAsia="ja-JP"/>
              </w:rPr>
            </w:pPr>
            <w:r w:rsidRPr="00A428EE">
              <w:rPr>
                <w:sz w:val="28"/>
                <w:szCs w:val="28"/>
                <w:lang w:eastAsia="ja-JP"/>
              </w:rPr>
              <w:t>«24» мая</w:t>
            </w:r>
            <w:r w:rsidR="003D5E7E" w:rsidRPr="00A428EE">
              <w:rPr>
                <w:sz w:val="28"/>
                <w:szCs w:val="28"/>
                <w:lang w:eastAsia="ja-JP"/>
              </w:rPr>
              <w:t xml:space="preserve"> 2024 г.  </w:t>
            </w:r>
          </w:p>
          <w:p w:rsidR="00B843BE" w:rsidRPr="00A428EE" w:rsidRDefault="00B843BE">
            <w:pPr>
              <w:widowControl w:val="0"/>
              <w:suppressAutoHyphens/>
              <w:rPr>
                <w:sz w:val="28"/>
                <w:lang w:eastAsia="ja-JP"/>
              </w:rPr>
            </w:pPr>
          </w:p>
        </w:tc>
        <w:tc>
          <w:tcPr>
            <w:tcW w:w="4627" w:type="dxa"/>
          </w:tcPr>
          <w:p w:rsidR="00B843BE" w:rsidRPr="00A428EE" w:rsidRDefault="003D5E7E">
            <w:pPr>
              <w:widowControl w:val="0"/>
              <w:suppressAutoHyphens/>
              <w:spacing w:after="120"/>
              <w:ind w:left="33" w:hanging="33"/>
              <w:rPr>
                <w:b/>
                <w:bCs/>
                <w:caps/>
                <w:sz w:val="28"/>
                <w:szCs w:val="28"/>
                <w:lang w:eastAsia="ja-JP"/>
              </w:rPr>
            </w:pPr>
            <w:r w:rsidRPr="00A428EE">
              <w:rPr>
                <w:b/>
                <w:bCs/>
                <w:caps/>
                <w:sz w:val="28"/>
                <w:szCs w:val="28"/>
                <w:lang w:eastAsia="ja-JP"/>
              </w:rPr>
              <w:t>утверждаю</w:t>
            </w:r>
          </w:p>
          <w:p w:rsidR="00B843BE" w:rsidRPr="00A428EE" w:rsidRDefault="003D5E7E">
            <w:pPr>
              <w:widowControl w:val="0"/>
              <w:suppressAutoHyphens/>
              <w:ind w:left="33" w:hanging="33"/>
              <w:rPr>
                <w:sz w:val="28"/>
                <w:szCs w:val="28"/>
                <w:lang w:eastAsia="ja-JP"/>
              </w:rPr>
            </w:pPr>
            <w:r w:rsidRPr="00A428EE">
              <w:rPr>
                <w:sz w:val="28"/>
                <w:szCs w:val="28"/>
                <w:lang w:eastAsia="ja-JP"/>
              </w:rPr>
              <w:t>Проректор</w:t>
            </w:r>
            <w:r w:rsidRPr="00A428EE">
              <w:rPr>
                <w:rFonts w:ascii="Trebuchet MS" w:hAnsi="Trebuchet MS" w:cs="Trebuchet MS"/>
                <w:sz w:val="30"/>
                <w:szCs w:val="30"/>
                <w:lang w:eastAsia="ja-JP"/>
              </w:rPr>
              <w:t xml:space="preserve"> </w:t>
            </w:r>
            <w:r w:rsidRPr="00A428EE">
              <w:rPr>
                <w:sz w:val="28"/>
                <w:szCs w:val="28"/>
                <w:lang w:eastAsia="ja-JP"/>
              </w:rPr>
              <w:t xml:space="preserve">по учебной и </w:t>
            </w:r>
          </w:p>
          <w:p w:rsidR="00B843BE" w:rsidRPr="00A428EE" w:rsidRDefault="003D5E7E">
            <w:pPr>
              <w:widowControl w:val="0"/>
              <w:suppressAutoHyphens/>
              <w:ind w:left="33" w:hanging="33"/>
              <w:rPr>
                <w:sz w:val="28"/>
                <w:szCs w:val="28"/>
                <w:lang w:eastAsia="ja-JP"/>
              </w:rPr>
            </w:pPr>
            <w:r w:rsidRPr="00A428EE">
              <w:rPr>
                <w:sz w:val="28"/>
                <w:szCs w:val="28"/>
                <w:lang w:eastAsia="ja-JP"/>
              </w:rPr>
              <w:t>методической работе</w:t>
            </w:r>
          </w:p>
          <w:p w:rsidR="00B843BE" w:rsidRPr="00A428EE" w:rsidRDefault="00B843BE">
            <w:pPr>
              <w:widowControl w:val="0"/>
              <w:suppressAutoHyphens/>
              <w:rPr>
                <w:sz w:val="28"/>
                <w:szCs w:val="28"/>
                <w:highlight w:val="yellow"/>
                <w:lang w:eastAsia="ja-JP"/>
              </w:rPr>
            </w:pPr>
          </w:p>
          <w:p w:rsidR="00B843BE" w:rsidRPr="00A428EE" w:rsidRDefault="00B843BE">
            <w:pPr>
              <w:widowControl w:val="0"/>
              <w:suppressAutoHyphens/>
              <w:rPr>
                <w:sz w:val="28"/>
                <w:szCs w:val="28"/>
                <w:lang w:eastAsia="ja-JP"/>
              </w:rPr>
            </w:pPr>
          </w:p>
          <w:p w:rsidR="00B843BE" w:rsidRPr="00A428EE" w:rsidRDefault="00B843BE">
            <w:pPr>
              <w:widowControl w:val="0"/>
              <w:suppressAutoHyphens/>
              <w:rPr>
                <w:sz w:val="28"/>
                <w:szCs w:val="28"/>
                <w:lang w:eastAsia="ja-JP"/>
              </w:rPr>
            </w:pPr>
          </w:p>
          <w:p w:rsidR="00B843BE" w:rsidRPr="00A428EE" w:rsidRDefault="00B843BE">
            <w:pPr>
              <w:widowControl w:val="0"/>
              <w:suppressAutoHyphens/>
              <w:rPr>
                <w:sz w:val="28"/>
                <w:szCs w:val="28"/>
                <w:lang w:eastAsia="ja-JP"/>
              </w:rPr>
            </w:pPr>
          </w:p>
          <w:p w:rsidR="00B843BE" w:rsidRPr="00A428EE" w:rsidRDefault="003D5E7E">
            <w:pPr>
              <w:widowControl w:val="0"/>
              <w:suppressAutoHyphens/>
              <w:rPr>
                <w:sz w:val="28"/>
                <w:szCs w:val="28"/>
                <w:lang w:eastAsia="ja-JP"/>
              </w:rPr>
            </w:pPr>
            <w:r w:rsidRPr="00A428EE">
              <w:rPr>
                <w:sz w:val="28"/>
                <w:szCs w:val="28"/>
                <w:lang w:eastAsia="ja-JP"/>
              </w:rPr>
              <w:t>_________________ Е.А. Каменева</w:t>
            </w:r>
          </w:p>
          <w:p w:rsidR="00B843BE" w:rsidRPr="00A428EE" w:rsidRDefault="00B843BE">
            <w:pPr>
              <w:widowControl w:val="0"/>
              <w:suppressAutoHyphens/>
              <w:spacing w:after="120"/>
              <w:ind w:left="33" w:hanging="33"/>
              <w:rPr>
                <w:sz w:val="28"/>
                <w:szCs w:val="28"/>
                <w:lang w:eastAsia="ja-JP"/>
              </w:rPr>
            </w:pPr>
          </w:p>
          <w:p w:rsidR="00B843BE" w:rsidRPr="00A428EE" w:rsidRDefault="00A428EE">
            <w:pPr>
              <w:widowControl w:val="0"/>
              <w:suppressAutoHyphens/>
              <w:spacing w:after="120"/>
              <w:ind w:left="33" w:hanging="33"/>
              <w:rPr>
                <w:b/>
                <w:bCs/>
                <w:caps/>
                <w:sz w:val="28"/>
                <w:szCs w:val="28"/>
                <w:lang w:eastAsia="ja-JP"/>
              </w:rPr>
            </w:pPr>
            <w:r w:rsidRPr="00A428EE">
              <w:rPr>
                <w:sz w:val="28"/>
                <w:szCs w:val="28"/>
                <w:lang w:eastAsia="ja-JP"/>
              </w:rPr>
              <w:t>«28» мая</w:t>
            </w:r>
            <w:r w:rsidR="003D5E7E" w:rsidRPr="00A428EE">
              <w:rPr>
                <w:sz w:val="28"/>
                <w:szCs w:val="28"/>
                <w:lang w:eastAsia="ja-JP"/>
              </w:rPr>
              <w:t xml:space="preserve"> 2024 г.</w:t>
            </w:r>
          </w:p>
        </w:tc>
      </w:tr>
    </w:tbl>
    <w:p w:rsidR="00B843BE" w:rsidRDefault="00B843BE">
      <w:pPr>
        <w:ind w:right="-1"/>
        <w:rPr>
          <w:b/>
          <w:i/>
          <w:sz w:val="28"/>
          <w:szCs w:val="28"/>
          <w:u w:val="single"/>
        </w:rPr>
      </w:pPr>
    </w:p>
    <w:p w:rsidR="00B843BE" w:rsidRDefault="003D5E7E">
      <w:pPr>
        <w:ind w:right="-1"/>
        <w:jc w:val="center"/>
        <w:rPr>
          <w:b/>
          <w:sz w:val="32"/>
          <w:szCs w:val="32"/>
        </w:rPr>
      </w:pPr>
      <w:r>
        <w:rPr>
          <w:b/>
          <w:sz w:val="32"/>
          <w:szCs w:val="32"/>
        </w:rPr>
        <w:t>АЛТУХОВА Н.Ф.</w:t>
      </w:r>
    </w:p>
    <w:p w:rsidR="00B843BE" w:rsidRDefault="00B843BE">
      <w:pPr>
        <w:ind w:right="-1"/>
        <w:jc w:val="center"/>
        <w:rPr>
          <w:b/>
          <w:sz w:val="28"/>
          <w:szCs w:val="28"/>
        </w:rPr>
      </w:pPr>
    </w:p>
    <w:p w:rsidR="00B843BE" w:rsidRDefault="003D5E7E">
      <w:pPr>
        <w:spacing w:line="360" w:lineRule="auto"/>
        <w:ind w:right="-1"/>
        <w:jc w:val="center"/>
        <w:rPr>
          <w:b/>
          <w:sz w:val="32"/>
          <w:szCs w:val="32"/>
        </w:rPr>
      </w:pPr>
      <w:r>
        <w:rPr>
          <w:b/>
          <w:sz w:val="32"/>
          <w:szCs w:val="32"/>
        </w:rPr>
        <w:t xml:space="preserve">ЦИФРОВАЯ ТРАНСФОРМАЦИЯ И ФИНАНСОВЫЕ </w:t>
      </w:r>
    </w:p>
    <w:p w:rsidR="00B843BE" w:rsidRDefault="003D5E7E">
      <w:pPr>
        <w:spacing w:line="360" w:lineRule="auto"/>
        <w:ind w:right="-1"/>
        <w:jc w:val="center"/>
        <w:rPr>
          <w:b/>
          <w:sz w:val="32"/>
          <w:szCs w:val="32"/>
        </w:rPr>
      </w:pPr>
      <w:r>
        <w:rPr>
          <w:b/>
          <w:sz w:val="32"/>
          <w:szCs w:val="32"/>
        </w:rPr>
        <w:t>ИННОВАЦИИ</w:t>
      </w:r>
    </w:p>
    <w:p w:rsidR="00B843BE" w:rsidRDefault="00B843BE">
      <w:pPr>
        <w:ind w:right="-1"/>
        <w:jc w:val="center"/>
        <w:rPr>
          <w:b/>
          <w:sz w:val="32"/>
          <w:szCs w:val="32"/>
        </w:rPr>
      </w:pPr>
    </w:p>
    <w:p w:rsidR="00B843BE" w:rsidRDefault="003D5E7E">
      <w:pPr>
        <w:ind w:right="-1"/>
        <w:jc w:val="center"/>
        <w:rPr>
          <w:b/>
          <w:sz w:val="28"/>
          <w:szCs w:val="28"/>
        </w:rPr>
      </w:pPr>
      <w:r>
        <w:rPr>
          <w:b/>
          <w:sz w:val="28"/>
          <w:szCs w:val="28"/>
        </w:rPr>
        <w:t xml:space="preserve">Рабочая программа дисциплины </w:t>
      </w:r>
    </w:p>
    <w:p w:rsidR="00B843BE" w:rsidRDefault="00B843BE">
      <w:pPr>
        <w:ind w:right="-1"/>
        <w:jc w:val="center"/>
        <w:rPr>
          <w:b/>
          <w:sz w:val="28"/>
          <w:szCs w:val="28"/>
        </w:rPr>
      </w:pPr>
    </w:p>
    <w:p w:rsidR="00B843BE" w:rsidRDefault="00B843BE">
      <w:pPr>
        <w:ind w:right="-1"/>
        <w:jc w:val="center"/>
        <w:rPr>
          <w:sz w:val="28"/>
          <w:szCs w:val="28"/>
        </w:rPr>
      </w:pPr>
    </w:p>
    <w:p w:rsidR="00B843BE" w:rsidRDefault="003D5E7E">
      <w:pPr>
        <w:ind w:right="-1"/>
        <w:jc w:val="center"/>
        <w:rPr>
          <w:sz w:val="28"/>
          <w:szCs w:val="28"/>
        </w:rPr>
      </w:pPr>
      <w:r>
        <w:rPr>
          <w:sz w:val="28"/>
          <w:szCs w:val="28"/>
        </w:rPr>
        <w:t xml:space="preserve">для студентов, обучающихся </w:t>
      </w:r>
    </w:p>
    <w:p w:rsidR="00B843BE" w:rsidRDefault="003D5E7E">
      <w:pPr>
        <w:ind w:right="-1"/>
        <w:jc w:val="center"/>
        <w:rPr>
          <w:sz w:val="28"/>
          <w:szCs w:val="28"/>
        </w:rPr>
      </w:pPr>
      <w:r>
        <w:rPr>
          <w:sz w:val="28"/>
          <w:szCs w:val="28"/>
        </w:rPr>
        <w:t xml:space="preserve">по направлению подготовки 38.04.01 «Экономика», </w:t>
      </w:r>
    </w:p>
    <w:p w:rsidR="00B843BE" w:rsidRDefault="003D5E7E">
      <w:pPr>
        <w:ind w:right="-1"/>
        <w:jc w:val="center"/>
        <w:rPr>
          <w:sz w:val="28"/>
          <w:szCs w:val="28"/>
        </w:rPr>
      </w:pPr>
      <w:r>
        <w:rPr>
          <w:sz w:val="28"/>
          <w:szCs w:val="28"/>
        </w:rPr>
        <w:t>направленность программы магистратуры:</w:t>
      </w:r>
    </w:p>
    <w:p w:rsidR="00B843BE" w:rsidRDefault="003D5E7E">
      <w:pPr>
        <w:ind w:right="-1"/>
        <w:jc w:val="center"/>
        <w:rPr>
          <w:sz w:val="28"/>
          <w:szCs w:val="28"/>
        </w:rPr>
      </w:pPr>
      <w:r>
        <w:rPr>
          <w:sz w:val="28"/>
          <w:szCs w:val="28"/>
        </w:rPr>
        <w:t xml:space="preserve">«Финансовые технологии цифровой экономики» </w:t>
      </w:r>
    </w:p>
    <w:p w:rsidR="00B843BE" w:rsidRDefault="00B843BE">
      <w:pPr>
        <w:ind w:right="-1"/>
        <w:jc w:val="center"/>
        <w:rPr>
          <w:i/>
          <w:sz w:val="32"/>
          <w:szCs w:val="32"/>
        </w:rPr>
      </w:pPr>
    </w:p>
    <w:p w:rsidR="00B843BE" w:rsidRPr="00A428EE" w:rsidRDefault="003D5E7E">
      <w:pPr>
        <w:ind w:right="-1"/>
        <w:jc w:val="center"/>
        <w:rPr>
          <w:i/>
        </w:rPr>
      </w:pPr>
      <w:r w:rsidRPr="00A428EE">
        <w:rPr>
          <w:i/>
        </w:rPr>
        <w:t xml:space="preserve">Рекомендовано Ученым советом Финансового факультета </w:t>
      </w:r>
    </w:p>
    <w:p w:rsidR="00B843BE" w:rsidRPr="00A428EE" w:rsidRDefault="003D5E7E">
      <w:pPr>
        <w:ind w:right="-1"/>
        <w:jc w:val="center"/>
        <w:rPr>
          <w:i/>
        </w:rPr>
      </w:pPr>
      <w:r w:rsidRPr="00A428EE">
        <w:rPr>
          <w:i/>
        </w:rPr>
        <w:t>(протокол № 4</w:t>
      </w:r>
      <w:r w:rsidR="00A428EE" w:rsidRPr="00A428EE">
        <w:rPr>
          <w:i/>
        </w:rPr>
        <w:t>5 от «21» мая</w:t>
      </w:r>
      <w:r w:rsidRPr="00A428EE">
        <w:rPr>
          <w:i/>
        </w:rPr>
        <w:t xml:space="preserve"> 2024 г.)</w:t>
      </w:r>
    </w:p>
    <w:p w:rsidR="00B843BE" w:rsidRPr="00A428EE" w:rsidRDefault="00B843BE">
      <w:pPr>
        <w:ind w:right="-1"/>
        <w:jc w:val="center"/>
        <w:rPr>
          <w:i/>
        </w:rPr>
      </w:pPr>
    </w:p>
    <w:p w:rsidR="00B843BE" w:rsidRPr="00A428EE" w:rsidRDefault="003D5E7E">
      <w:pPr>
        <w:ind w:right="-1"/>
        <w:jc w:val="center"/>
        <w:rPr>
          <w:i/>
        </w:rPr>
      </w:pPr>
      <w:r w:rsidRPr="00A428EE">
        <w:rPr>
          <w:i/>
        </w:rPr>
        <w:t>Одобрено Кафедрой «Финансовые технологии» Финансового факультета</w:t>
      </w:r>
    </w:p>
    <w:p w:rsidR="00B843BE" w:rsidRPr="00A428EE" w:rsidRDefault="00A428EE">
      <w:pPr>
        <w:ind w:right="-1"/>
        <w:jc w:val="center"/>
        <w:rPr>
          <w:i/>
        </w:rPr>
      </w:pPr>
      <w:r w:rsidRPr="00A428EE">
        <w:rPr>
          <w:i/>
        </w:rPr>
        <w:t xml:space="preserve">(протокол № </w:t>
      </w:r>
      <w:r w:rsidR="003D5E7E" w:rsidRPr="00A428EE">
        <w:rPr>
          <w:i/>
        </w:rPr>
        <w:t>0</w:t>
      </w:r>
      <w:r w:rsidRPr="00A428EE">
        <w:rPr>
          <w:i/>
        </w:rPr>
        <w:t>9 от «05» апрел</w:t>
      </w:r>
      <w:r w:rsidR="003D5E7E" w:rsidRPr="00A428EE">
        <w:rPr>
          <w:i/>
        </w:rPr>
        <w:t>я 2024 г.)</w:t>
      </w:r>
    </w:p>
    <w:p w:rsidR="00B843BE" w:rsidRDefault="00B843BE">
      <w:pPr>
        <w:ind w:right="-1"/>
        <w:rPr>
          <w:i/>
        </w:rPr>
      </w:pPr>
    </w:p>
    <w:p w:rsidR="00B843BE" w:rsidRDefault="00B843BE">
      <w:pPr>
        <w:ind w:right="-1"/>
        <w:jc w:val="center"/>
      </w:pPr>
    </w:p>
    <w:p w:rsidR="00B843BE" w:rsidRDefault="003D5E7E">
      <w:pPr>
        <w:spacing w:line="360" w:lineRule="auto"/>
        <w:ind w:right="-1"/>
        <w:jc w:val="center"/>
        <w:rPr>
          <w:b/>
          <w:sz w:val="28"/>
          <w:szCs w:val="28"/>
        </w:rPr>
      </w:pPr>
      <w:r>
        <w:rPr>
          <w:b/>
          <w:sz w:val="28"/>
          <w:szCs w:val="28"/>
        </w:rPr>
        <w:t>Москва 2024</w:t>
      </w:r>
    </w:p>
    <w:p w:rsidR="00B843BE" w:rsidRDefault="00B843BE">
      <w:pPr>
        <w:spacing w:line="360" w:lineRule="auto"/>
        <w:ind w:right="-1"/>
      </w:pPr>
    </w:p>
    <w:p w:rsidR="00B843BE" w:rsidRDefault="003D5E7E">
      <w:pPr>
        <w:spacing w:line="360" w:lineRule="auto"/>
        <w:ind w:right="-1"/>
        <w:jc w:val="center"/>
        <w:rPr>
          <w:b/>
          <w:sz w:val="32"/>
          <w:szCs w:val="32"/>
        </w:rPr>
      </w:pPr>
      <w:r>
        <w:rPr>
          <w:b/>
          <w:sz w:val="32"/>
          <w:szCs w:val="32"/>
        </w:rPr>
        <w:t>Содержание</w:t>
      </w:r>
      <w:bookmarkStart w:id="0" w:name="_Toc164859918"/>
      <w:bookmarkEnd w:id="0"/>
    </w:p>
    <w:sdt>
      <w:sdtPr>
        <w:rPr>
          <w:rFonts w:ascii="Times New Roman" w:hAnsi="Times New Roman" w:cs="Times New Roman"/>
          <w:b w:val="0"/>
          <w:bCs w:val="0"/>
          <w:i w:val="0"/>
          <w:iCs w:val="0"/>
        </w:rPr>
        <w:id w:val="1748300397"/>
        <w:docPartObj>
          <w:docPartGallery w:val="Table of Contents"/>
          <w:docPartUnique/>
        </w:docPartObj>
      </w:sdtPr>
      <w:sdtEndPr/>
      <w:sdtContent>
        <w:p w:rsidR="003D5E7E" w:rsidRPr="003D5E7E" w:rsidRDefault="003D5E7E">
          <w:pPr>
            <w:pStyle w:val="11"/>
            <w:tabs>
              <w:tab w:val="right" w:pos="9345"/>
            </w:tabs>
            <w:rPr>
              <w:rFonts w:ascii="Times New Roman" w:eastAsiaTheme="minorEastAsia" w:hAnsi="Times New Roman" w:cs="Times New Roman"/>
              <w:b w:val="0"/>
              <w:bCs w:val="0"/>
              <w:i w:val="0"/>
              <w:iCs w:val="0"/>
              <w:noProof/>
            </w:rPr>
          </w:pPr>
          <w:r w:rsidRPr="003D5E7E">
            <w:rPr>
              <w:rFonts w:asciiTheme="majorHAnsi" w:eastAsiaTheme="majorEastAsia" w:hAnsiTheme="majorHAnsi" w:cstheme="majorBidi"/>
              <w:color w:val="365F91" w:themeColor="accent1" w:themeShade="BF"/>
              <w:lang w:eastAsia="zh-CN" w:bidi="th-TH"/>
            </w:rPr>
            <w:fldChar w:fldCharType="begin"/>
          </w:r>
          <w:r w:rsidRPr="003D5E7E">
            <w:rPr>
              <w:rFonts w:ascii="Times New Roman" w:eastAsia="SimSun" w:hAnsi="Times New Roman" w:cs="Times New Roman"/>
            </w:rPr>
            <w:instrText>TOC \z \o "1-3" \u \h</w:instrText>
          </w:r>
          <w:r w:rsidRPr="003D5E7E">
            <w:rPr>
              <w:rFonts w:ascii="Times New Roman" w:eastAsia="SimSun" w:hAnsi="Times New Roman" w:cs="Times New Roman"/>
              <w:color w:val="365F91" w:themeColor="accent1" w:themeShade="BF"/>
              <w:lang w:eastAsia="zh-CN" w:bidi="th-TH"/>
            </w:rPr>
            <w:fldChar w:fldCharType="separate"/>
          </w:r>
          <w:hyperlink w:anchor="_Toc164936830" w:history="1">
            <w:r w:rsidRPr="003D5E7E">
              <w:rPr>
                <w:rStyle w:val="aff6"/>
                <w:rFonts w:ascii="Times New Roman" w:hAnsi="Times New Roman" w:cs="Times New Roman"/>
                <w:b w:val="0"/>
                <w:i w:val="0"/>
                <w:noProof/>
              </w:rPr>
              <w:t>1. Наименование дисциплины</w:t>
            </w:r>
            <w:r w:rsidRPr="003D5E7E">
              <w:rPr>
                <w:rFonts w:ascii="Times New Roman" w:hAnsi="Times New Roman" w:cs="Times New Roman"/>
                <w:b w:val="0"/>
                <w:i w:val="0"/>
                <w:noProof/>
                <w:webHidden/>
              </w:rPr>
              <w:tab/>
            </w:r>
            <w:r w:rsidRPr="003D5E7E">
              <w:rPr>
                <w:rFonts w:ascii="Times New Roman" w:hAnsi="Times New Roman" w:cs="Times New Roman"/>
                <w:b w:val="0"/>
                <w:i w:val="0"/>
                <w:noProof/>
                <w:webHidden/>
              </w:rPr>
              <w:fldChar w:fldCharType="begin"/>
            </w:r>
            <w:r w:rsidRPr="003D5E7E">
              <w:rPr>
                <w:rFonts w:ascii="Times New Roman" w:hAnsi="Times New Roman" w:cs="Times New Roman"/>
                <w:b w:val="0"/>
                <w:i w:val="0"/>
                <w:noProof/>
                <w:webHidden/>
              </w:rPr>
              <w:instrText xml:space="preserve"> PAGEREF _Toc164936830 \h </w:instrText>
            </w:r>
            <w:r w:rsidRPr="003D5E7E">
              <w:rPr>
                <w:rFonts w:ascii="Times New Roman" w:hAnsi="Times New Roman" w:cs="Times New Roman"/>
                <w:b w:val="0"/>
                <w:i w:val="0"/>
                <w:noProof/>
                <w:webHidden/>
              </w:rPr>
            </w:r>
            <w:r w:rsidRPr="003D5E7E">
              <w:rPr>
                <w:rFonts w:ascii="Times New Roman" w:hAnsi="Times New Roman" w:cs="Times New Roman"/>
                <w:b w:val="0"/>
                <w:i w:val="0"/>
                <w:noProof/>
                <w:webHidden/>
              </w:rPr>
              <w:fldChar w:fldCharType="separate"/>
            </w:r>
            <w:r w:rsidR="009C5B93">
              <w:rPr>
                <w:rFonts w:ascii="Times New Roman" w:hAnsi="Times New Roman" w:cs="Times New Roman"/>
                <w:b w:val="0"/>
                <w:i w:val="0"/>
                <w:noProof/>
                <w:webHidden/>
              </w:rPr>
              <w:t>3</w:t>
            </w:r>
            <w:r w:rsidRPr="003D5E7E">
              <w:rPr>
                <w:rFonts w:ascii="Times New Roman" w:hAnsi="Times New Roman" w:cs="Times New Roman"/>
                <w:b w:val="0"/>
                <w:i w:val="0"/>
                <w:noProof/>
                <w:webHidden/>
              </w:rPr>
              <w:fldChar w:fldCharType="end"/>
            </w:r>
          </w:hyperlink>
        </w:p>
        <w:p w:rsidR="003D5E7E" w:rsidRPr="003D5E7E" w:rsidRDefault="00F17283">
          <w:pPr>
            <w:pStyle w:val="11"/>
            <w:tabs>
              <w:tab w:val="right" w:pos="9345"/>
            </w:tabs>
            <w:rPr>
              <w:rFonts w:ascii="Times New Roman" w:eastAsiaTheme="minorEastAsia" w:hAnsi="Times New Roman" w:cs="Times New Roman"/>
              <w:b w:val="0"/>
              <w:bCs w:val="0"/>
              <w:i w:val="0"/>
              <w:iCs w:val="0"/>
              <w:noProof/>
            </w:rPr>
          </w:pPr>
          <w:hyperlink w:anchor="_Toc164936831" w:history="1">
            <w:r w:rsidR="003D5E7E" w:rsidRPr="003D5E7E">
              <w:rPr>
                <w:rStyle w:val="aff6"/>
                <w:rFonts w:ascii="Times New Roman" w:hAnsi="Times New Roman" w:cs="Times New Roman"/>
                <w:b w:val="0"/>
                <w:i w:val="0"/>
                <w:noProof/>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3D5E7E" w:rsidRPr="003D5E7E">
              <w:rPr>
                <w:rFonts w:ascii="Times New Roman" w:hAnsi="Times New Roman" w:cs="Times New Roman"/>
                <w:b w:val="0"/>
                <w:i w:val="0"/>
                <w:noProof/>
                <w:webHidden/>
              </w:rPr>
              <w:tab/>
            </w:r>
            <w:r w:rsidR="003D5E7E" w:rsidRPr="003D5E7E">
              <w:rPr>
                <w:rFonts w:ascii="Times New Roman" w:hAnsi="Times New Roman" w:cs="Times New Roman"/>
                <w:b w:val="0"/>
                <w:i w:val="0"/>
                <w:noProof/>
                <w:webHidden/>
              </w:rPr>
              <w:fldChar w:fldCharType="begin"/>
            </w:r>
            <w:r w:rsidR="003D5E7E" w:rsidRPr="003D5E7E">
              <w:rPr>
                <w:rFonts w:ascii="Times New Roman" w:hAnsi="Times New Roman" w:cs="Times New Roman"/>
                <w:b w:val="0"/>
                <w:i w:val="0"/>
                <w:noProof/>
                <w:webHidden/>
              </w:rPr>
              <w:instrText xml:space="preserve"> PAGEREF _Toc164936831 \h </w:instrText>
            </w:r>
            <w:r w:rsidR="003D5E7E" w:rsidRPr="003D5E7E">
              <w:rPr>
                <w:rFonts w:ascii="Times New Roman" w:hAnsi="Times New Roman" w:cs="Times New Roman"/>
                <w:b w:val="0"/>
                <w:i w:val="0"/>
                <w:noProof/>
                <w:webHidden/>
              </w:rPr>
            </w:r>
            <w:r w:rsidR="003D5E7E" w:rsidRPr="003D5E7E">
              <w:rPr>
                <w:rFonts w:ascii="Times New Roman" w:hAnsi="Times New Roman" w:cs="Times New Roman"/>
                <w:b w:val="0"/>
                <w:i w:val="0"/>
                <w:noProof/>
                <w:webHidden/>
              </w:rPr>
              <w:fldChar w:fldCharType="separate"/>
            </w:r>
            <w:r w:rsidR="009C5B93">
              <w:rPr>
                <w:rFonts w:ascii="Times New Roman" w:hAnsi="Times New Roman" w:cs="Times New Roman"/>
                <w:b w:val="0"/>
                <w:i w:val="0"/>
                <w:noProof/>
                <w:webHidden/>
              </w:rPr>
              <w:t>3</w:t>
            </w:r>
            <w:r w:rsidR="003D5E7E" w:rsidRPr="003D5E7E">
              <w:rPr>
                <w:rFonts w:ascii="Times New Roman" w:hAnsi="Times New Roman" w:cs="Times New Roman"/>
                <w:b w:val="0"/>
                <w:i w:val="0"/>
                <w:noProof/>
                <w:webHidden/>
              </w:rPr>
              <w:fldChar w:fldCharType="end"/>
            </w:r>
          </w:hyperlink>
        </w:p>
        <w:p w:rsidR="003D5E7E" w:rsidRPr="003D5E7E" w:rsidRDefault="00F17283">
          <w:pPr>
            <w:pStyle w:val="11"/>
            <w:tabs>
              <w:tab w:val="right" w:pos="9345"/>
            </w:tabs>
            <w:rPr>
              <w:rFonts w:ascii="Times New Roman" w:eastAsiaTheme="minorEastAsia" w:hAnsi="Times New Roman" w:cs="Times New Roman"/>
              <w:b w:val="0"/>
              <w:bCs w:val="0"/>
              <w:i w:val="0"/>
              <w:iCs w:val="0"/>
              <w:noProof/>
            </w:rPr>
          </w:pPr>
          <w:hyperlink w:anchor="_Toc164936832" w:history="1">
            <w:r w:rsidR="003D5E7E" w:rsidRPr="003D5E7E">
              <w:rPr>
                <w:rStyle w:val="aff6"/>
                <w:rFonts w:ascii="Times New Roman" w:hAnsi="Times New Roman" w:cs="Times New Roman"/>
                <w:b w:val="0"/>
                <w:i w:val="0"/>
                <w:noProof/>
              </w:rPr>
              <w:t>3. Место дисциплины в структуре образовательной программы</w:t>
            </w:r>
            <w:r w:rsidR="003D5E7E" w:rsidRPr="003D5E7E">
              <w:rPr>
                <w:rFonts w:ascii="Times New Roman" w:hAnsi="Times New Roman" w:cs="Times New Roman"/>
                <w:b w:val="0"/>
                <w:i w:val="0"/>
                <w:noProof/>
                <w:webHidden/>
              </w:rPr>
              <w:tab/>
            </w:r>
            <w:r w:rsidR="003D5E7E" w:rsidRPr="003D5E7E">
              <w:rPr>
                <w:rFonts w:ascii="Times New Roman" w:hAnsi="Times New Roman" w:cs="Times New Roman"/>
                <w:b w:val="0"/>
                <w:i w:val="0"/>
                <w:noProof/>
                <w:webHidden/>
              </w:rPr>
              <w:fldChar w:fldCharType="begin"/>
            </w:r>
            <w:r w:rsidR="003D5E7E" w:rsidRPr="003D5E7E">
              <w:rPr>
                <w:rFonts w:ascii="Times New Roman" w:hAnsi="Times New Roman" w:cs="Times New Roman"/>
                <w:b w:val="0"/>
                <w:i w:val="0"/>
                <w:noProof/>
                <w:webHidden/>
              </w:rPr>
              <w:instrText xml:space="preserve"> PAGEREF _Toc164936832 \h </w:instrText>
            </w:r>
            <w:r w:rsidR="003D5E7E" w:rsidRPr="003D5E7E">
              <w:rPr>
                <w:rFonts w:ascii="Times New Roman" w:hAnsi="Times New Roman" w:cs="Times New Roman"/>
                <w:b w:val="0"/>
                <w:i w:val="0"/>
                <w:noProof/>
                <w:webHidden/>
              </w:rPr>
            </w:r>
            <w:r w:rsidR="003D5E7E" w:rsidRPr="003D5E7E">
              <w:rPr>
                <w:rFonts w:ascii="Times New Roman" w:hAnsi="Times New Roman" w:cs="Times New Roman"/>
                <w:b w:val="0"/>
                <w:i w:val="0"/>
                <w:noProof/>
                <w:webHidden/>
              </w:rPr>
              <w:fldChar w:fldCharType="separate"/>
            </w:r>
            <w:r w:rsidR="009C5B93">
              <w:rPr>
                <w:rFonts w:ascii="Times New Roman" w:hAnsi="Times New Roman" w:cs="Times New Roman"/>
                <w:b w:val="0"/>
                <w:i w:val="0"/>
                <w:noProof/>
                <w:webHidden/>
              </w:rPr>
              <w:t>5</w:t>
            </w:r>
            <w:r w:rsidR="003D5E7E" w:rsidRPr="003D5E7E">
              <w:rPr>
                <w:rFonts w:ascii="Times New Roman" w:hAnsi="Times New Roman" w:cs="Times New Roman"/>
                <w:b w:val="0"/>
                <w:i w:val="0"/>
                <w:noProof/>
                <w:webHidden/>
              </w:rPr>
              <w:fldChar w:fldCharType="end"/>
            </w:r>
          </w:hyperlink>
        </w:p>
        <w:p w:rsidR="003D5E7E" w:rsidRPr="003D5E7E" w:rsidRDefault="00F17283">
          <w:pPr>
            <w:pStyle w:val="11"/>
            <w:tabs>
              <w:tab w:val="right" w:pos="9345"/>
            </w:tabs>
            <w:rPr>
              <w:rFonts w:ascii="Times New Roman" w:eastAsiaTheme="minorEastAsia" w:hAnsi="Times New Roman" w:cs="Times New Roman"/>
              <w:b w:val="0"/>
              <w:bCs w:val="0"/>
              <w:i w:val="0"/>
              <w:iCs w:val="0"/>
              <w:noProof/>
            </w:rPr>
          </w:pPr>
          <w:hyperlink w:anchor="_Toc164936833" w:history="1">
            <w:r w:rsidR="003D5E7E" w:rsidRPr="003D5E7E">
              <w:rPr>
                <w:rStyle w:val="aff6"/>
                <w:rFonts w:ascii="Times New Roman" w:hAnsi="Times New Roman" w:cs="Times New Roman"/>
                <w:b w:val="0"/>
                <w:i w:val="0"/>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3D5E7E" w:rsidRPr="003D5E7E">
              <w:rPr>
                <w:rFonts w:ascii="Times New Roman" w:hAnsi="Times New Roman" w:cs="Times New Roman"/>
                <w:b w:val="0"/>
                <w:i w:val="0"/>
                <w:noProof/>
                <w:webHidden/>
              </w:rPr>
              <w:tab/>
            </w:r>
            <w:r w:rsidR="003D5E7E" w:rsidRPr="003D5E7E">
              <w:rPr>
                <w:rFonts w:ascii="Times New Roman" w:hAnsi="Times New Roman" w:cs="Times New Roman"/>
                <w:b w:val="0"/>
                <w:i w:val="0"/>
                <w:noProof/>
                <w:webHidden/>
              </w:rPr>
              <w:fldChar w:fldCharType="begin"/>
            </w:r>
            <w:r w:rsidR="003D5E7E" w:rsidRPr="003D5E7E">
              <w:rPr>
                <w:rFonts w:ascii="Times New Roman" w:hAnsi="Times New Roman" w:cs="Times New Roman"/>
                <w:b w:val="0"/>
                <w:i w:val="0"/>
                <w:noProof/>
                <w:webHidden/>
              </w:rPr>
              <w:instrText xml:space="preserve"> PAGEREF _Toc164936833 \h </w:instrText>
            </w:r>
            <w:r w:rsidR="003D5E7E" w:rsidRPr="003D5E7E">
              <w:rPr>
                <w:rFonts w:ascii="Times New Roman" w:hAnsi="Times New Roman" w:cs="Times New Roman"/>
                <w:b w:val="0"/>
                <w:i w:val="0"/>
                <w:noProof/>
                <w:webHidden/>
              </w:rPr>
            </w:r>
            <w:r w:rsidR="003D5E7E" w:rsidRPr="003D5E7E">
              <w:rPr>
                <w:rFonts w:ascii="Times New Roman" w:hAnsi="Times New Roman" w:cs="Times New Roman"/>
                <w:b w:val="0"/>
                <w:i w:val="0"/>
                <w:noProof/>
                <w:webHidden/>
              </w:rPr>
              <w:fldChar w:fldCharType="separate"/>
            </w:r>
            <w:r w:rsidR="009C5B93">
              <w:rPr>
                <w:rFonts w:ascii="Times New Roman" w:hAnsi="Times New Roman" w:cs="Times New Roman"/>
                <w:b w:val="0"/>
                <w:i w:val="0"/>
                <w:noProof/>
                <w:webHidden/>
              </w:rPr>
              <w:t>5</w:t>
            </w:r>
            <w:r w:rsidR="003D5E7E" w:rsidRPr="003D5E7E">
              <w:rPr>
                <w:rFonts w:ascii="Times New Roman" w:hAnsi="Times New Roman" w:cs="Times New Roman"/>
                <w:b w:val="0"/>
                <w:i w:val="0"/>
                <w:noProof/>
                <w:webHidden/>
              </w:rPr>
              <w:fldChar w:fldCharType="end"/>
            </w:r>
          </w:hyperlink>
        </w:p>
        <w:p w:rsidR="003D5E7E" w:rsidRPr="003D5E7E" w:rsidRDefault="00F17283">
          <w:pPr>
            <w:pStyle w:val="11"/>
            <w:tabs>
              <w:tab w:val="right" w:pos="9345"/>
            </w:tabs>
            <w:rPr>
              <w:rFonts w:ascii="Times New Roman" w:eastAsiaTheme="minorEastAsia" w:hAnsi="Times New Roman" w:cs="Times New Roman"/>
              <w:b w:val="0"/>
              <w:bCs w:val="0"/>
              <w:i w:val="0"/>
              <w:iCs w:val="0"/>
              <w:noProof/>
            </w:rPr>
          </w:pPr>
          <w:hyperlink w:anchor="_Toc164936834" w:history="1">
            <w:r w:rsidR="003D5E7E" w:rsidRPr="003D5E7E">
              <w:rPr>
                <w:rStyle w:val="aff6"/>
                <w:rFonts w:ascii="Times New Roman" w:hAnsi="Times New Roman" w:cs="Times New Roman"/>
                <w:b w:val="0"/>
                <w:i w:val="0"/>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3D5E7E" w:rsidRPr="003D5E7E">
              <w:rPr>
                <w:rFonts w:ascii="Times New Roman" w:hAnsi="Times New Roman" w:cs="Times New Roman"/>
                <w:b w:val="0"/>
                <w:i w:val="0"/>
                <w:noProof/>
                <w:webHidden/>
              </w:rPr>
              <w:tab/>
            </w:r>
            <w:r w:rsidR="003D5E7E" w:rsidRPr="003D5E7E">
              <w:rPr>
                <w:rFonts w:ascii="Times New Roman" w:hAnsi="Times New Roman" w:cs="Times New Roman"/>
                <w:b w:val="0"/>
                <w:i w:val="0"/>
                <w:noProof/>
                <w:webHidden/>
              </w:rPr>
              <w:fldChar w:fldCharType="begin"/>
            </w:r>
            <w:r w:rsidR="003D5E7E" w:rsidRPr="003D5E7E">
              <w:rPr>
                <w:rFonts w:ascii="Times New Roman" w:hAnsi="Times New Roman" w:cs="Times New Roman"/>
                <w:b w:val="0"/>
                <w:i w:val="0"/>
                <w:noProof/>
                <w:webHidden/>
              </w:rPr>
              <w:instrText xml:space="preserve"> PAGEREF _Toc164936834 \h </w:instrText>
            </w:r>
            <w:r w:rsidR="003D5E7E" w:rsidRPr="003D5E7E">
              <w:rPr>
                <w:rFonts w:ascii="Times New Roman" w:hAnsi="Times New Roman" w:cs="Times New Roman"/>
                <w:b w:val="0"/>
                <w:i w:val="0"/>
                <w:noProof/>
                <w:webHidden/>
              </w:rPr>
            </w:r>
            <w:r w:rsidR="003D5E7E" w:rsidRPr="003D5E7E">
              <w:rPr>
                <w:rFonts w:ascii="Times New Roman" w:hAnsi="Times New Roman" w:cs="Times New Roman"/>
                <w:b w:val="0"/>
                <w:i w:val="0"/>
                <w:noProof/>
                <w:webHidden/>
              </w:rPr>
              <w:fldChar w:fldCharType="separate"/>
            </w:r>
            <w:r w:rsidR="009C5B93">
              <w:rPr>
                <w:rFonts w:ascii="Times New Roman" w:hAnsi="Times New Roman" w:cs="Times New Roman"/>
                <w:b w:val="0"/>
                <w:i w:val="0"/>
                <w:noProof/>
                <w:webHidden/>
              </w:rPr>
              <w:t>6</w:t>
            </w:r>
            <w:r w:rsidR="003D5E7E" w:rsidRPr="003D5E7E">
              <w:rPr>
                <w:rFonts w:ascii="Times New Roman" w:hAnsi="Times New Roman" w:cs="Times New Roman"/>
                <w:b w:val="0"/>
                <w:i w:val="0"/>
                <w:noProof/>
                <w:webHidden/>
              </w:rPr>
              <w:fldChar w:fldCharType="end"/>
            </w:r>
          </w:hyperlink>
        </w:p>
        <w:p w:rsidR="003D5E7E" w:rsidRPr="003D5E7E" w:rsidRDefault="00F17283">
          <w:pPr>
            <w:pStyle w:val="21"/>
            <w:tabs>
              <w:tab w:val="right" w:pos="9345"/>
            </w:tabs>
            <w:rPr>
              <w:rFonts w:ascii="Times New Roman" w:eastAsiaTheme="minorEastAsia" w:hAnsi="Times New Roman" w:cs="Times New Roman"/>
              <w:b w:val="0"/>
              <w:bCs w:val="0"/>
              <w:noProof/>
              <w:sz w:val="24"/>
              <w:szCs w:val="24"/>
            </w:rPr>
          </w:pPr>
          <w:hyperlink w:anchor="_Toc164936835" w:history="1">
            <w:r w:rsidR="003D5E7E" w:rsidRPr="003D5E7E">
              <w:rPr>
                <w:rStyle w:val="aff6"/>
                <w:rFonts w:ascii="Times New Roman" w:hAnsi="Times New Roman" w:cs="Times New Roman"/>
                <w:b w:val="0"/>
                <w:noProof/>
                <w:sz w:val="24"/>
                <w:szCs w:val="24"/>
              </w:rPr>
              <w:t>5.1. Содержание дисциплины</w:t>
            </w:r>
            <w:r w:rsidR="003D5E7E" w:rsidRPr="003D5E7E">
              <w:rPr>
                <w:rFonts w:ascii="Times New Roman" w:hAnsi="Times New Roman" w:cs="Times New Roman"/>
                <w:b w:val="0"/>
                <w:noProof/>
                <w:webHidden/>
                <w:sz w:val="24"/>
                <w:szCs w:val="24"/>
              </w:rPr>
              <w:tab/>
            </w:r>
            <w:r w:rsidR="003D5E7E" w:rsidRPr="003D5E7E">
              <w:rPr>
                <w:rFonts w:ascii="Times New Roman" w:hAnsi="Times New Roman" w:cs="Times New Roman"/>
                <w:b w:val="0"/>
                <w:noProof/>
                <w:webHidden/>
                <w:sz w:val="24"/>
                <w:szCs w:val="24"/>
              </w:rPr>
              <w:fldChar w:fldCharType="begin"/>
            </w:r>
            <w:r w:rsidR="003D5E7E" w:rsidRPr="003D5E7E">
              <w:rPr>
                <w:rFonts w:ascii="Times New Roman" w:hAnsi="Times New Roman" w:cs="Times New Roman"/>
                <w:b w:val="0"/>
                <w:noProof/>
                <w:webHidden/>
                <w:sz w:val="24"/>
                <w:szCs w:val="24"/>
              </w:rPr>
              <w:instrText xml:space="preserve"> PAGEREF _Toc164936835 \h </w:instrText>
            </w:r>
            <w:r w:rsidR="003D5E7E" w:rsidRPr="003D5E7E">
              <w:rPr>
                <w:rFonts w:ascii="Times New Roman" w:hAnsi="Times New Roman" w:cs="Times New Roman"/>
                <w:b w:val="0"/>
                <w:noProof/>
                <w:webHidden/>
                <w:sz w:val="24"/>
                <w:szCs w:val="24"/>
              </w:rPr>
            </w:r>
            <w:r w:rsidR="003D5E7E" w:rsidRPr="003D5E7E">
              <w:rPr>
                <w:rFonts w:ascii="Times New Roman" w:hAnsi="Times New Roman" w:cs="Times New Roman"/>
                <w:b w:val="0"/>
                <w:noProof/>
                <w:webHidden/>
                <w:sz w:val="24"/>
                <w:szCs w:val="24"/>
              </w:rPr>
              <w:fldChar w:fldCharType="separate"/>
            </w:r>
            <w:r w:rsidR="009C5B93">
              <w:rPr>
                <w:rFonts w:ascii="Times New Roman" w:hAnsi="Times New Roman" w:cs="Times New Roman"/>
                <w:b w:val="0"/>
                <w:noProof/>
                <w:webHidden/>
                <w:sz w:val="24"/>
                <w:szCs w:val="24"/>
              </w:rPr>
              <w:t>6</w:t>
            </w:r>
            <w:r w:rsidR="003D5E7E" w:rsidRPr="003D5E7E">
              <w:rPr>
                <w:rFonts w:ascii="Times New Roman" w:hAnsi="Times New Roman" w:cs="Times New Roman"/>
                <w:b w:val="0"/>
                <w:noProof/>
                <w:webHidden/>
                <w:sz w:val="24"/>
                <w:szCs w:val="24"/>
              </w:rPr>
              <w:fldChar w:fldCharType="end"/>
            </w:r>
          </w:hyperlink>
        </w:p>
        <w:p w:rsidR="003D5E7E" w:rsidRPr="003D5E7E" w:rsidRDefault="00F17283">
          <w:pPr>
            <w:pStyle w:val="21"/>
            <w:tabs>
              <w:tab w:val="right" w:pos="9345"/>
            </w:tabs>
            <w:rPr>
              <w:rFonts w:ascii="Times New Roman" w:eastAsiaTheme="minorEastAsia" w:hAnsi="Times New Roman" w:cs="Times New Roman"/>
              <w:b w:val="0"/>
              <w:bCs w:val="0"/>
              <w:noProof/>
              <w:sz w:val="24"/>
              <w:szCs w:val="24"/>
            </w:rPr>
          </w:pPr>
          <w:hyperlink w:anchor="_Toc164936836" w:history="1">
            <w:r w:rsidR="003D5E7E" w:rsidRPr="003D5E7E">
              <w:rPr>
                <w:rStyle w:val="aff6"/>
                <w:rFonts w:ascii="Times New Roman" w:hAnsi="Times New Roman" w:cs="Times New Roman"/>
                <w:b w:val="0"/>
                <w:noProof/>
                <w:sz w:val="24"/>
                <w:szCs w:val="24"/>
              </w:rPr>
              <w:t>5.2. Учебно-тематический план</w:t>
            </w:r>
            <w:r w:rsidR="003D5E7E" w:rsidRPr="003D5E7E">
              <w:rPr>
                <w:rFonts w:ascii="Times New Roman" w:hAnsi="Times New Roman" w:cs="Times New Roman"/>
                <w:b w:val="0"/>
                <w:noProof/>
                <w:webHidden/>
                <w:sz w:val="24"/>
                <w:szCs w:val="24"/>
              </w:rPr>
              <w:tab/>
            </w:r>
            <w:r w:rsidR="003D5E7E" w:rsidRPr="003D5E7E">
              <w:rPr>
                <w:rFonts w:ascii="Times New Roman" w:hAnsi="Times New Roman" w:cs="Times New Roman"/>
                <w:b w:val="0"/>
                <w:noProof/>
                <w:webHidden/>
                <w:sz w:val="24"/>
                <w:szCs w:val="24"/>
              </w:rPr>
              <w:fldChar w:fldCharType="begin"/>
            </w:r>
            <w:r w:rsidR="003D5E7E" w:rsidRPr="003D5E7E">
              <w:rPr>
                <w:rFonts w:ascii="Times New Roman" w:hAnsi="Times New Roman" w:cs="Times New Roman"/>
                <w:b w:val="0"/>
                <w:noProof/>
                <w:webHidden/>
                <w:sz w:val="24"/>
                <w:szCs w:val="24"/>
              </w:rPr>
              <w:instrText xml:space="preserve"> PAGEREF _Toc164936836 \h </w:instrText>
            </w:r>
            <w:r w:rsidR="003D5E7E" w:rsidRPr="003D5E7E">
              <w:rPr>
                <w:rFonts w:ascii="Times New Roman" w:hAnsi="Times New Roman" w:cs="Times New Roman"/>
                <w:b w:val="0"/>
                <w:noProof/>
                <w:webHidden/>
                <w:sz w:val="24"/>
                <w:szCs w:val="24"/>
              </w:rPr>
            </w:r>
            <w:r w:rsidR="003D5E7E" w:rsidRPr="003D5E7E">
              <w:rPr>
                <w:rFonts w:ascii="Times New Roman" w:hAnsi="Times New Roman" w:cs="Times New Roman"/>
                <w:b w:val="0"/>
                <w:noProof/>
                <w:webHidden/>
                <w:sz w:val="24"/>
                <w:szCs w:val="24"/>
              </w:rPr>
              <w:fldChar w:fldCharType="separate"/>
            </w:r>
            <w:r w:rsidR="009C5B93">
              <w:rPr>
                <w:rFonts w:ascii="Times New Roman" w:hAnsi="Times New Roman" w:cs="Times New Roman"/>
                <w:b w:val="0"/>
                <w:noProof/>
                <w:webHidden/>
                <w:sz w:val="24"/>
                <w:szCs w:val="24"/>
              </w:rPr>
              <w:t>8</w:t>
            </w:r>
            <w:r w:rsidR="003D5E7E" w:rsidRPr="003D5E7E">
              <w:rPr>
                <w:rFonts w:ascii="Times New Roman" w:hAnsi="Times New Roman" w:cs="Times New Roman"/>
                <w:b w:val="0"/>
                <w:noProof/>
                <w:webHidden/>
                <w:sz w:val="24"/>
                <w:szCs w:val="24"/>
              </w:rPr>
              <w:fldChar w:fldCharType="end"/>
            </w:r>
          </w:hyperlink>
        </w:p>
        <w:p w:rsidR="003D5E7E" w:rsidRPr="003D5E7E" w:rsidRDefault="00F17283">
          <w:pPr>
            <w:pStyle w:val="21"/>
            <w:tabs>
              <w:tab w:val="left" w:pos="960"/>
              <w:tab w:val="right" w:pos="9345"/>
            </w:tabs>
            <w:rPr>
              <w:rFonts w:ascii="Times New Roman" w:eastAsiaTheme="minorEastAsia" w:hAnsi="Times New Roman" w:cs="Times New Roman"/>
              <w:b w:val="0"/>
              <w:bCs w:val="0"/>
              <w:noProof/>
              <w:sz w:val="24"/>
              <w:szCs w:val="24"/>
            </w:rPr>
          </w:pPr>
          <w:hyperlink w:anchor="_Toc164936837" w:history="1">
            <w:r w:rsidR="003D5E7E" w:rsidRPr="003D5E7E">
              <w:rPr>
                <w:rStyle w:val="aff6"/>
                <w:rFonts w:ascii="Times New Roman" w:hAnsi="Times New Roman" w:cs="Times New Roman"/>
                <w:b w:val="0"/>
                <w:noProof/>
                <w:sz w:val="24"/>
                <w:szCs w:val="24"/>
                <w:lang w:eastAsia="en-US"/>
              </w:rPr>
              <w:t>5.3.</w:t>
            </w:r>
            <w:r w:rsidR="003D5E7E" w:rsidRPr="003D5E7E">
              <w:rPr>
                <w:rFonts w:ascii="Times New Roman" w:eastAsiaTheme="minorEastAsia" w:hAnsi="Times New Roman" w:cs="Times New Roman"/>
                <w:b w:val="0"/>
                <w:bCs w:val="0"/>
                <w:noProof/>
                <w:sz w:val="24"/>
                <w:szCs w:val="24"/>
              </w:rPr>
              <w:tab/>
            </w:r>
            <w:r w:rsidR="003D5E7E" w:rsidRPr="003D5E7E">
              <w:rPr>
                <w:rStyle w:val="aff6"/>
                <w:rFonts w:ascii="Times New Roman" w:hAnsi="Times New Roman" w:cs="Times New Roman"/>
                <w:b w:val="0"/>
                <w:noProof/>
                <w:sz w:val="24"/>
                <w:szCs w:val="24"/>
              </w:rPr>
              <w:t>Содержание семинаров, практических занятий</w:t>
            </w:r>
            <w:r w:rsidR="003D5E7E" w:rsidRPr="003D5E7E">
              <w:rPr>
                <w:rFonts w:ascii="Times New Roman" w:hAnsi="Times New Roman" w:cs="Times New Roman"/>
                <w:b w:val="0"/>
                <w:noProof/>
                <w:webHidden/>
                <w:sz w:val="24"/>
                <w:szCs w:val="24"/>
              </w:rPr>
              <w:tab/>
            </w:r>
            <w:r w:rsidR="003D5E7E" w:rsidRPr="003D5E7E">
              <w:rPr>
                <w:rFonts w:ascii="Times New Roman" w:hAnsi="Times New Roman" w:cs="Times New Roman"/>
                <w:b w:val="0"/>
                <w:noProof/>
                <w:webHidden/>
                <w:sz w:val="24"/>
                <w:szCs w:val="24"/>
              </w:rPr>
              <w:fldChar w:fldCharType="begin"/>
            </w:r>
            <w:r w:rsidR="003D5E7E" w:rsidRPr="003D5E7E">
              <w:rPr>
                <w:rFonts w:ascii="Times New Roman" w:hAnsi="Times New Roman" w:cs="Times New Roman"/>
                <w:b w:val="0"/>
                <w:noProof/>
                <w:webHidden/>
                <w:sz w:val="24"/>
                <w:szCs w:val="24"/>
              </w:rPr>
              <w:instrText xml:space="preserve"> PAGEREF _Toc164936837 \h </w:instrText>
            </w:r>
            <w:r w:rsidR="003D5E7E" w:rsidRPr="003D5E7E">
              <w:rPr>
                <w:rFonts w:ascii="Times New Roman" w:hAnsi="Times New Roman" w:cs="Times New Roman"/>
                <w:b w:val="0"/>
                <w:noProof/>
                <w:webHidden/>
                <w:sz w:val="24"/>
                <w:szCs w:val="24"/>
              </w:rPr>
            </w:r>
            <w:r w:rsidR="003D5E7E" w:rsidRPr="003D5E7E">
              <w:rPr>
                <w:rFonts w:ascii="Times New Roman" w:hAnsi="Times New Roman" w:cs="Times New Roman"/>
                <w:b w:val="0"/>
                <w:noProof/>
                <w:webHidden/>
                <w:sz w:val="24"/>
                <w:szCs w:val="24"/>
              </w:rPr>
              <w:fldChar w:fldCharType="separate"/>
            </w:r>
            <w:r w:rsidR="009C5B93">
              <w:rPr>
                <w:rFonts w:ascii="Times New Roman" w:hAnsi="Times New Roman" w:cs="Times New Roman"/>
                <w:b w:val="0"/>
                <w:noProof/>
                <w:webHidden/>
                <w:sz w:val="24"/>
                <w:szCs w:val="24"/>
              </w:rPr>
              <w:t>9</w:t>
            </w:r>
            <w:r w:rsidR="003D5E7E" w:rsidRPr="003D5E7E">
              <w:rPr>
                <w:rFonts w:ascii="Times New Roman" w:hAnsi="Times New Roman" w:cs="Times New Roman"/>
                <w:b w:val="0"/>
                <w:noProof/>
                <w:webHidden/>
                <w:sz w:val="24"/>
                <w:szCs w:val="24"/>
              </w:rPr>
              <w:fldChar w:fldCharType="end"/>
            </w:r>
          </w:hyperlink>
        </w:p>
        <w:p w:rsidR="003D5E7E" w:rsidRPr="003D5E7E" w:rsidRDefault="00F17283">
          <w:pPr>
            <w:pStyle w:val="11"/>
            <w:tabs>
              <w:tab w:val="right" w:pos="9345"/>
            </w:tabs>
            <w:rPr>
              <w:rFonts w:ascii="Times New Roman" w:eastAsiaTheme="minorEastAsia" w:hAnsi="Times New Roman" w:cs="Times New Roman"/>
              <w:b w:val="0"/>
              <w:bCs w:val="0"/>
              <w:i w:val="0"/>
              <w:iCs w:val="0"/>
              <w:noProof/>
            </w:rPr>
          </w:pPr>
          <w:hyperlink w:anchor="_Toc164936838" w:history="1">
            <w:r w:rsidR="003D5E7E" w:rsidRPr="003D5E7E">
              <w:rPr>
                <w:rStyle w:val="aff6"/>
                <w:rFonts w:ascii="Times New Roman" w:hAnsi="Times New Roman" w:cs="Times New Roman"/>
                <w:b w:val="0"/>
                <w:i w:val="0"/>
                <w:noProof/>
              </w:rPr>
              <w:t>6. Перечень учебно-методического обеспечения для самостоятельной работы обучающихся по дисциплине</w:t>
            </w:r>
            <w:r w:rsidR="003D5E7E" w:rsidRPr="003D5E7E">
              <w:rPr>
                <w:rFonts w:ascii="Times New Roman" w:hAnsi="Times New Roman" w:cs="Times New Roman"/>
                <w:b w:val="0"/>
                <w:i w:val="0"/>
                <w:noProof/>
                <w:webHidden/>
              </w:rPr>
              <w:tab/>
            </w:r>
            <w:r w:rsidR="003D5E7E" w:rsidRPr="003D5E7E">
              <w:rPr>
                <w:rFonts w:ascii="Times New Roman" w:hAnsi="Times New Roman" w:cs="Times New Roman"/>
                <w:b w:val="0"/>
                <w:i w:val="0"/>
                <w:noProof/>
                <w:webHidden/>
              </w:rPr>
              <w:fldChar w:fldCharType="begin"/>
            </w:r>
            <w:r w:rsidR="003D5E7E" w:rsidRPr="003D5E7E">
              <w:rPr>
                <w:rFonts w:ascii="Times New Roman" w:hAnsi="Times New Roman" w:cs="Times New Roman"/>
                <w:b w:val="0"/>
                <w:i w:val="0"/>
                <w:noProof/>
                <w:webHidden/>
              </w:rPr>
              <w:instrText xml:space="preserve"> PAGEREF _Toc164936838 \h </w:instrText>
            </w:r>
            <w:r w:rsidR="003D5E7E" w:rsidRPr="003D5E7E">
              <w:rPr>
                <w:rFonts w:ascii="Times New Roman" w:hAnsi="Times New Roman" w:cs="Times New Roman"/>
                <w:b w:val="0"/>
                <w:i w:val="0"/>
                <w:noProof/>
                <w:webHidden/>
              </w:rPr>
            </w:r>
            <w:r w:rsidR="003D5E7E" w:rsidRPr="003D5E7E">
              <w:rPr>
                <w:rFonts w:ascii="Times New Roman" w:hAnsi="Times New Roman" w:cs="Times New Roman"/>
                <w:b w:val="0"/>
                <w:i w:val="0"/>
                <w:noProof/>
                <w:webHidden/>
              </w:rPr>
              <w:fldChar w:fldCharType="separate"/>
            </w:r>
            <w:r w:rsidR="009C5B93">
              <w:rPr>
                <w:rFonts w:ascii="Times New Roman" w:hAnsi="Times New Roman" w:cs="Times New Roman"/>
                <w:b w:val="0"/>
                <w:i w:val="0"/>
                <w:noProof/>
                <w:webHidden/>
              </w:rPr>
              <w:t>10</w:t>
            </w:r>
            <w:r w:rsidR="003D5E7E" w:rsidRPr="003D5E7E">
              <w:rPr>
                <w:rFonts w:ascii="Times New Roman" w:hAnsi="Times New Roman" w:cs="Times New Roman"/>
                <w:b w:val="0"/>
                <w:i w:val="0"/>
                <w:noProof/>
                <w:webHidden/>
              </w:rPr>
              <w:fldChar w:fldCharType="end"/>
            </w:r>
          </w:hyperlink>
        </w:p>
        <w:p w:rsidR="003D5E7E" w:rsidRPr="003D5E7E" w:rsidRDefault="00F17283">
          <w:pPr>
            <w:pStyle w:val="21"/>
            <w:tabs>
              <w:tab w:val="right" w:pos="9345"/>
            </w:tabs>
            <w:rPr>
              <w:rFonts w:ascii="Times New Roman" w:eastAsiaTheme="minorEastAsia" w:hAnsi="Times New Roman" w:cs="Times New Roman"/>
              <w:b w:val="0"/>
              <w:bCs w:val="0"/>
              <w:noProof/>
              <w:sz w:val="24"/>
              <w:szCs w:val="24"/>
            </w:rPr>
          </w:pPr>
          <w:hyperlink w:anchor="_Toc164936839" w:history="1">
            <w:r w:rsidR="003D5E7E" w:rsidRPr="003D5E7E">
              <w:rPr>
                <w:rStyle w:val="aff6"/>
                <w:rFonts w:ascii="Times New Roman" w:hAnsi="Times New Roman" w:cs="Times New Roman"/>
                <w:b w:val="0"/>
                <w:noProof/>
                <w:sz w:val="24"/>
                <w:szCs w:val="24"/>
              </w:rPr>
              <w:t>6.1. Перечень</w:t>
            </w:r>
            <w:r w:rsidR="003D5E7E" w:rsidRPr="003D5E7E">
              <w:rPr>
                <w:rStyle w:val="aff6"/>
                <w:rFonts w:ascii="Times New Roman" w:hAnsi="Times New Roman" w:cs="Times New Roman"/>
                <w:b w:val="0"/>
                <w:noProof/>
                <w:sz w:val="24"/>
                <w:szCs w:val="24"/>
                <w:lang w:eastAsia="ja-JP"/>
              </w:rPr>
              <w:t xml:space="preserve"> вопросов, отводимых на самостоятельное освоение дисциплины, формы внеаудиторной самостоятельной работы</w:t>
            </w:r>
            <w:r w:rsidR="003D5E7E" w:rsidRPr="003D5E7E">
              <w:rPr>
                <w:rFonts w:ascii="Times New Roman" w:hAnsi="Times New Roman" w:cs="Times New Roman"/>
                <w:b w:val="0"/>
                <w:noProof/>
                <w:webHidden/>
                <w:sz w:val="24"/>
                <w:szCs w:val="24"/>
              </w:rPr>
              <w:tab/>
            </w:r>
            <w:r w:rsidR="003D5E7E" w:rsidRPr="003D5E7E">
              <w:rPr>
                <w:rFonts w:ascii="Times New Roman" w:hAnsi="Times New Roman" w:cs="Times New Roman"/>
                <w:b w:val="0"/>
                <w:noProof/>
                <w:webHidden/>
                <w:sz w:val="24"/>
                <w:szCs w:val="24"/>
              </w:rPr>
              <w:fldChar w:fldCharType="begin"/>
            </w:r>
            <w:r w:rsidR="003D5E7E" w:rsidRPr="003D5E7E">
              <w:rPr>
                <w:rFonts w:ascii="Times New Roman" w:hAnsi="Times New Roman" w:cs="Times New Roman"/>
                <w:b w:val="0"/>
                <w:noProof/>
                <w:webHidden/>
                <w:sz w:val="24"/>
                <w:szCs w:val="24"/>
              </w:rPr>
              <w:instrText xml:space="preserve"> PAGEREF _Toc164936839 \h </w:instrText>
            </w:r>
            <w:r w:rsidR="003D5E7E" w:rsidRPr="003D5E7E">
              <w:rPr>
                <w:rFonts w:ascii="Times New Roman" w:hAnsi="Times New Roman" w:cs="Times New Roman"/>
                <w:b w:val="0"/>
                <w:noProof/>
                <w:webHidden/>
                <w:sz w:val="24"/>
                <w:szCs w:val="24"/>
              </w:rPr>
            </w:r>
            <w:r w:rsidR="003D5E7E" w:rsidRPr="003D5E7E">
              <w:rPr>
                <w:rFonts w:ascii="Times New Roman" w:hAnsi="Times New Roman" w:cs="Times New Roman"/>
                <w:b w:val="0"/>
                <w:noProof/>
                <w:webHidden/>
                <w:sz w:val="24"/>
                <w:szCs w:val="24"/>
              </w:rPr>
              <w:fldChar w:fldCharType="separate"/>
            </w:r>
            <w:r w:rsidR="009C5B93">
              <w:rPr>
                <w:rFonts w:ascii="Times New Roman" w:hAnsi="Times New Roman" w:cs="Times New Roman"/>
                <w:b w:val="0"/>
                <w:noProof/>
                <w:webHidden/>
                <w:sz w:val="24"/>
                <w:szCs w:val="24"/>
              </w:rPr>
              <w:t>10</w:t>
            </w:r>
            <w:r w:rsidR="003D5E7E" w:rsidRPr="003D5E7E">
              <w:rPr>
                <w:rFonts w:ascii="Times New Roman" w:hAnsi="Times New Roman" w:cs="Times New Roman"/>
                <w:b w:val="0"/>
                <w:noProof/>
                <w:webHidden/>
                <w:sz w:val="24"/>
                <w:szCs w:val="24"/>
              </w:rPr>
              <w:fldChar w:fldCharType="end"/>
            </w:r>
          </w:hyperlink>
        </w:p>
        <w:p w:rsidR="003D5E7E" w:rsidRPr="003D5E7E" w:rsidRDefault="00F17283">
          <w:pPr>
            <w:pStyle w:val="21"/>
            <w:tabs>
              <w:tab w:val="right" w:pos="9345"/>
            </w:tabs>
            <w:rPr>
              <w:rFonts w:ascii="Times New Roman" w:eastAsiaTheme="minorEastAsia" w:hAnsi="Times New Roman" w:cs="Times New Roman"/>
              <w:b w:val="0"/>
              <w:bCs w:val="0"/>
              <w:noProof/>
              <w:sz w:val="24"/>
              <w:szCs w:val="24"/>
            </w:rPr>
          </w:pPr>
          <w:hyperlink w:anchor="_Toc164936840" w:history="1">
            <w:r w:rsidR="003D5E7E" w:rsidRPr="003D5E7E">
              <w:rPr>
                <w:rStyle w:val="aff6"/>
                <w:rFonts w:ascii="Times New Roman" w:hAnsi="Times New Roman" w:cs="Times New Roman"/>
                <w:b w:val="0"/>
                <w:noProof/>
                <w:sz w:val="24"/>
                <w:szCs w:val="24"/>
                <w:lang w:eastAsia="en-US"/>
              </w:rPr>
              <w:t xml:space="preserve">6.2. </w:t>
            </w:r>
            <w:r w:rsidR="003D5E7E" w:rsidRPr="003D5E7E">
              <w:rPr>
                <w:rStyle w:val="aff6"/>
                <w:rFonts w:ascii="Times New Roman" w:hAnsi="Times New Roman" w:cs="Times New Roman"/>
                <w:b w:val="0"/>
                <w:noProof/>
                <w:sz w:val="24"/>
                <w:szCs w:val="24"/>
              </w:rPr>
              <w:t>Перечень вопросов, заданий, тем для подготовки к текущему контролю</w:t>
            </w:r>
            <w:r w:rsidR="003D5E7E" w:rsidRPr="003D5E7E">
              <w:rPr>
                <w:rFonts w:ascii="Times New Roman" w:hAnsi="Times New Roman" w:cs="Times New Roman"/>
                <w:b w:val="0"/>
                <w:noProof/>
                <w:webHidden/>
                <w:sz w:val="24"/>
                <w:szCs w:val="24"/>
              </w:rPr>
              <w:tab/>
            </w:r>
            <w:r w:rsidR="003D5E7E" w:rsidRPr="003D5E7E">
              <w:rPr>
                <w:rFonts w:ascii="Times New Roman" w:hAnsi="Times New Roman" w:cs="Times New Roman"/>
                <w:b w:val="0"/>
                <w:noProof/>
                <w:webHidden/>
                <w:sz w:val="24"/>
                <w:szCs w:val="24"/>
              </w:rPr>
              <w:fldChar w:fldCharType="begin"/>
            </w:r>
            <w:r w:rsidR="003D5E7E" w:rsidRPr="003D5E7E">
              <w:rPr>
                <w:rFonts w:ascii="Times New Roman" w:hAnsi="Times New Roman" w:cs="Times New Roman"/>
                <w:b w:val="0"/>
                <w:noProof/>
                <w:webHidden/>
                <w:sz w:val="24"/>
                <w:szCs w:val="24"/>
              </w:rPr>
              <w:instrText xml:space="preserve"> PAGEREF _Toc164936840 \h </w:instrText>
            </w:r>
            <w:r w:rsidR="003D5E7E" w:rsidRPr="003D5E7E">
              <w:rPr>
                <w:rFonts w:ascii="Times New Roman" w:hAnsi="Times New Roman" w:cs="Times New Roman"/>
                <w:b w:val="0"/>
                <w:noProof/>
                <w:webHidden/>
                <w:sz w:val="24"/>
                <w:szCs w:val="24"/>
              </w:rPr>
            </w:r>
            <w:r w:rsidR="003D5E7E" w:rsidRPr="003D5E7E">
              <w:rPr>
                <w:rFonts w:ascii="Times New Roman" w:hAnsi="Times New Roman" w:cs="Times New Roman"/>
                <w:b w:val="0"/>
                <w:noProof/>
                <w:webHidden/>
                <w:sz w:val="24"/>
                <w:szCs w:val="24"/>
              </w:rPr>
              <w:fldChar w:fldCharType="separate"/>
            </w:r>
            <w:r w:rsidR="009C5B93">
              <w:rPr>
                <w:rFonts w:ascii="Times New Roman" w:hAnsi="Times New Roman" w:cs="Times New Roman"/>
                <w:b w:val="0"/>
                <w:noProof/>
                <w:webHidden/>
                <w:sz w:val="24"/>
                <w:szCs w:val="24"/>
              </w:rPr>
              <w:t>11</w:t>
            </w:r>
            <w:r w:rsidR="003D5E7E" w:rsidRPr="003D5E7E">
              <w:rPr>
                <w:rFonts w:ascii="Times New Roman" w:hAnsi="Times New Roman" w:cs="Times New Roman"/>
                <w:b w:val="0"/>
                <w:noProof/>
                <w:webHidden/>
                <w:sz w:val="24"/>
                <w:szCs w:val="24"/>
              </w:rPr>
              <w:fldChar w:fldCharType="end"/>
            </w:r>
          </w:hyperlink>
        </w:p>
        <w:p w:rsidR="003D5E7E" w:rsidRPr="003D5E7E" w:rsidRDefault="00F17283">
          <w:pPr>
            <w:pStyle w:val="11"/>
            <w:tabs>
              <w:tab w:val="right" w:pos="9345"/>
            </w:tabs>
            <w:rPr>
              <w:rFonts w:ascii="Times New Roman" w:eastAsiaTheme="minorEastAsia" w:hAnsi="Times New Roman" w:cs="Times New Roman"/>
              <w:b w:val="0"/>
              <w:bCs w:val="0"/>
              <w:i w:val="0"/>
              <w:iCs w:val="0"/>
              <w:noProof/>
            </w:rPr>
          </w:pPr>
          <w:hyperlink w:anchor="_Toc164936841" w:history="1">
            <w:r w:rsidR="003D5E7E" w:rsidRPr="003D5E7E">
              <w:rPr>
                <w:rStyle w:val="aff6"/>
                <w:rFonts w:ascii="Times New Roman" w:hAnsi="Times New Roman" w:cs="Times New Roman"/>
                <w:b w:val="0"/>
                <w:i w:val="0"/>
                <w:noProof/>
              </w:rPr>
              <w:t>7.Фонд оценочных средств для проведения промежуточной аттестации обучающихся по дисциплине</w:t>
            </w:r>
            <w:r w:rsidR="003D5E7E" w:rsidRPr="003D5E7E">
              <w:rPr>
                <w:rFonts w:ascii="Times New Roman" w:hAnsi="Times New Roman" w:cs="Times New Roman"/>
                <w:b w:val="0"/>
                <w:i w:val="0"/>
                <w:noProof/>
                <w:webHidden/>
              </w:rPr>
              <w:tab/>
            </w:r>
            <w:r w:rsidR="003D5E7E" w:rsidRPr="003D5E7E">
              <w:rPr>
                <w:rFonts w:ascii="Times New Roman" w:hAnsi="Times New Roman" w:cs="Times New Roman"/>
                <w:b w:val="0"/>
                <w:i w:val="0"/>
                <w:noProof/>
                <w:webHidden/>
              </w:rPr>
              <w:fldChar w:fldCharType="begin"/>
            </w:r>
            <w:r w:rsidR="003D5E7E" w:rsidRPr="003D5E7E">
              <w:rPr>
                <w:rFonts w:ascii="Times New Roman" w:hAnsi="Times New Roman" w:cs="Times New Roman"/>
                <w:b w:val="0"/>
                <w:i w:val="0"/>
                <w:noProof/>
                <w:webHidden/>
              </w:rPr>
              <w:instrText xml:space="preserve"> PAGEREF _Toc164936841 \h </w:instrText>
            </w:r>
            <w:r w:rsidR="003D5E7E" w:rsidRPr="003D5E7E">
              <w:rPr>
                <w:rFonts w:ascii="Times New Roman" w:hAnsi="Times New Roman" w:cs="Times New Roman"/>
                <w:b w:val="0"/>
                <w:i w:val="0"/>
                <w:noProof/>
                <w:webHidden/>
              </w:rPr>
            </w:r>
            <w:r w:rsidR="003D5E7E" w:rsidRPr="003D5E7E">
              <w:rPr>
                <w:rFonts w:ascii="Times New Roman" w:hAnsi="Times New Roman" w:cs="Times New Roman"/>
                <w:b w:val="0"/>
                <w:i w:val="0"/>
                <w:noProof/>
                <w:webHidden/>
              </w:rPr>
              <w:fldChar w:fldCharType="separate"/>
            </w:r>
            <w:r w:rsidR="009C5B93">
              <w:rPr>
                <w:rFonts w:ascii="Times New Roman" w:hAnsi="Times New Roman" w:cs="Times New Roman"/>
                <w:b w:val="0"/>
                <w:i w:val="0"/>
                <w:noProof/>
                <w:webHidden/>
              </w:rPr>
              <w:t>12</w:t>
            </w:r>
            <w:r w:rsidR="003D5E7E" w:rsidRPr="003D5E7E">
              <w:rPr>
                <w:rFonts w:ascii="Times New Roman" w:hAnsi="Times New Roman" w:cs="Times New Roman"/>
                <w:b w:val="0"/>
                <w:i w:val="0"/>
                <w:noProof/>
                <w:webHidden/>
              </w:rPr>
              <w:fldChar w:fldCharType="end"/>
            </w:r>
          </w:hyperlink>
        </w:p>
        <w:p w:rsidR="003D5E7E" w:rsidRPr="003D5E7E" w:rsidRDefault="00F17283">
          <w:pPr>
            <w:pStyle w:val="11"/>
            <w:tabs>
              <w:tab w:val="right" w:pos="9345"/>
            </w:tabs>
            <w:rPr>
              <w:rFonts w:ascii="Times New Roman" w:eastAsiaTheme="minorEastAsia" w:hAnsi="Times New Roman" w:cs="Times New Roman"/>
              <w:b w:val="0"/>
              <w:bCs w:val="0"/>
              <w:i w:val="0"/>
              <w:iCs w:val="0"/>
              <w:noProof/>
            </w:rPr>
          </w:pPr>
          <w:hyperlink w:anchor="_Toc164936842" w:history="1">
            <w:r w:rsidR="003D5E7E" w:rsidRPr="003D5E7E">
              <w:rPr>
                <w:rStyle w:val="aff6"/>
                <w:rFonts w:ascii="Times New Roman" w:hAnsi="Times New Roman" w:cs="Times New Roman"/>
                <w:b w:val="0"/>
                <w:i w:val="0"/>
                <w:noProof/>
              </w:rPr>
              <w:t>8. Перечень основной и дополнительной учебной литературы, необходимой для освоения</w:t>
            </w:r>
            <w:r w:rsidR="003D5E7E" w:rsidRPr="003D5E7E">
              <w:rPr>
                <w:rStyle w:val="aff6"/>
                <w:rFonts w:ascii="Times New Roman" w:hAnsi="Times New Roman" w:cs="Times New Roman"/>
                <w:b w:val="0"/>
                <w:i w:val="0"/>
                <w:noProof/>
                <w:spacing w:val="-6"/>
              </w:rPr>
              <w:t xml:space="preserve"> </w:t>
            </w:r>
            <w:r w:rsidR="003D5E7E" w:rsidRPr="003D5E7E">
              <w:rPr>
                <w:rStyle w:val="aff6"/>
                <w:rFonts w:ascii="Times New Roman" w:hAnsi="Times New Roman" w:cs="Times New Roman"/>
                <w:b w:val="0"/>
                <w:i w:val="0"/>
                <w:noProof/>
              </w:rPr>
              <w:t>дисциплины</w:t>
            </w:r>
            <w:r w:rsidR="003D5E7E" w:rsidRPr="003D5E7E">
              <w:rPr>
                <w:rFonts w:ascii="Times New Roman" w:hAnsi="Times New Roman" w:cs="Times New Roman"/>
                <w:b w:val="0"/>
                <w:i w:val="0"/>
                <w:noProof/>
                <w:webHidden/>
              </w:rPr>
              <w:tab/>
            </w:r>
            <w:r w:rsidR="003D5E7E" w:rsidRPr="003D5E7E">
              <w:rPr>
                <w:rFonts w:ascii="Times New Roman" w:hAnsi="Times New Roman" w:cs="Times New Roman"/>
                <w:b w:val="0"/>
                <w:i w:val="0"/>
                <w:noProof/>
                <w:webHidden/>
              </w:rPr>
              <w:fldChar w:fldCharType="begin"/>
            </w:r>
            <w:r w:rsidR="003D5E7E" w:rsidRPr="003D5E7E">
              <w:rPr>
                <w:rFonts w:ascii="Times New Roman" w:hAnsi="Times New Roman" w:cs="Times New Roman"/>
                <w:b w:val="0"/>
                <w:i w:val="0"/>
                <w:noProof/>
                <w:webHidden/>
              </w:rPr>
              <w:instrText xml:space="preserve"> PAGEREF _Toc164936842 \h </w:instrText>
            </w:r>
            <w:r w:rsidR="003D5E7E" w:rsidRPr="003D5E7E">
              <w:rPr>
                <w:rFonts w:ascii="Times New Roman" w:hAnsi="Times New Roman" w:cs="Times New Roman"/>
                <w:b w:val="0"/>
                <w:i w:val="0"/>
                <w:noProof/>
                <w:webHidden/>
              </w:rPr>
            </w:r>
            <w:r w:rsidR="003D5E7E" w:rsidRPr="003D5E7E">
              <w:rPr>
                <w:rFonts w:ascii="Times New Roman" w:hAnsi="Times New Roman" w:cs="Times New Roman"/>
                <w:b w:val="0"/>
                <w:i w:val="0"/>
                <w:noProof/>
                <w:webHidden/>
              </w:rPr>
              <w:fldChar w:fldCharType="separate"/>
            </w:r>
            <w:r w:rsidR="009C5B93">
              <w:rPr>
                <w:rFonts w:ascii="Times New Roman" w:hAnsi="Times New Roman" w:cs="Times New Roman"/>
                <w:b w:val="0"/>
                <w:i w:val="0"/>
                <w:noProof/>
                <w:webHidden/>
              </w:rPr>
              <w:t>19</w:t>
            </w:r>
            <w:r w:rsidR="003D5E7E" w:rsidRPr="003D5E7E">
              <w:rPr>
                <w:rFonts w:ascii="Times New Roman" w:hAnsi="Times New Roman" w:cs="Times New Roman"/>
                <w:b w:val="0"/>
                <w:i w:val="0"/>
                <w:noProof/>
                <w:webHidden/>
              </w:rPr>
              <w:fldChar w:fldCharType="end"/>
            </w:r>
          </w:hyperlink>
        </w:p>
        <w:p w:rsidR="003D5E7E" w:rsidRPr="003D5E7E" w:rsidRDefault="00F17283">
          <w:pPr>
            <w:pStyle w:val="11"/>
            <w:tabs>
              <w:tab w:val="right" w:pos="9345"/>
            </w:tabs>
            <w:rPr>
              <w:rFonts w:ascii="Times New Roman" w:eastAsiaTheme="minorEastAsia" w:hAnsi="Times New Roman" w:cs="Times New Roman"/>
              <w:b w:val="0"/>
              <w:bCs w:val="0"/>
              <w:i w:val="0"/>
              <w:iCs w:val="0"/>
              <w:noProof/>
            </w:rPr>
          </w:pPr>
          <w:hyperlink w:anchor="_Toc164936843" w:history="1">
            <w:r w:rsidR="003D5E7E" w:rsidRPr="003D5E7E">
              <w:rPr>
                <w:rStyle w:val="aff6"/>
                <w:rFonts w:ascii="Times New Roman" w:hAnsi="Times New Roman" w:cs="Times New Roman"/>
                <w:b w:val="0"/>
                <w:i w:val="0"/>
                <w:noProof/>
              </w:rPr>
              <w:t>9. Перечень ресурсов информационно-телекоммуникационной сети «Интернет», необходимых для освоения дисциплины</w:t>
            </w:r>
            <w:r w:rsidR="003D5E7E" w:rsidRPr="003D5E7E">
              <w:rPr>
                <w:rFonts w:ascii="Times New Roman" w:hAnsi="Times New Roman" w:cs="Times New Roman"/>
                <w:b w:val="0"/>
                <w:i w:val="0"/>
                <w:noProof/>
                <w:webHidden/>
              </w:rPr>
              <w:tab/>
            </w:r>
            <w:r w:rsidR="003D5E7E" w:rsidRPr="003D5E7E">
              <w:rPr>
                <w:rFonts w:ascii="Times New Roman" w:hAnsi="Times New Roman" w:cs="Times New Roman"/>
                <w:b w:val="0"/>
                <w:i w:val="0"/>
                <w:noProof/>
                <w:webHidden/>
              </w:rPr>
              <w:fldChar w:fldCharType="begin"/>
            </w:r>
            <w:r w:rsidR="003D5E7E" w:rsidRPr="003D5E7E">
              <w:rPr>
                <w:rFonts w:ascii="Times New Roman" w:hAnsi="Times New Roman" w:cs="Times New Roman"/>
                <w:b w:val="0"/>
                <w:i w:val="0"/>
                <w:noProof/>
                <w:webHidden/>
              </w:rPr>
              <w:instrText xml:space="preserve"> PAGEREF _Toc164936843 \h </w:instrText>
            </w:r>
            <w:r w:rsidR="003D5E7E" w:rsidRPr="003D5E7E">
              <w:rPr>
                <w:rFonts w:ascii="Times New Roman" w:hAnsi="Times New Roman" w:cs="Times New Roman"/>
                <w:b w:val="0"/>
                <w:i w:val="0"/>
                <w:noProof/>
                <w:webHidden/>
              </w:rPr>
            </w:r>
            <w:r w:rsidR="003D5E7E" w:rsidRPr="003D5E7E">
              <w:rPr>
                <w:rFonts w:ascii="Times New Roman" w:hAnsi="Times New Roman" w:cs="Times New Roman"/>
                <w:b w:val="0"/>
                <w:i w:val="0"/>
                <w:noProof/>
                <w:webHidden/>
              </w:rPr>
              <w:fldChar w:fldCharType="separate"/>
            </w:r>
            <w:r w:rsidR="009C5B93">
              <w:rPr>
                <w:rFonts w:ascii="Times New Roman" w:hAnsi="Times New Roman" w:cs="Times New Roman"/>
                <w:b w:val="0"/>
                <w:i w:val="0"/>
                <w:noProof/>
                <w:webHidden/>
              </w:rPr>
              <w:t>20</w:t>
            </w:r>
            <w:r w:rsidR="003D5E7E" w:rsidRPr="003D5E7E">
              <w:rPr>
                <w:rFonts w:ascii="Times New Roman" w:hAnsi="Times New Roman" w:cs="Times New Roman"/>
                <w:b w:val="0"/>
                <w:i w:val="0"/>
                <w:noProof/>
                <w:webHidden/>
              </w:rPr>
              <w:fldChar w:fldCharType="end"/>
            </w:r>
          </w:hyperlink>
        </w:p>
        <w:p w:rsidR="003D5E7E" w:rsidRPr="003D5E7E" w:rsidRDefault="00F17283">
          <w:pPr>
            <w:pStyle w:val="11"/>
            <w:tabs>
              <w:tab w:val="right" w:pos="9345"/>
            </w:tabs>
            <w:rPr>
              <w:rFonts w:ascii="Times New Roman" w:eastAsiaTheme="minorEastAsia" w:hAnsi="Times New Roman" w:cs="Times New Roman"/>
              <w:b w:val="0"/>
              <w:bCs w:val="0"/>
              <w:i w:val="0"/>
              <w:iCs w:val="0"/>
              <w:noProof/>
            </w:rPr>
          </w:pPr>
          <w:hyperlink w:anchor="_Toc164936844" w:history="1">
            <w:r w:rsidR="003D5E7E" w:rsidRPr="003D5E7E">
              <w:rPr>
                <w:rStyle w:val="aff6"/>
                <w:rFonts w:ascii="Times New Roman" w:hAnsi="Times New Roman" w:cs="Times New Roman"/>
                <w:b w:val="0"/>
                <w:i w:val="0"/>
                <w:noProof/>
              </w:rPr>
              <w:t>10. Методические указания для обучающихся по освоению дисциплины</w:t>
            </w:r>
            <w:r w:rsidR="003D5E7E" w:rsidRPr="003D5E7E">
              <w:rPr>
                <w:rFonts w:ascii="Times New Roman" w:hAnsi="Times New Roman" w:cs="Times New Roman"/>
                <w:b w:val="0"/>
                <w:i w:val="0"/>
                <w:noProof/>
                <w:webHidden/>
              </w:rPr>
              <w:tab/>
            </w:r>
            <w:r w:rsidR="003D5E7E" w:rsidRPr="003D5E7E">
              <w:rPr>
                <w:rFonts w:ascii="Times New Roman" w:hAnsi="Times New Roman" w:cs="Times New Roman"/>
                <w:b w:val="0"/>
                <w:i w:val="0"/>
                <w:noProof/>
                <w:webHidden/>
              </w:rPr>
              <w:fldChar w:fldCharType="begin"/>
            </w:r>
            <w:r w:rsidR="003D5E7E" w:rsidRPr="003D5E7E">
              <w:rPr>
                <w:rFonts w:ascii="Times New Roman" w:hAnsi="Times New Roman" w:cs="Times New Roman"/>
                <w:b w:val="0"/>
                <w:i w:val="0"/>
                <w:noProof/>
                <w:webHidden/>
              </w:rPr>
              <w:instrText xml:space="preserve"> PAGEREF _Toc164936844 \h </w:instrText>
            </w:r>
            <w:r w:rsidR="003D5E7E" w:rsidRPr="003D5E7E">
              <w:rPr>
                <w:rFonts w:ascii="Times New Roman" w:hAnsi="Times New Roman" w:cs="Times New Roman"/>
                <w:b w:val="0"/>
                <w:i w:val="0"/>
                <w:noProof/>
                <w:webHidden/>
              </w:rPr>
            </w:r>
            <w:r w:rsidR="003D5E7E" w:rsidRPr="003D5E7E">
              <w:rPr>
                <w:rFonts w:ascii="Times New Roman" w:hAnsi="Times New Roman" w:cs="Times New Roman"/>
                <w:b w:val="0"/>
                <w:i w:val="0"/>
                <w:noProof/>
                <w:webHidden/>
              </w:rPr>
              <w:fldChar w:fldCharType="separate"/>
            </w:r>
            <w:r w:rsidR="009C5B93">
              <w:rPr>
                <w:rFonts w:ascii="Times New Roman" w:hAnsi="Times New Roman" w:cs="Times New Roman"/>
                <w:b w:val="0"/>
                <w:i w:val="0"/>
                <w:noProof/>
                <w:webHidden/>
              </w:rPr>
              <w:t>21</w:t>
            </w:r>
            <w:r w:rsidR="003D5E7E" w:rsidRPr="003D5E7E">
              <w:rPr>
                <w:rFonts w:ascii="Times New Roman" w:hAnsi="Times New Roman" w:cs="Times New Roman"/>
                <w:b w:val="0"/>
                <w:i w:val="0"/>
                <w:noProof/>
                <w:webHidden/>
              </w:rPr>
              <w:fldChar w:fldCharType="end"/>
            </w:r>
          </w:hyperlink>
        </w:p>
        <w:p w:rsidR="003D5E7E" w:rsidRPr="003D5E7E" w:rsidRDefault="00F17283">
          <w:pPr>
            <w:pStyle w:val="11"/>
            <w:tabs>
              <w:tab w:val="right" w:pos="9345"/>
            </w:tabs>
            <w:rPr>
              <w:rFonts w:ascii="Times New Roman" w:eastAsiaTheme="minorEastAsia" w:hAnsi="Times New Roman" w:cs="Times New Roman"/>
              <w:b w:val="0"/>
              <w:bCs w:val="0"/>
              <w:i w:val="0"/>
              <w:iCs w:val="0"/>
              <w:noProof/>
            </w:rPr>
          </w:pPr>
          <w:hyperlink w:anchor="_Toc164936845" w:history="1">
            <w:r w:rsidR="003D5E7E" w:rsidRPr="003D5E7E">
              <w:rPr>
                <w:rStyle w:val="aff6"/>
                <w:rFonts w:ascii="Times New Roman" w:hAnsi="Times New Roman" w:cs="Times New Roman"/>
                <w:b w:val="0"/>
                <w:i w:val="0"/>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3D5E7E" w:rsidRPr="003D5E7E">
              <w:rPr>
                <w:rFonts w:ascii="Times New Roman" w:hAnsi="Times New Roman" w:cs="Times New Roman"/>
                <w:b w:val="0"/>
                <w:i w:val="0"/>
                <w:noProof/>
                <w:webHidden/>
              </w:rPr>
              <w:tab/>
            </w:r>
            <w:r w:rsidR="003D5E7E" w:rsidRPr="003D5E7E">
              <w:rPr>
                <w:rFonts w:ascii="Times New Roman" w:hAnsi="Times New Roman" w:cs="Times New Roman"/>
                <w:b w:val="0"/>
                <w:i w:val="0"/>
                <w:noProof/>
                <w:webHidden/>
              </w:rPr>
              <w:fldChar w:fldCharType="begin"/>
            </w:r>
            <w:r w:rsidR="003D5E7E" w:rsidRPr="003D5E7E">
              <w:rPr>
                <w:rFonts w:ascii="Times New Roman" w:hAnsi="Times New Roman" w:cs="Times New Roman"/>
                <w:b w:val="0"/>
                <w:i w:val="0"/>
                <w:noProof/>
                <w:webHidden/>
              </w:rPr>
              <w:instrText xml:space="preserve"> PAGEREF _Toc164936845 \h </w:instrText>
            </w:r>
            <w:r w:rsidR="003D5E7E" w:rsidRPr="003D5E7E">
              <w:rPr>
                <w:rFonts w:ascii="Times New Roman" w:hAnsi="Times New Roman" w:cs="Times New Roman"/>
                <w:b w:val="0"/>
                <w:i w:val="0"/>
                <w:noProof/>
                <w:webHidden/>
              </w:rPr>
            </w:r>
            <w:r w:rsidR="003D5E7E" w:rsidRPr="003D5E7E">
              <w:rPr>
                <w:rFonts w:ascii="Times New Roman" w:hAnsi="Times New Roman" w:cs="Times New Roman"/>
                <w:b w:val="0"/>
                <w:i w:val="0"/>
                <w:noProof/>
                <w:webHidden/>
              </w:rPr>
              <w:fldChar w:fldCharType="separate"/>
            </w:r>
            <w:r w:rsidR="009C5B93">
              <w:rPr>
                <w:rFonts w:ascii="Times New Roman" w:hAnsi="Times New Roman" w:cs="Times New Roman"/>
                <w:b w:val="0"/>
                <w:i w:val="0"/>
                <w:noProof/>
                <w:webHidden/>
              </w:rPr>
              <w:t>21</w:t>
            </w:r>
            <w:r w:rsidR="003D5E7E" w:rsidRPr="003D5E7E">
              <w:rPr>
                <w:rFonts w:ascii="Times New Roman" w:hAnsi="Times New Roman" w:cs="Times New Roman"/>
                <w:b w:val="0"/>
                <w:i w:val="0"/>
                <w:noProof/>
                <w:webHidden/>
              </w:rPr>
              <w:fldChar w:fldCharType="end"/>
            </w:r>
          </w:hyperlink>
        </w:p>
        <w:p w:rsidR="003D5E7E" w:rsidRPr="003D5E7E" w:rsidRDefault="00F17283">
          <w:pPr>
            <w:pStyle w:val="11"/>
            <w:tabs>
              <w:tab w:val="right" w:pos="9345"/>
            </w:tabs>
            <w:rPr>
              <w:rFonts w:ascii="Times New Roman" w:eastAsiaTheme="minorEastAsia" w:hAnsi="Times New Roman" w:cs="Times New Roman"/>
              <w:b w:val="0"/>
              <w:bCs w:val="0"/>
              <w:i w:val="0"/>
              <w:iCs w:val="0"/>
              <w:noProof/>
            </w:rPr>
          </w:pPr>
          <w:hyperlink w:anchor="_Toc164936846" w:history="1">
            <w:r w:rsidR="003D5E7E" w:rsidRPr="003D5E7E">
              <w:rPr>
                <w:rStyle w:val="aff6"/>
                <w:rFonts w:ascii="Times New Roman" w:hAnsi="Times New Roman" w:cs="Times New Roman"/>
                <w:b w:val="0"/>
                <w:i w:val="0"/>
                <w:noProof/>
              </w:rPr>
              <w:t>12. Описание материально-технической базы, необходимой для  осуществления образовательного процесса по дисциплине</w:t>
            </w:r>
            <w:r w:rsidR="003D5E7E" w:rsidRPr="003D5E7E">
              <w:rPr>
                <w:rFonts w:ascii="Times New Roman" w:hAnsi="Times New Roman" w:cs="Times New Roman"/>
                <w:b w:val="0"/>
                <w:i w:val="0"/>
                <w:noProof/>
                <w:webHidden/>
              </w:rPr>
              <w:tab/>
            </w:r>
            <w:r w:rsidR="003D5E7E" w:rsidRPr="003D5E7E">
              <w:rPr>
                <w:rFonts w:ascii="Times New Roman" w:hAnsi="Times New Roman" w:cs="Times New Roman"/>
                <w:b w:val="0"/>
                <w:i w:val="0"/>
                <w:noProof/>
                <w:webHidden/>
              </w:rPr>
              <w:fldChar w:fldCharType="begin"/>
            </w:r>
            <w:r w:rsidR="003D5E7E" w:rsidRPr="003D5E7E">
              <w:rPr>
                <w:rFonts w:ascii="Times New Roman" w:hAnsi="Times New Roman" w:cs="Times New Roman"/>
                <w:b w:val="0"/>
                <w:i w:val="0"/>
                <w:noProof/>
                <w:webHidden/>
              </w:rPr>
              <w:instrText xml:space="preserve"> PAGEREF _Toc164936846 \h </w:instrText>
            </w:r>
            <w:r w:rsidR="003D5E7E" w:rsidRPr="003D5E7E">
              <w:rPr>
                <w:rFonts w:ascii="Times New Roman" w:hAnsi="Times New Roman" w:cs="Times New Roman"/>
                <w:b w:val="0"/>
                <w:i w:val="0"/>
                <w:noProof/>
                <w:webHidden/>
              </w:rPr>
            </w:r>
            <w:r w:rsidR="003D5E7E" w:rsidRPr="003D5E7E">
              <w:rPr>
                <w:rFonts w:ascii="Times New Roman" w:hAnsi="Times New Roman" w:cs="Times New Roman"/>
                <w:b w:val="0"/>
                <w:i w:val="0"/>
                <w:noProof/>
                <w:webHidden/>
              </w:rPr>
              <w:fldChar w:fldCharType="separate"/>
            </w:r>
            <w:r w:rsidR="009C5B93">
              <w:rPr>
                <w:rFonts w:ascii="Times New Roman" w:hAnsi="Times New Roman" w:cs="Times New Roman"/>
                <w:b w:val="0"/>
                <w:i w:val="0"/>
                <w:noProof/>
                <w:webHidden/>
              </w:rPr>
              <w:t>21</w:t>
            </w:r>
            <w:r w:rsidR="003D5E7E" w:rsidRPr="003D5E7E">
              <w:rPr>
                <w:rFonts w:ascii="Times New Roman" w:hAnsi="Times New Roman" w:cs="Times New Roman"/>
                <w:b w:val="0"/>
                <w:i w:val="0"/>
                <w:noProof/>
                <w:webHidden/>
              </w:rPr>
              <w:fldChar w:fldCharType="end"/>
            </w:r>
          </w:hyperlink>
        </w:p>
        <w:p w:rsidR="00B843BE" w:rsidRPr="003D5E7E" w:rsidRDefault="003D5E7E">
          <w:r w:rsidRPr="003D5E7E">
            <w:fldChar w:fldCharType="end"/>
          </w:r>
        </w:p>
      </w:sdtContent>
    </w:sdt>
    <w:p w:rsidR="00B843BE" w:rsidRPr="003D5E7E" w:rsidRDefault="00B843BE">
      <w:pPr>
        <w:spacing w:line="276" w:lineRule="auto"/>
        <w:jc w:val="both"/>
      </w:pPr>
    </w:p>
    <w:p w:rsidR="00B843BE" w:rsidRPr="003D5E7E" w:rsidRDefault="00B843BE">
      <w:pPr>
        <w:spacing w:line="360" w:lineRule="auto"/>
        <w:ind w:right="-1"/>
        <w:jc w:val="center"/>
        <w:rPr>
          <w:b/>
        </w:rPr>
      </w:pPr>
    </w:p>
    <w:p w:rsidR="00B843BE" w:rsidRPr="003D5E7E" w:rsidRDefault="00B843BE">
      <w:pPr>
        <w:spacing w:line="360" w:lineRule="auto"/>
        <w:ind w:right="-1"/>
        <w:jc w:val="center"/>
        <w:rPr>
          <w:b/>
        </w:rPr>
      </w:pPr>
    </w:p>
    <w:p w:rsidR="00B843BE" w:rsidRPr="003D5E7E" w:rsidRDefault="00B843BE">
      <w:pPr>
        <w:spacing w:line="360" w:lineRule="auto"/>
        <w:ind w:right="-1"/>
        <w:jc w:val="center"/>
        <w:rPr>
          <w:b/>
        </w:rPr>
      </w:pPr>
    </w:p>
    <w:p w:rsidR="00B843BE" w:rsidRDefault="00B843BE">
      <w:pPr>
        <w:spacing w:line="360" w:lineRule="auto"/>
        <w:ind w:right="-1"/>
        <w:jc w:val="center"/>
        <w:rPr>
          <w:b/>
        </w:rPr>
      </w:pPr>
    </w:p>
    <w:p w:rsidR="004765A8" w:rsidRPr="003D5E7E" w:rsidRDefault="004765A8">
      <w:pPr>
        <w:spacing w:line="360" w:lineRule="auto"/>
        <w:ind w:right="-1"/>
        <w:jc w:val="center"/>
        <w:rPr>
          <w:b/>
        </w:rPr>
      </w:pPr>
    </w:p>
    <w:p w:rsidR="00B843BE" w:rsidRDefault="00B843BE">
      <w:pPr>
        <w:spacing w:before="1"/>
        <w:rPr>
          <w:lang w:eastAsia="en-US"/>
        </w:rPr>
      </w:pPr>
    </w:p>
    <w:p w:rsidR="004765A8" w:rsidRDefault="004765A8">
      <w:pPr>
        <w:spacing w:before="1"/>
        <w:rPr>
          <w:lang w:eastAsia="en-US"/>
        </w:rPr>
      </w:pPr>
    </w:p>
    <w:p w:rsidR="004765A8" w:rsidRPr="003D5E7E" w:rsidRDefault="004765A8">
      <w:pPr>
        <w:spacing w:before="1"/>
        <w:rPr>
          <w:lang w:eastAsia="en-US"/>
        </w:rPr>
      </w:pPr>
      <w:bookmarkStart w:id="1" w:name="_GoBack"/>
      <w:bookmarkEnd w:id="1"/>
    </w:p>
    <w:p w:rsidR="00B843BE" w:rsidRDefault="003D5E7E">
      <w:pPr>
        <w:pStyle w:val="af3"/>
        <w:spacing w:before="0" w:after="0" w:line="276" w:lineRule="auto"/>
        <w:ind w:firstLine="709"/>
        <w:outlineLvl w:val="0"/>
        <w:rPr>
          <w:rFonts w:ascii="Times New Roman" w:hAnsi="Times New Roman" w:cs="Times New Roman"/>
          <w:b/>
          <w:bCs/>
          <w:lang w:eastAsia="en-US"/>
        </w:rPr>
      </w:pPr>
      <w:bookmarkStart w:id="2" w:name="_Toc96073771"/>
      <w:bookmarkStart w:id="3" w:name="_Toc125583438"/>
      <w:bookmarkStart w:id="4" w:name="_Toc164936830"/>
      <w:bookmarkStart w:id="5" w:name="_bookmark0"/>
      <w:bookmarkStart w:id="6" w:name="1._Наименование_дисциплины"/>
      <w:bookmarkEnd w:id="5"/>
      <w:bookmarkEnd w:id="6"/>
      <w:r>
        <w:rPr>
          <w:rFonts w:ascii="Times New Roman" w:hAnsi="Times New Roman" w:cs="Times New Roman"/>
          <w:b/>
          <w:bCs/>
        </w:rPr>
        <w:t>1.</w:t>
      </w:r>
      <w:r w:rsidRPr="003D5E7E">
        <w:rPr>
          <w:rFonts w:ascii="Times New Roman" w:hAnsi="Times New Roman" w:cs="Times New Roman"/>
          <w:b/>
          <w:bCs/>
        </w:rPr>
        <w:t xml:space="preserve"> </w:t>
      </w:r>
      <w:r>
        <w:rPr>
          <w:rFonts w:ascii="Times New Roman" w:hAnsi="Times New Roman" w:cs="Times New Roman"/>
          <w:b/>
          <w:bCs/>
        </w:rPr>
        <w:t>Наименование дисциплины</w:t>
      </w:r>
      <w:bookmarkEnd w:id="2"/>
      <w:bookmarkEnd w:id="3"/>
      <w:bookmarkEnd w:id="4"/>
    </w:p>
    <w:p w:rsidR="00B843BE" w:rsidRDefault="003D5E7E">
      <w:pPr>
        <w:pStyle w:val="af4"/>
        <w:spacing w:line="276" w:lineRule="auto"/>
        <w:ind w:firstLine="709"/>
        <w:rPr>
          <w:sz w:val="28"/>
          <w:szCs w:val="28"/>
        </w:rPr>
      </w:pPr>
      <w:bookmarkStart w:id="7" w:name="_Toc86322860"/>
      <w:r>
        <w:rPr>
          <w:sz w:val="28"/>
          <w:szCs w:val="28"/>
        </w:rPr>
        <w:t xml:space="preserve">«Цифровая трансформация и финансовые инновации» </w:t>
      </w:r>
      <w:bookmarkEnd w:id="7"/>
    </w:p>
    <w:p w:rsidR="00B843BE" w:rsidRDefault="00B843BE">
      <w:pPr>
        <w:pStyle w:val="af3"/>
        <w:spacing w:before="0" w:after="0" w:line="276" w:lineRule="auto"/>
        <w:ind w:firstLine="709"/>
        <w:jc w:val="both"/>
        <w:rPr>
          <w:rFonts w:ascii="Times New Roman" w:hAnsi="Times New Roman" w:cs="Times New Roman"/>
          <w:b/>
          <w:bCs/>
        </w:rPr>
      </w:pPr>
    </w:p>
    <w:p w:rsidR="00B843BE" w:rsidRDefault="003D5E7E">
      <w:pPr>
        <w:pStyle w:val="af3"/>
        <w:spacing w:before="0" w:after="0" w:line="276" w:lineRule="auto"/>
        <w:ind w:firstLine="709"/>
        <w:jc w:val="both"/>
        <w:outlineLvl w:val="0"/>
        <w:rPr>
          <w:rFonts w:ascii="Times New Roman" w:hAnsi="Times New Roman" w:cs="Times New Roman"/>
          <w:b/>
          <w:bCs/>
          <w:lang w:eastAsia="en-US"/>
        </w:rPr>
      </w:pPr>
      <w:bookmarkStart w:id="8" w:name="_Toc92533356"/>
      <w:bookmarkStart w:id="9" w:name="_Toc28560380"/>
      <w:bookmarkStart w:id="10" w:name="_Toc164936831"/>
      <w:r>
        <w:rPr>
          <w:rFonts w:ascii="Times New Roman" w:hAnsi="Times New Roman" w:cs="Times New Roman"/>
          <w:b/>
          <w:bCs/>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8"/>
      <w:bookmarkEnd w:id="9"/>
      <w:bookmarkEnd w:id="10"/>
    </w:p>
    <w:p w:rsidR="00B843BE" w:rsidRDefault="003D5E7E">
      <w:pPr>
        <w:spacing w:line="276" w:lineRule="auto"/>
        <w:ind w:firstLine="709"/>
        <w:jc w:val="both"/>
        <w:rPr>
          <w:color w:val="000000"/>
          <w:sz w:val="22"/>
          <w:szCs w:val="22"/>
        </w:rPr>
      </w:pPr>
      <w:r>
        <w:rPr>
          <w:sz w:val="28"/>
          <w:szCs w:val="28"/>
        </w:rPr>
        <w:t>В результате изучения дисциплины у студентов должны быть сформированы следующие компетенции:</w:t>
      </w:r>
      <w:r>
        <w:rPr>
          <w:color w:val="000000"/>
        </w:rPr>
        <w:t xml:space="preserve"> </w:t>
      </w:r>
    </w:p>
    <w:p w:rsidR="00B843BE" w:rsidRDefault="00B843BE">
      <w:pPr>
        <w:pStyle w:val="af4"/>
        <w:spacing w:line="276" w:lineRule="auto"/>
        <w:ind w:right="369" w:firstLine="709"/>
        <w:jc w:val="both"/>
        <w:rPr>
          <w:sz w:val="28"/>
          <w:szCs w:val="28"/>
        </w:rPr>
      </w:pPr>
    </w:p>
    <w:p w:rsidR="00B843BE" w:rsidRDefault="003D5E7E">
      <w:pPr>
        <w:pStyle w:val="Style37"/>
        <w:widowControl/>
        <w:spacing w:line="276" w:lineRule="auto"/>
        <w:ind w:right="-1" w:firstLine="709"/>
        <w:jc w:val="right"/>
        <w:rPr>
          <w:rStyle w:val="FontStyle429"/>
          <w:sz w:val="28"/>
          <w:szCs w:val="28"/>
        </w:rPr>
      </w:pPr>
      <w:r>
        <w:rPr>
          <w:rStyle w:val="FontStyle429"/>
          <w:sz w:val="28"/>
          <w:szCs w:val="28"/>
        </w:rPr>
        <w:t>Таблица 1</w:t>
      </w:r>
    </w:p>
    <w:tbl>
      <w:tblPr>
        <w:tblStyle w:val="aff5"/>
        <w:tblW w:w="9781" w:type="dxa"/>
        <w:tblLayout w:type="fixed"/>
        <w:tblLook w:val="04A0" w:firstRow="1" w:lastRow="0" w:firstColumn="1" w:lastColumn="0" w:noHBand="0" w:noVBand="1"/>
      </w:tblPr>
      <w:tblGrid>
        <w:gridCol w:w="1135"/>
        <w:gridCol w:w="2126"/>
        <w:gridCol w:w="2693"/>
        <w:gridCol w:w="3827"/>
      </w:tblGrid>
      <w:tr w:rsidR="00B843BE">
        <w:trPr>
          <w:trHeight w:val="996"/>
          <w:tblHeader/>
        </w:trPr>
        <w:tc>
          <w:tcPr>
            <w:tcW w:w="1134" w:type="dxa"/>
          </w:tcPr>
          <w:p w:rsidR="00B843BE" w:rsidRDefault="003D5E7E">
            <w:pPr>
              <w:widowControl w:val="0"/>
              <w:tabs>
                <w:tab w:val="left" w:pos="0"/>
              </w:tabs>
              <w:ind w:firstLine="41"/>
              <w:jc w:val="center"/>
              <w:rPr>
                <w:b/>
              </w:rPr>
            </w:pPr>
            <w:r>
              <w:rPr>
                <w:b/>
              </w:rPr>
              <w:t>Код компетенции</w:t>
            </w:r>
          </w:p>
        </w:tc>
        <w:tc>
          <w:tcPr>
            <w:tcW w:w="2126" w:type="dxa"/>
          </w:tcPr>
          <w:p w:rsidR="00B843BE" w:rsidRDefault="003D5E7E">
            <w:pPr>
              <w:widowControl w:val="0"/>
              <w:tabs>
                <w:tab w:val="left" w:pos="540"/>
              </w:tabs>
              <w:jc w:val="center"/>
              <w:rPr>
                <w:b/>
              </w:rPr>
            </w:pPr>
            <w:r>
              <w:rPr>
                <w:b/>
              </w:rPr>
              <w:t>Наименование компетенции</w:t>
            </w:r>
          </w:p>
        </w:tc>
        <w:tc>
          <w:tcPr>
            <w:tcW w:w="2693" w:type="dxa"/>
          </w:tcPr>
          <w:p w:rsidR="00B843BE" w:rsidRDefault="003D5E7E">
            <w:pPr>
              <w:widowControl w:val="0"/>
              <w:tabs>
                <w:tab w:val="left" w:pos="540"/>
              </w:tabs>
              <w:ind w:firstLine="32"/>
              <w:jc w:val="center"/>
              <w:rPr>
                <w:b/>
              </w:rPr>
            </w:pPr>
            <w:r>
              <w:rPr>
                <w:b/>
              </w:rPr>
              <w:t>Индикаторы достижения компетенции</w:t>
            </w:r>
          </w:p>
        </w:tc>
        <w:tc>
          <w:tcPr>
            <w:tcW w:w="3827" w:type="dxa"/>
          </w:tcPr>
          <w:p w:rsidR="00B843BE" w:rsidRDefault="003D5E7E">
            <w:pPr>
              <w:widowControl w:val="0"/>
              <w:tabs>
                <w:tab w:val="left" w:pos="540"/>
              </w:tabs>
              <w:ind w:firstLine="23"/>
              <w:jc w:val="center"/>
              <w:rPr>
                <w:b/>
              </w:rPr>
            </w:pPr>
            <w:r>
              <w:rPr>
                <w:b/>
              </w:rPr>
              <w:t>Результаты обучения (умения и знания), соотнесенные с индикаторами достижения компетенции</w:t>
            </w:r>
          </w:p>
        </w:tc>
      </w:tr>
      <w:tr w:rsidR="00B843BE">
        <w:trPr>
          <w:trHeight w:val="2220"/>
        </w:trPr>
        <w:tc>
          <w:tcPr>
            <w:tcW w:w="1134" w:type="dxa"/>
            <w:vMerge w:val="restart"/>
          </w:tcPr>
          <w:p w:rsidR="00B843BE" w:rsidRDefault="003D5E7E">
            <w:pPr>
              <w:widowControl w:val="0"/>
              <w:tabs>
                <w:tab w:val="left" w:pos="540"/>
              </w:tabs>
              <w:jc w:val="center"/>
              <w:rPr>
                <w:b/>
                <w:lang w:eastAsia="en-US"/>
              </w:rPr>
            </w:pPr>
            <w:r>
              <w:rPr>
                <w:b/>
                <w:lang w:eastAsia="en-US"/>
              </w:rPr>
              <w:t>ПКН-1</w:t>
            </w:r>
          </w:p>
          <w:p w:rsidR="00B843BE" w:rsidRDefault="00B843BE">
            <w:pPr>
              <w:widowControl w:val="0"/>
              <w:ind w:firstLine="709"/>
              <w:rPr>
                <w:lang w:eastAsia="en-US"/>
              </w:rPr>
            </w:pPr>
          </w:p>
          <w:p w:rsidR="00B843BE" w:rsidRDefault="00B843BE">
            <w:pPr>
              <w:widowControl w:val="0"/>
              <w:ind w:firstLine="709"/>
              <w:rPr>
                <w:lang w:eastAsia="en-US"/>
              </w:rPr>
            </w:pPr>
          </w:p>
        </w:tc>
        <w:tc>
          <w:tcPr>
            <w:tcW w:w="2126" w:type="dxa"/>
            <w:vMerge w:val="restart"/>
          </w:tcPr>
          <w:p w:rsidR="00B843BE" w:rsidRDefault="003D5E7E">
            <w:pPr>
              <w:widowControl w:val="0"/>
              <w:jc w:val="both"/>
              <w:rPr>
                <w:color w:val="000000" w:themeColor="text1"/>
              </w:rPr>
            </w:pPr>
            <w:r>
              <w:t xml:space="preserve">Способность к выявлению проблем и тенденций в современной экономике при решении профессиональных задач  </w:t>
            </w:r>
          </w:p>
        </w:tc>
        <w:tc>
          <w:tcPr>
            <w:tcW w:w="2693" w:type="dxa"/>
          </w:tcPr>
          <w:p w:rsidR="00B843BE" w:rsidRDefault="003D5E7E">
            <w:pPr>
              <w:widowControl w:val="0"/>
              <w:shd w:val="clear" w:color="auto" w:fill="FFFFFF"/>
              <w:ind w:firstLine="32"/>
              <w:contextualSpacing/>
              <w:jc w:val="both"/>
              <w:rPr>
                <w:rStyle w:val="normaltextrun"/>
              </w:rPr>
            </w:pPr>
            <w:r>
              <w:rPr>
                <w:color w:val="000000"/>
              </w:rPr>
              <w:t xml:space="preserve">1. </w:t>
            </w:r>
            <w:r>
              <w:t xml:space="preserve">Демонстрирует понимание основных результатов новейших экономических исследований, методологии проведения научных исследований в профессиональной сфере. </w:t>
            </w:r>
          </w:p>
        </w:tc>
        <w:tc>
          <w:tcPr>
            <w:tcW w:w="3827" w:type="dxa"/>
          </w:tcPr>
          <w:p w:rsidR="00B843BE" w:rsidRDefault="003D5E7E">
            <w:pPr>
              <w:widowControl w:val="0"/>
              <w:ind w:firstLine="23"/>
              <w:jc w:val="both"/>
              <w:rPr>
                <w:b/>
                <w:color w:val="000000" w:themeColor="text1"/>
              </w:rPr>
            </w:pPr>
            <w:r>
              <w:rPr>
                <w:b/>
                <w:color w:val="000000" w:themeColor="text1"/>
              </w:rPr>
              <w:t>Знать:</w:t>
            </w:r>
          </w:p>
          <w:p w:rsidR="00B843BE" w:rsidRDefault="003D5E7E">
            <w:pPr>
              <w:widowControl w:val="0"/>
              <w:ind w:firstLine="23"/>
              <w:jc w:val="both"/>
              <w:rPr>
                <w:bCs/>
                <w:color w:val="000000" w:themeColor="text1"/>
              </w:rPr>
            </w:pPr>
            <w:r>
              <w:rPr>
                <w:bCs/>
                <w:color w:val="000000" w:themeColor="text1"/>
              </w:rPr>
              <w:t xml:space="preserve">- результаты исследований экономических процессов, проводимых российскими и зарубежными учеными в выбранной профессиональной сфере; </w:t>
            </w:r>
          </w:p>
          <w:p w:rsidR="00B843BE" w:rsidRDefault="003D5E7E">
            <w:pPr>
              <w:widowControl w:val="0"/>
              <w:ind w:firstLine="23"/>
              <w:jc w:val="both"/>
              <w:rPr>
                <w:bCs/>
                <w:color w:val="000000" w:themeColor="text1"/>
              </w:rPr>
            </w:pPr>
            <w:r>
              <w:rPr>
                <w:bCs/>
                <w:color w:val="000000" w:themeColor="text1"/>
              </w:rPr>
              <w:t>- основные этапы проведения научных исследований и их содержание.</w:t>
            </w:r>
          </w:p>
          <w:p w:rsidR="00B843BE" w:rsidRDefault="003D5E7E">
            <w:pPr>
              <w:widowControl w:val="0"/>
              <w:ind w:firstLine="23"/>
              <w:jc w:val="both"/>
              <w:rPr>
                <w:b/>
                <w:color w:val="000000" w:themeColor="text1"/>
              </w:rPr>
            </w:pPr>
            <w:r>
              <w:rPr>
                <w:b/>
                <w:color w:val="000000" w:themeColor="text1"/>
              </w:rPr>
              <w:t>Уметь:</w:t>
            </w:r>
          </w:p>
          <w:p w:rsidR="00B843BE" w:rsidRDefault="003D5E7E">
            <w:pPr>
              <w:widowControl w:val="0"/>
              <w:ind w:firstLine="23"/>
              <w:jc w:val="both"/>
              <w:rPr>
                <w:bCs/>
                <w:color w:val="000000" w:themeColor="text1"/>
              </w:rPr>
            </w:pPr>
            <w:r>
              <w:rPr>
                <w:bCs/>
                <w:color w:val="000000" w:themeColor="text1"/>
              </w:rPr>
              <w:t>- применять к решению задач в выбранной профессиональной области результаты проведенных экономических исследований, опираясь на принятую методологию и стандарты.</w:t>
            </w:r>
          </w:p>
        </w:tc>
      </w:tr>
      <w:tr w:rsidR="00B843BE">
        <w:trPr>
          <w:trHeight w:val="2220"/>
        </w:trPr>
        <w:tc>
          <w:tcPr>
            <w:tcW w:w="1134" w:type="dxa"/>
            <w:vMerge/>
          </w:tcPr>
          <w:p w:rsidR="00B843BE" w:rsidRDefault="00B843BE">
            <w:pPr>
              <w:widowControl w:val="0"/>
              <w:tabs>
                <w:tab w:val="left" w:pos="540"/>
              </w:tabs>
              <w:ind w:firstLine="709"/>
              <w:rPr>
                <w:lang w:eastAsia="en-US"/>
              </w:rPr>
            </w:pPr>
          </w:p>
        </w:tc>
        <w:tc>
          <w:tcPr>
            <w:tcW w:w="2126" w:type="dxa"/>
            <w:vMerge/>
          </w:tcPr>
          <w:p w:rsidR="00B843BE" w:rsidRDefault="00B843BE">
            <w:pPr>
              <w:widowControl w:val="0"/>
              <w:jc w:val="both"/>
              <w:rPr>
                <w:color w:val="000000" w:themeColor="text1"/>
              </w:rPr>
            </w:pPr>
          </w:p>
        </w:tc>
        <w:tc>
          <w:tcPr>
            <w:tcW w:w="2693" w:type="dxa"/>
          </w:tcPr>
          <w:p w:rsidR="00B843BE" w:rsidRDefault="003D5E7E">
            <w:pPr>
              <w:widowControl w:val="0"/>
              <w:tabs>
                <w:tab w:val="left" w:pos="993"/>
              </w:tabs>
              <w:ind w:firstLine="32"/>
              <w:jc w:val="both"/>
              <w:rPr>
                <w:rStyle w:val="normaltextrun"/>
              </w:rPr>
            </w:pPr>
            <w:r>
              <w:rPr>
                <w:color w:val="000000" w:themeColor="text1"/>
              </w:rPr>
              <w:t xml:space="preserve">2. </w:t>
            </w:r>
            <w:r>
              <w:t>Выявляет источники и осуществляет поиск информации для проведения научных исследований и решения практических задач в профессиональной сфере,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w:t>
            </w:r>
          </w:p>
        </w:tc>
        <w:tc>
          <w:tcPr>
            <w:tcW w:w="3827" w:type="dxa"/>
          </w:tcPr>
          <w:p w:rsidR="00B843BE" w:rsidRDefault="003D5E7E">
            <w:pPr>
              <w:widowControl w:val="0"/>
              <w:ind w:firstLine="23"/>
              <w:rPr>
                <w:b/>
                <w:color w:val="000000" w:themeColor="text1"/>
              </w:rPr>
            </w:pPr>
            <w:r>
              <w:rPr>
                <w:b/>
                <w:color w:val="000000" w:themeColor="text1"/>
              </w:rPr>
              <w:t>Знать:</w:t>
            </w:r>
          </w:p>
          <w:p w:rsidR="00B843BE" w:rsidRDefault="003D5E7E">
            <w:pPr>
              <w:widowControl w:val="0"/>
              <w:ind w:firstLine="23"/>
              <w:jc w:val="both"/>
              <w:rPr>
                <w:bCs/>
                <w:color w:val="000000" w:themeColor="text1"/>
              </w:rPr>
            </w:pPr>
            <w:r>
              <w:rPr>
                <w:bCs/>
                <w:color w:val="000000" w:themeColor="text1"/>
              </w:rPr>
              <w:t>- доступные и качественные источники данных для проведения исследований;</w:t>
            </w:r>
          </w:p>
          <w:p w:rsidR="00B843BE" w:rsidRDefault="003D5E7E">
            <w:pPr>
              <w:widowControl w:val="0"/>
              <w:ind w:firstLine="23"/>
              <w:jc w:val="both"/>
              <w:rPr>
                <w:bCs/>
                <w:color w:val="000000" w:themeColor="text1"/>
              </w:rPr>
            </w:pPr>
            <w:r>
              <w:rPr>
                <w:bCs/>
                <w:color w:val="000000" w:themeColor="text1"/>
              </w:rPr>
              <w:t xml:space="preserve">- технику проведения сравнительного анализа подходов к реализации экономических задач для получения эффективного решения. </w:t>
            </w:r>
          </w:p>
          <w:p w:rsidR="00B843BE" w:rsidRDefault="003D5E7E">
            <w:pPr>
              <w:widowControl w:val="0"/>
              <w:ind w:firstLine="23"/>
              <w:rPr>
                <w:b/>
                <w:color w:val="000000" w:themeColor="text1"/>
              </w:rPr>
            </w:pPr>
            <w:r>
              <w:rPr>
                <w:b/>
                <w:color w:val="000000" w:themeColor="text1"/>
              </w:rPr>
              <w:t>Уметь:</w:t>
            </w:r>
          </w:p>
          <w:p w:rsidR="00B843BE" w:rsidRDefault="003D5E7E">
            <w:pPr>
              <w:widowControl w:val="0"/>
              <w:ind w:firstLine="23"/>
              <w:jc w:val="both"/>
              <w:rPr>
                <w:bCs/>
                <w:color w:val="000000" w:themeColor="text1"/>
              </w:rPr>
            </w:pPr>
            <w:r>
              <w:rPr>
                <w:bCs/>
                <w:color w:val="000000" w:themeColor="text1"/>
              </w:rPr>
              <w:t>- проводить очистку данных и готовить датасеты для проведения аналитического исследования с помощью информационных технологий.</w:t>
            </w:r>
          </w:p>
        </w:tc>
      </w:tr>
      <w:tr w:rsidR="00B843BE">
        <w:trPr>
          <w:trHeight w:val="2220"/>
        </w:trPr>
        <w:tc>
          <w:tcPr>
            <w:tcW w:w="1134" w:type="dxa"/>
            <w:vMerge/>
          </w:tcPr>
          <w:p w:rsidR="00B843BE" w:rsidRDefault="00B843BE">
            <w:pPr>
              <w:widowControl w:val="0"/>
              <w:tabs>
                <w:tab w:val="left" w:pos="540"/>
              </w:tabs>
              <w:ind w:firstLine="709"/>
              <w:rPr>
                <w:lang w:eastAsia="en-US"/>
              </w:rPr>
            </w:pPr>
          </w:p>
        </w:tc>
        <w:tc>
          <w:tcPr>
            <w:tcW w:w="2126" w:type="dxa"/>
            <w:vMerge/>
          </w:tcPr>
          <w:p w:rsidR="00B843BE" w:rsidRDefault="00B843BE">
            <w:pPr>
              <w:widowControl w:val="0"/>
              <w:jc w:val="both"/>
              <w:rPr>
                <w:color w:val="000000" w:themeColor="text1"/>
              </w:rPr>
            </w:pPr>
          </w:p>
        </w:tc>
        <w:tc>
          <w:tcPr>
            <w:tcW w:w="2693" w:type="dxa"/>
          </w:tcPr>
          <w:p w:rsidR="00B843BE" w:rsidRDefault="003D5E7E">
            <w:pPr>
              <w:widowControl w:val="0"/>
              <w:ind w:firstLine="32"/>
              <w:contextualSpacing/>
              <w:jc w:val="both"/>
              <w:rPr>
                <w:color w:val="000000" w:themeColor="text1"/>
              </w:rPr>
            </w:pPr>
            <w:r>
              <w:t>3. Владеет методами коллективной работы экспертов, универсальными методами ранжирования альтернатив, комплексными экспертными процедурами для оценки тенденций экономического развития на макро-, мезо- и микроуровнях.</w:t>
            </w:r>
          </w:p>
        </w:tc>
        <w:tc>
          <w:tcPr>
            <w:tcW w:w="3827" w:type="dxa"/>
          </w:tcPr>
          <w:p w:rsidR="00B843BE" w:rsidRDefault="003D5E7E">
            <w:pPr>
              <w:widowControl w:val="0"/>
              <w:ind w:firstLine="23"/>
              <w:rPr>
                <w:b/>
                <w:color w:val="000000" w:themeColor="text1"/>
              </w:rPr>
            </w:pPr>
            <w:r>
              <w:rPr>
                <w:b/>
                <w:color w:val="000000" w:themeColor="text1"/>
              </w:rPr>
              <w:t>Знать:</w:t>
            </w:r>
          </w:p>
          <w:p w:rsidR="00B843BE" w:rsidRDefault="003D5E7E">
            <w:pPr>
              <w:widowControl w:val="0"/>
              <w:ind w:firstLine="23"/>
              <w:jc w:val="both"/>
              <w:rPr>
                <w:bCs/>
                <w:color w:val="000000" w:themeColor="text1"/>
              </w:rPr>
            </w:pPr>
            <w:r>
              <w:rPr>
                <w:bCs/>
                <w:color w:val="000000" w:themeColor="text1"/>
              </w:rPr>
              <w:t>- методы проведения экспертного оценивания (индивидуального и коллективного).</w:t>
            </w:r>
          </w:p>
          <w:p w:rsidR="00B843BE" w:rsidRDefault="003D5E7E">
            <w:pPr>
              <w:widowControl w:val="0"/>
              <w:ind w:firstLine="23"/>
              <w:rPr>
                <w:b/>
                <w:color w:val="000000" w:themeColor="text1"/>
              </w:rPr>
            </w:pPr>
            <w:r>
              <w:rPr>
                <w:b/>
                <w:color w:val="000000" w:themeColor="text1"/>
              </w:rPr>
              <w:t>Уметь:</w:t>
            </w:r>
          </w:p>
          <w:p w:rsidR="00B843BE" w:rsidRDefault="003D5E7E">
            <w:pPr>
              <w:widowControl w:val="0"/>
              <w:ind w:firstLine="23"/>
              <w:jc w:val="both"/>
              <w:rPr>
                <w:bCs/>
                <w:color w:val="000000" w:themeColor="text1"/>
              </w:rPr>
            </w:pPr>
            <w:r>
              <w:rPr>
                <w:bCs/>
                <w:color w:val="000000" w:themeColor="text1"/>
              </w:rPr>
              <w:t>- применить на практике методы экспертной оценки для ранжирования и выбора варианта развития экономической ситуации на макро-мезо- и микроуровнях.</w:t>
            </w:r>
          </w:p>
        </w:tc>
      </w:tr>
      <w:tr w:rsidR="00B843BE">
        <w:trPr>
          <w:trHeight w:val="2220"/>
        </w:trPr>
        <w:tc>
          <w:tcPr>
            <w:tcW w:w="1134" w:type="dxa"/>
            <w:vMerge w:val="restart"/>
          </w:tcPr>
          <w:p w:rsidR="00B843BE" w:rsidRDefault="003D5E7E">
            <w:pPr>
              <w:widowControl w:val="0"/>
              <w:tabs>
                <w:tab w:val="left" w:pos="0"/>
              </w:tabs>
              <w:ind w:firstLine="33"/>
              <w:rPr>
                <w:b/>
                <w:bCs/>
                <w:lang w:eastAsia="en-US"/>
              </w:rPr>
            </w:pPr>
            <w:r>
              <w:rPr>
                <w:b/>
                <w:bCs/>
                <w:lang w:eastAsia="en-US"/>
              </w:rPr>
              <w:lastRenderedPageBreak/>
              <w:t>ПКН-6</w:t>
            </w:r>
          </w:p>
        </w:tc>
        <w:tc>
          <w:tcPr>
            <w:tcW w:w="2126" w:type="dxa"/>
            <w:vMerge w:val="restart"/>
          </w:tcPr>
          <w:p w:rsidR="00B843BE" w:rsidRDefault="003D5E7E">
            <w:pPr>
              <w:widowControl w:val="0"/>
              <w:jc w:val="both"/>
              <w:rPr>
                <w:color w:val="000000" w:themeColor="text1"/>
              </w:rPr>
            </w:pPr>
            <w:r>
              <w:t xml:space="preserve">Способность анализировать и прогнозировать основные социально-экономические показатели, предлагать стратегические направления экономического развития на микро-, мезо- и макроуровнях </w:t>
            </w:r>
          </w:p>
        </w:tc>
        <w:tc>
          <w:tcPr>
            <w:tcW w:w="2693" w:type="dxa"/>
          </w:tcPr>
          <w:p w:rsidR="00B843BE" w:rsidRDefault="003D5E7E">
            <w:pPr>
              <w:widowControl w:val="0"/>
              <w:ind w:firstLine="32"/>
              <w:jc w:val="both"/>
              <w:rPr>
                <w:i/>
                <w:iCs/>
                <w:color w:val="FF0000"/>
                <w:lang w:eastAsia="en-US"/>
              </w:rPr>
            </w:pPr>
            <w:r>
              <w:t>1. Применяет методический инструментарий системного анализа и моделирования экономических процессов для обоснования. внедрения инновационных разработок с целью получения конкурентных преимуществ и обеспечения опережающего роста на новых и развивающихся рынках.</w:t>
            </w:r>
          </w:p>
        </w:tc>
        <w:tc>
          <w:tcPr>
            <w:tcW w:w="3827" w:type="dxa"/>
          </w:tcPr>
          <w:p w:rsidR="00B843BE" w:rsidRDefault="003D5E7E">
            <w:pPr>
              <w:widowControl w:val="0"/>
              <w:ind w:firstLine="23"/>
              <w:rPr>
                <w:b/>
                <w:color w:val="000000" w:themeColor="text1"/>
              </w:rPr>
            </w:pPr>
            <w:r>
              <w:rPr>
                <w:b/>
                <w:color w:val="000000" w:themeColor="text1"/>
              </w:rPr>
              <w:t>Знать:</w:t>
            </w:r>
          </w:p>
          <w:p w:rsidR="00B843BE" w:rsidRDefault="003D5E7E">
            <w:pPr>
              <w:widowControl w:val="0"/>
              <w:ind w:firstLine="23"/>
              <w:jc w:val="both"/>
              <w:rPr>
                <w:bCs/>
                <w:color w:val="000000" w:themeColor="text1"/>
              </w:rPr>
            </w:pPr>
            <w:r>
              <w:rPr>
                <w:bCs/>
                <w:color w:val="000000" w:themeColor="text1"/>
              </w:rPr>
              <w:t>- различные инструменты системного анализа, математического и информационного моделирования для описания, анализа и выработки решения по исследуемой экономической ситуации/проблеме.</w:t>
            </w:r>
          </w:p>
          <w:p w:rsidR="00B843BE" w:rsidRDefault="003D5E7E">
            <w:pPr>
              <w:widowControl w:val="0"/>
              <w:ind w:firstLine="23"/>
              <w:rPr>
                <w:b/>
                <w:color w:val="000000" w:themeColor="text1"/>
              </w:rPr>
            </w:pPr>
            <w:r>
              <w:rPr>
                <w:b/>
                <w:color w:val="000000" w:themeColor="text1"/>
              </w:rPr>
              <w:t>Уметь:</w:t>
            </w:r>
          </w:p>
          <w:p w:rsidR="00B843BE" w:rsidRDefault="003D5E7E">
            <w:pPr>
              <w:widowControl w:val="0"/>
              <w:ind w:firstLine="23"/>
              <w:jc w:val="both"/>
              <w:rPr>
                <w:bCs/>
                <w:color w:val="000000" w:themeColor="text1"/>
              </w:rPr>
            </w:pPr>
            <w:r>
              <w:rPr>
                <w:bCs/>
                <w:color w:val="000000" w:themeColor="text1"/>
              </w:rPr>
              <w:t>- используя соответствующие нотации и инструментальные среды, строить экономические и/или информационные модели для изучения и совершенствования процессов рассматриваемых экономических ситуаций.</w:t>
            </w:r>
          </w:p>
        </w:tc>
      </w:tr>
      <w:tr w:rsidR="00B843BE">
        <w:trPr>
          <w:trHeight w:val="2220"/>
        </w:trPr>
        <w:tc>
          <w:tcPr>
            <w:tcW w:w="1134" w:type="dxa"/>
            <w:vMerge/>
          </w:tcPr>
          <w:p w:rsidR="00B843BE" w:rsidRDefault="00B843BE">
            <w:pPr>
              <w:widowControl w:val="0"/>
              <w:tabs>
                <w:tab w:val="left" w:pos="540"/>
              </w:tabs>
              <w:ind w:firstLine="709"/>
              <w:rPr>
                <w:b/>
                <w:bCs/>
                <w:lang w:eastAsia="en-US"/>
              </w:rPr>
            </w:pPr>
          </w:p>
        </w:tc>
        <w:tc>
          <w:tcPr>
            <w:tcW w:w="2126" w:type="dxa"/>
            <w:vMerge/>
          </w:tcPr>
          <w:p w:rsidR="00B843BE" w:rsidRDefault="00B843BE">
            <w:pPr>
              <w:widowControl w:val="0"/>
              <w:jc w:val="both"/>
              <w:rPr>
                <w:i/>
                <w:iCs/>
                <w:color w:val="FF0000"/>
                <w:lang w:eastAsia="en-US"/>
              </w:rPr>
            </w:pPr>
          </w:p>
        </w:tc>
        <w:tc>
          <w:tcPr>
            <w:tcW w:w="2693" w:type="dxa"/>
          </w:tcPr>
          <w:p w:rsidR="00B843BE" w:rsidRDefault="003D5E7E">
            <w:pPr>
              <w:widowControl w:val="0"/>
              <w:ind w:firstLine="32"/>
              <w:jc w:val="both"/>
              <w:rPr>
                <w:i/>
                <w:iCs/>
                <w:color w:val="FF0000"/>
                <w:lang w:eastAsia="en-US"/>
              </w:rPr>
            </w:pPr>
            <w:r>
              <w:t>2. Обосновывает перспективы изменений основных социально-экономических показателей и стратегические направления экономического развития на микро-, мезо- и макроуровнях.</w:t>
            </w:r>
          </w:p>
        </w:tc>
        <w:tc>
          <w:tcPr>
            <w:tcW w:w="3827" w:type="dxa"/>
          </w:tcPr>
          <w:p w:rsidR="00B843BE" w:rsidRDefault="003D5E7E">
            <w:pPr>
              <w:widowControl w:val="0"/>
              <w:ind w:firstLine="23"/>
              <w:rPr>
                <w:b/>
                <w:color w:val="000000" w:themeColor="text1"/>
              </w:rPr>
            </w:pPr>
            <w:r>
              <w:rPr>
                <w:b/>
                <w:color w:val="000000" w:themeColor="text1"/>
              </w:rPr>
              <w:t>Знать:</w:t>
            </w:r>
          </w:p>
          <w:p w:rsidR="00B843BE" w:rsidRDefault="003D5E7E">
            <w:pPr>
              <w:widowControl w:val="0"/>
              <w:ind w:firstLine="23"/>
              <w:jc w:val="both"/>
              <w:rPr>
                <w:bCs/>
                <w:color w:val="000000" w:themeColor="text1"/>
              </w:rPr>
            </w:pPr>
            <w:r>
              <w:rPr>
                <w:bCs/>
                <w:color w:val="000000" w:themeColor="text1"/>
              </w:rPr>
              <w:t xml:space="preserve">- основные экономические показатели и направления развития российской экономики на </w:t>
            </w:r>
            <w:r>
              <w:t>микро-, мезо- и макроуровнях.</w:t>
            </w:r>
          </w:p>
          <w:p w:rsidR="00B843BE" w:rsidRDefault="003D5E7E">
            <w:pPr>
              <w:widowControl w:val="0"/>
              <w:ind w:firstLine="23"/>
              <w:rPr>
                <w:b/>
                <w:color w:val="000000" w:themeColor="text1"/>
              </w:rPr>
            </w:pPr>
            <w:r>
              <w:rPr>
                <w:b/>
                <w:color w:val="000000" w:themeColor="text1"/>
              </w:rPr>
              <w:t>Уметь:</w:t>
            </w:r>
          </w:p>
          <w:p w:rsidR="00B843BE" w:rsidRDefault="003D5E7E">
            <w:pPr>
              <w:widowControl w:val="0"/>
              <w:ind w:firstLine="23"/>
              <w:jc w:val="both"/>
              <w:rPr>
                <w:b/>
                <w:color w:val="000000" w:themeColor="text1"/>
              </w:rPr>
            </w:pPr>
            <w:r>
              <w:rPr>
                <w:b/>
                <w:color w:val="000000" w:themeColor="text1"/>
              </w:rPr>
              <w:t xml:space="preserve">- </w:t>
            </w:r>
            <w:r>
              <w:rPr>
                <w:bCs/>
                <w:color w:val="000000" w:themeColor="text1"/>
              </w:rPr>
              <w:t>формировать обоснованное перспективное видение развития экономической ситуации на основе результатов анализа с применением современных информационных технологий.</w:t>
            </w:r>
          </w:p>
        </w:tc>
      </w:tr>
      <w:tr w:rsidR="00B843BE">
        <w:trPr>
          <w:trHeight w:val="889"/>
        </w:trPr>
        <w:tc>
          <w:tcPr>
            <w:tcW w:w="1134" w:type="dxa"/>
            <w:vMerge w:val="restart"/>
          </w:tcPr>
          <w:p w:rsidR="00B843BE" w:rsidRDefault="003D5E7E">
            <w:pPr>
              <w:widowControl w:val="0"/>
              <w:ind w:firstLine="33"/>
              <w:jc w:val="center"/>
              <w:rPr>
                <w:b/>
                <w:bCs/>
                <w:lang w:eastAsia="en-US"/>
              </w:rPr>
            </w:pPr>
            <w:r>
              <w:rPr>
                <w:b/>
                <w:bCs/>
                <w:lang w:eastAsia="en-US"/>
              </w:rPr>
              <w:t>ПК-1</w:t>
            </w:r>
          </w:p>
        </w:tc>
        <w:tc>
          <w:tcPr>
            <w:tcW w:w="2126" w:type="dxa"/>
            <w:vMerge w:val="restart"/>
          </w:tcPr>
          <w:p w:rsidR="00B843BE" w:rsidRDefault="003D5E7E">
            <w:pPr>
              <w:widowControl w:val="0"/>
              <w:jc w:val="both"/>
              <w:rPr>
                <w:color w:val="000000" w:themeColor="text1"/>
              </w:rPr>
            </w:pPr>
            <w:r>
              <w:t>Способность к оценке применения финансовых технологий в условиях цифровизации экономики для повышения эффективно</w:t>
            </w:r>
            <w:r>
              <w:lastRenderedPageBreak/>
              <w:t>сти принятия решений в области управления корпоративными и общественными финансами</w:t>
            </w:r>
          </w:p>
        </w:tc>
        <w:tc>
          <w:tcPr>
            <w:tcW w:w="2693" w:type="dxa"/>
          </w:tcPr>
          <w:p w:rsidR="00B843BE" w:rsidRDefault="003D5E7E">
            <w:pPr>
              <w:widowControl w:val="0"/>
              <w:ind w:firstLine="32"/>
              <w:jc w:val="both"/>
              <w:rPr>
                <w:color w:val="000000"/>
              </w:rPr>
            </w:pPr>
            <w:r>
              <w:rPr>
                <w:color w:val="000000"/>
              </w:rPr>
              <w:lastRenderedPageBreak/>
              <w:t xml:space="preserve">1. Владеет знаниями о тенденциях развития инновационных финансовых технологий. </w:t>
            </w:r>
          </w:p>
        </w:tc>
        <w:tc>
          <w:tcPr>
            <w:tcW w:w="3827" w:type="dxa"/>
          </w:tcPr>
          <w:p w:rsidR="00B843BE" w:rsidRDefault="003D5E7E">
            <w:pPr>
              <w:widowControl w:val="0"/>
              <w:ind w:firstLine="23"/>
              <w:rPr>
                <w:b/>
                <w:color w:val="000000" w:themeColor="text1"/>
              </w:rPr>
            </w:pPr>
            <w:r>
              <w:rPr>
                <w:b/>
                <w:color w:val="000000" w:themeColor="text1"/>
              </w:rPr>
              <w:t>Знать:</w:t>
            </w:r>
          </w:p>
          <w:p w:rsidR="00B843BE" w:rsidRDefault="003D5E7E">
            <w:pPr>
              <w:widowControl w:val="0"/>
              <w:ind w:firstLine="23"/>
              <w:jc w:val="both"/>
              <w:rPr>
                <w:bCs/>
                <w:color w:val="000000" w:themeColor="text1"/>
              </w:rPr>
            </w:pPr>
            <w:r>
              <w:rPr>
                <w:bCs/>
                <w:color w:val="000000" w:themeColor="text1"/>
              </w:rPr>
              <w:t>- основные тенденции развития финтех в России и мире с учетом текущего уровня информационных технологий и потребностей финансовой отрасли.</w:t>
            </w:r>
          </w:p>
          <w:p w:rsidR="00B843BE" w:rsidRDefault="003D5E7E">
            <w:pPr>
              <w:widowControl w:val="0"/>
              <w:ind w:firstLine="23"/>
              <w:rPr>
                <w:b/>
                <w:color w:val="000000" w:themeColor="text1"/>
              </w:rPr>
            </w:pPr>
            <w:r>
              <w:rPr>
                <w:b/>
                <w:color w:val="000000" w:themeColor="text1"/>
              </w:rPr>
              <w:t>Уметь:</w:t>
            </w:r>
          </w:p>
          <w:p w:rsidR="00B843BE" w:rsidRDefault="003D5E7E">
            <w:pPr>
              <w:widowControl w:val="0"/>
              <w:ind w:firstLine="23"/>
              <w:jc w:val="both"/>
              <w:rPr>
                <w:bCs/>
                <w:color w:val="000000" w:themeColor="text1"/>
              </w:rPr>
            </w:pPr>
            <w:r>
              <w:rPr>
                <w:bCs/>
                <w:color w:val="000000" w:themeColor="text1"/>
              </w:rPr>
              <w:t xml:space="preserve">- обосновывать свой прогноз, основываясь на результатах анализа </w:t>
            </w:r>
            <w:r>
              <w:rPr>
                <w:bCs/>
                <w:color w:val="000000" w:themeColor="text1"/>
              </w:rPr>
              <w:lastRenderedPageBreak/>
              <w:t>фактических данных, выполненном с помощью современных ИТ-решений.</w:t>
            </w:r>
          </w:p>
        </w:tc>
      </w:tr>
      <w:tr w:rsidR="00B843BE">
        <w:trPr>
          <w:trHeight w:val="888"/>
        </w:trPr>
        <w:tc>
          <w:tcPr>
            <w:tcW w:w="1134" w:type="dxa"/>
            <w:vMerge/>
          </w:tcPr>
          <w:p w:rsidR="00B843BE" w:rsidRDefault="00B843BE">
            <w:pPr>
              <w:widowControl w:val="0"/>
              <w:tabs>
                <w:tab w:val="left" w:pos="540"/>
              </w:tabs>
              <w:ind w:firstLine="709"/>
              <w:jc w:val="center"/>
              <w:rPr>
                <w:b/>
                <w:bCs/>
                <w:lang w:eastAsia="en-US"/>
              </w:rPr>
            </w:pPr>
          </w:p>
        </w:tc>
        <w:tc>
          <w:tcPr>
            <w:tcW w:w="2126" w:type="dxa"/>
            <w:vMerge/>
          </w:tcPr>
          <w:p w:rsidR="00B843BE" w:rsidRDefault="00B843BE">
            <w:pPr>
              <w:widowControl w:val="0"/>
              <w:jc w:val="both"/>
              <w:rPr>
                <w:i/>
                <w:iCs/>
                <w:color w:val="FF0000"/>
                <w:lang w:eastAsia="en-US"/>
              </w:rPr>
            </w:pPr>
          </w:p>
        </w:tc>
        <w:tc>
          <w:tcPr>
            <w:tcW w:w="2693" w:type="dxa"/>
          </w:tcPr>
          <w:p w:rsidR="00B843BE" w:rsidRDefault="003D5E7E">
            <w:pPr>
              <w:widowControl w:val="0"/>
              <w:ind w:firstLine="32"/>
              <w:jc w:val="both"/>
              <w:rPr>
                <w:color w:val="000000"/>
              </w:rPr>
            </w:pPr>
            <w:r>
              <w:rPr>
                <w:color w:val="000000"/>
              </w:rPr>
              <w:t>2. Демонстрирует понимание задач в сфере финансов, требующих внедрения инновационных финансовых технологий.</w:t>
            </w:r>
          </w:p>
        </w:tc>
        <w:tc>
          <w:tcPr>
            <w:tcW w:w="3827" w:type="dxa"/>
          </w:tcPr>
          <w:p w:rsidR="00B843BE" w:rsidRDefault="003D5E7E">
            <w:pPr>
              <w:widowControl w:val="0"/>
              <w:ind w:firstLine="23"/>
              <w:rPr>
                <w:b/>
                <w:color w:val="000000" w:themeColor="text1"/>
              </w:rPr>
            </w:pPr>
            <w:r>
              <w:rPr>
                <w:b/>
                <w:color w:val="000000" w:themeColor="text1"/>
              </w:rPr>
              <w:t>Знать:</w:t>
            </w:r>
          </w:p>
          <w:p w:rsidR="00B843BE" w:rsidRDefault="003D5E7E">
            <w:pPr>
              <w:widowControl w:val="0"/>
              <w:ind w:firstLine="23"/>
              <w:jc w:val="both"/>
              <w:rPr>
                <w:bCs/>
                <w:color w:val="000000" w:themeColor="text1"/>
              </w:rPr>
            </w:pPr>
            <w:r>
              <w:rPr>
                <w:bCs/>
                <w:color w:val="000000" w:themeColor="text1"/>
              </w:rPr>
              <w:t>- проблемные области финансового сектора экономики, требующие внедрения решений на основе технологий финтех.</w:t>
            </w:r>
          </w:p>
          <w:p w:rsidR="00B843BE" w:rsidRDefault="003D5E7E">
            <w:pPr>
              <w:widowControl w:val="0"/>
              <w:ind w:firstLine="23"/>
              <w:rPr>
                <w:b/>
                <w:color w:val="000000" w:themeColor="text1"/>
              </w:rPr>
            </w:pPr>
            <w:r>
              <w:rPr>
                <w:b/>
                <w:color w:val="000000" w:themeColor="text1"/>
              </w:rPr>
              <w:t>Уметь:</w:t>
            </w:r>
          </w:p>
          <w:p w:rsidR="00B843BE" w:rsidRDefault="003D5E7E">
            <w:pPr>
              <w:widowControl w:val="0"/>
              <w:ind w:firstLine="23"/>
              <w:jc w:val="both"/>
              <w:rPr>
                <w:bCs/>
                <w:color w:val="000000" w:themeColor="text1"/>
              </w:rPr>
            </w:pPr>
            <w:r>
              <w:rPr>
                <w:b/>
                <w:color w:val="000000" w:themeColor="text1"/>
              </w:rPr>
              <w:t xml:space="preserve">- </w:t>
            </w:r>
            <w:r>
              <w:rPr>
                <w:bCs/>
                <w:color w:val="000000" w:themeColor="text1"/>
              </w:rPr>
              <w:t>оценивать целесообразность внедрения финансовых технологий для совершенствования или реинжиниринга финансовых процессов.</w:t>
            </w:r>
          </w:p>
        </w:tc>
      </w:tr>
      <w:tr w:rsidR="00B843BE">
        <w:trPr>
          <w:trHeight w:val="888"/>
        </w:trPr>
        <w:tc>
          <w:tcPr>
            <w:tcW w:w="1134" w:type="dxa"/>
            <w:vMerge/>
          </w:tcPr>
          <w:p w:rsidR="00B843BE" w:rsidRDefault="00B843BE">
            <w:pPr>
              <w:widowControl w:val="0"/>
              <w:tabs>
                <w:tab w:val="left" w:pos="540"/>
              </w:tabs>
              <w:ind w:firstLine="709"/>
              <w:jc w:val="center"/>
              <w:rPr>
                <w:b/>
                <w:bCs/>
                <w:lang w:eastAsia="en-US"/>
              </w:rPr>
            </w:pPr>
          </w:p>
        </w:tc>
        <w:tc>
          <w:tcPr>
            <w:tcW w:w="2126" w:type="dxa"/>
            <w:vMerge/>
          </w:tcPr>
          <w:p w:rsidR="00B843BE" w:rsidRDefault="00B843BE">
            <w:pPr>
              <w:widowControl w:val="0"/>
              <w:jc w:val="both"/>
              <w:rPr>
                <w:i/>
                <w:iCs/>
                <w:color w:val="FF0000"/>
                <w:lang w:eastAsia="en-US"/>
              </w:rPr>
            </w:pPr>
          </w:p>
        </w:tc>
        <w:tc>
          <w:tcPr>
            <w:tcW w:w="2693" w:type="dxa"/>
          </w:tcPr>
          <w:p w:rsidR="00B843BE" w:rsidRDefault="003D5E7E">
            <w:pPr>
              <w:widowControl w:val="0"/>
              <w:ind w:firstLine="32"/>
              <w:jc w:val="both"/>
              <w:rPr>
                <w:color w:val="000000"/>
              </w:rPr>
            </w:pPr>
            <w:r>
              <w:rPr>
                <w:color w:val="000000"/>
              </w:rPr>
              <w:t>3. Оценивает риски и правовые аспекты применения инновационных финансовых технологий.</w:t>
            </w:r>
          </w:p>
        </w:tc>
        <w:tc>
          <w:tcPr>
            <w:tcW w:w="3827" w:type="dxa"/>
          </w:tcPr>
          <w:p w:rsidR="00B843BE" w:rsidRDefault="003D5E7E">
            <w:pPr>
              <w:widowControl w:val="0"/>
              <w:ind w:firstLine="23"/>
              <w:rPr>
                <w:b/>
                <w:color w:val="000000" w:themeColor="text1"/>
              </w:rPr>
            </w:pPr>
            <w:r>
              <w:rPr>
                <w:b/>
                <w:color w:val="000000" w:themeColor="text1"/>
              </w:rPr>
              <w:t>Знать:</w:t>
            </w:r>
          </w:p>
          <w:p w:rsidR="00B843BE" w:rsidRDefault="003D5E7E">
            <w:pPr>
              <w:widowControl w:val="0"/>
              <w:ind w:firstLine="23"/>
              <w:jc w:val="both"/>
              <w:rPr>
                <w:bCs/>
                <w:color w:val="000000" w:themeColor="text1"/>
              </w:rPr>
            </w:pPr>
            <w:r>
              <w:rPr>
                <w:bCs/>
                <w:color w:val="000000" w:themeColor="text1"/>
              </w:rPr>
              <w:t>- основы классификации рисков и методики их оценивания;</w:t>
            </w:r>
          </w:p>
          <w:p w:rsidR="00B843BE" w:rsidRDefault="003D5E7E">
            <w:pPr>
              <w:widowControl w:val="0"/>
              <w:ind w:firstLine="23"/>
              <w:jc w:val="both"/>
              <w:rPr>
                <w:bCs/>
                <w:color w:val="000000" w:themeColor="text1"/>
              </w:rPr>
            </w:pPr>
            <w:r>
              <w:rPr>
                <w:bCs/>
                <w:color w:val="000000" w:themeColor="text1"/>
              </w:rPr>
              <w:t>- правовые аспекты, регламентирующие внедрение инновационных финансовых технологий.</w:t>
            </w:r>
          </w:p>
          <w:p w:rsidR="00B843BE" w:rsidRDefault="003D5E7E">
            <w:pPr>
              <w:widowControl w:val="0"/>
              <w:ind w:firstLine="23"/>
              <w:rPr>
                <w:b/>
                <w:color w:val="000000" w:themeColor="text1"/>
              </w:rPr>
            </w:pPr>
            <w:r>
              <w:rPr>
                <w:b/>
                <w:color w:val="000000" w:themeColor="text1"/>
              </w:rPr>
              <w:t>Уметь:</w:t>
            </w:r>
          </w:p>
          <w:p w:rsidR="00B843BE" w:rsidRDefault="003D5E7E">
            <w:pPr>
              <w:widowControl w:val="0"/>
              <w:ind w:firstLine="23"/>
              <w:jc w:val="both"/>
              <w:rPr>
                <w:bCs/>
                <w:color w:val="000000" w:themeColor="text1"/>
              </w:rPr>
            </w:pPr>
            <w:r>
              <w:rPr>
                <w:bCs/>
                <w:color w:val="000000" w:themeColor="text1"/>
              </w:rPr>
              <w:t>- оценивать правовые последствия внедрения финансовых технологий;</w:t>
            </w:r>
          </w:p>
          <w:p w:rsidR="00B843BE" w:rsidRDefault="003D5E7E">
            <w:pPr>
              <w:widowControl w:val="0"/>
              <w:ind w:firstLine="23"/>
              <w:jc w:val="both"/>
              <w:rPr>
                <w:bCs/>
                <w:color w:val="000000" w:themeColor="text1"/>
              </w:rPr>
            </w:pPr>
            <w:r>
              <w:rPr>
                <w:bCs/>
                <w:color w:val="000000" w:themeColor="text1"/>
              </w:rPr>
              <w:t>- оценивать и на основе этой оценки предотвращать возможность возникновения рисков при внедрении и применении финтех-решений.</w:t>
            </w:r>
          </w:p>
        </w:tc>
      </w:tr>
    </w:tbl>
    <w:p w:rsidR="00B843BE" w:rsidRDefault="00B843BE">
      <w:pPr>
        <w:rPr>
          <w:lang w:eastAsia="en-US"/>
        </w:rPr>
      </w:pPr>
    </w:p>
    <w:p w:rsidR="00B843BE" w:rsidRDefault="003D5E7E">
      <w:pPr>
        <w:pStyle w:val="af3"/>
        <w:spacing w:before="0" w:after="0" w:line="276" w:lineRule="auto"/>
        <w:ind w:firstLine="709"/>
        <w:outlineLvl w:val="0"/>
        <w:rPr>
          <w:rFonts w:ascii="Times New Roman" w:hAnsi="Times New Roman" w:cs="Times New Roman"/>
          <w:b/>
          <w:bCs/>
          <w:lang w:eastAsia="en-US"/>
        </w:rPr>
      </w:pPr>
      <w:bookmarkStart w:id="11" w:name="_Toc164936832"/>
      <w:r>
        <w:rPr>
          <w:rFonts w:ascii="Times New Roman" w:hAnsi="Times New Roman" w:cs="Times New Roman"/>
          <w:b/>
          <w:bCs/>
        </w:rPr>
        <w:t>3. Место дисциплины в структуре образовательной программы</w:t>
      </w:r>
      <w:bookmarkEnd w:id="11"/>
      <w:r>
        <w:rPr>
          <w:rFonts w:ascii="Times New Roman" w:hAnsi="Times New Roman" w:cs="Times New Roman"/>
          <w:b/>
          <w:bCs/>
        </w:rPr>
        <w:t xml:space="preserve"> </w:t>
      </w:r>
    </w:p>
    <w:p w:rsidR="00B843BE" w:rsidRDefault="003D5E7E">
      <w:pPr>
        <w:spacing w:line="276" w:lineRule="auto"/>
        <w:ind w:firstLine="709"/>
        <w:jc w:val="both"/>
        <w:rPr>
          <w:sz w:val="28"/>
          <w:szCs w:val="28"/>
          <w:lang w:eastAsia="en-US"/>
        </w:rPr>
      </w:pPr>
      <w:r>
        <w:rPr>
          <w:color w:val="000000"/>
          <w:sz w:val="28"/>
          <w:szCs w:val="28"/>
        </w:rPr>
        <w:t xml:space="preserve">Дисциплина «Финансовые технологии цифровой экономики» относится к модулю направленности программы магистратуры: </w:t>
      </w:r>
      <w:r>
        <w:rPr>
          <w:sz w:val="28"/>
          <w:szCs w:val="28"/>
          <w:lang w:eastAsia="en-US"/>
        </w:rPr>
        <w:t>38.04.01 «Экономика», Направленность программы магистратуры «Финансовые технологии цифровой экономики»</w:t>
      </w:r>
    </w:p>
    <w:p w:rsidR="00B843BE" w:rsidRDefault="00B843BE">
      <w:pPr>
        <w:pStyle w:val="af4"/>
        <w:suppressAutoHyphens w:val="0"/>
        <w:spacing w:line="276" w:lineRule="auto"/>
        <w:ind w:right="369" w:firstLine="709"/>
        <w:jc w:val="both"/>
        <w:rPr>
          <w:color w:val="000000"/>
          <w:sz w:val="28"/>
          <w:szCs w:val="28"/>
        </w:rPr>
      </w:pPr>
    </w:p>
    <w:p w:rsidR="00B843BE" w:rsidRDefault="003D5E7E">
      <w:pPr>
        <w:pStyle w:val="af3"/>
        <w:spacing w:before="0" w:after="0" w:line="276" w:lineRule="auto"/>
        <w:ind w:firstLine="709"/>
        <w:jc w:val="both"/>
        <w:outlineLvl w:val="0"/>
        <w:rPr>
          <w:rFonts w:ascii="Times New Roman" w:hAnsi="Times New Roman" w:cs="Times New Roman"/>
          <w:b/>
          <w:bCs/>
          <w:i/>
        </w:rPr>
      </w:pPr>
      <w:bookmarkStart w:id="12" w:name="_Toc96073774"/>
      <w:bookmarkStart w:id="13" w:name="_Toc1576229122"/>
      <w:bookmarkStart w:id="14" w:name="_Toc164936833"/>
      <w:r>
        <w:rPr>
          <w:rFonts w:ascii="Times New Roman" w:hAnsi="Times New Roman" w:cs="Times New Roman"/>
          <w:b/>
          <w:bCs/>
        </w:rPr>
        <w:t xml:space="preserve">4. </w:t>
      </w:r>
      <w:bookmarkStart w:id="15" w:name="_Toc92533358"/>
      <w:bookmarkEnd w:id="12"/>
      <w:bookmarkEnd w:id="13"/>
      <w:r>
        <w:rPr>
          <w:rFonts w:ascii="Times New Roman" w:hAnsi="Times New Roman" w:cs="Times New Roman"/>
          <w:b/>
          <w:bCs/>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14"/>
      <w:bookmarkEnd w:id="15"/>
    </w:p>
    <w:p w:rsidR="00B843BE" w:rsidRDefault="003D5E7E">
      <w:pPr>
        <w:pStyle w:val="af4"/>
        <w:suppressAutoHyphens w:val="0"/>
        <w:spacing w:line="276" w:lineRule="auto"/>
        <w:ind w:right="-1" w:firstLine="709"/>
        <w:jc w:val="right"/>
        <w:rPr>
          <w:sz w:val="28"/>
          <w:szCs w:val="28"/>
        </w:rPr>
      </w:pPr>
      <w:r>
        <w:rPr>
          <w:sz w:val="28"/>
          <w:szCs w:val="28"/>
        </w:rPr>
        <w:t>Таблица 2.1</w:t>
      </w:r>
    </w:p>
    <w:tbl>
      <w:tblPr>
        <w:tblW w:w="9781" w:type="dxa"/>
        <w:tblLayout w:type="fixed"/>
        <w:tblCellMar>
          <w:left w:w="5" w:type="dxa"/>
          <w:right w:w="5" w:type="dxa"/>
        </w:tblCellMar>
        <w:tblLook w:val="01E0" w:firstRow="1" w:lastRow="1" w:firstColumn="1" w:lastColumn="1" w:noHBand="0" w:noVBand="0"/>
      </w:tblPr>
      <w:tblGrid>
        <w:gridCol w:w="4891"/>
        <w:gridCol w:w="2348"/>
        <w:gridCol w:w="2542"/>
      </w:tblGrid>
      <w:tr w:rsidR="00B843BE">
        <w:trPr>
          <w:trHeight w:val="552"/>
        </w:trPr>
        <w:tc>
          <w:tcPr>
            <w:tcW w:w="4891" w:type="dxa"/>
            <w:tcBorders>
              <w:top w:val="single" w:sz="4" w:space="0" w:color="000000"/>
              <w:left w:val="single" w:sz="4" w:space="0" w:color="000000"/>
              <w:bottom w:val="single" w:sz="4" w:space="0" w:color="000000"/>
              <w:right w:val="single" w:sz="4" w:space="0" w:color="000000"/>
            </w:tcBorders>
          </w:tcPr>
          <w:p w:rsidR="00B843BE" w:rsidRDefault="003D5E7E">
            <w:pPr>
              <w:pStyle w:val="TableParagraph"/>
              <w:suppressAutoHyphens w:val="0"/>
              <w:jc w:val="center"/>
              <w:rPr>
                <w:b/>
                <w:sz w:val="24"/>
                <w:szCs w:val="24"/>
              </w:rPr>
            </w:pPr>
            <w:r>
              <w:rPr>
                <w:b/>
                <w:sz w:val="24"/>
                <w:szCs w:val="24"/>
              </w:rPr>
              <w:t>Вид учебной</w:t>
            </w:r>
            <w:r>
              <w:rPr>
                <w:b/>
                <w:spacing w:val="-2"/>
                <w:sz w:val="24"/>
                <w:szCs w:val="24"/>
              </w:rPr>
              <w:t xml:space="preserve"> </w:t>
            </w:r>
            <w:r>
              <w:rPr>
                <w:b/>
                <w:sz w:val="24"/>
                <w:szCs w:val="24"/>
              </w:rPr>
              <w:t>работы</w:t>
            </w:r>
          </w:p>
          <w:p w:rsidR="00B843BE" w:rsidRDefault="003D5E7E">
            <w:pPr>
              <w:pStyle w:val="TableParagraph"/>
              <w:suppressAutoHyphens w:val="0"/>
              <w:jc w:val="center"/>
              <w:rPr>
                <w:b/>
                <w:sz w:val="24"/>
                <w:szCs w:val="24"/>
              </w:rPr>
            </w:pPr>
            <w:r>
              <w:rPr>
                <w:b/>
                <w:sz w:val="24"/>
                <w:szCs w:val="24"/>
              </w:rPr>
              <w:t>по дисциплине</w:t>
            </w:r>
          </w:p>
        </w:tc>
        <w:tc>
          <w:tcPr>
            <w:tcW w:w="2348" w:type="dxa"/>
            <w:tcBorders>
              <w:top w:val="single" w:sz="4" w:space="0" w:color="000000"/>
              <w:left w:val="single" w:sz="4" w:space="0" w:color="000000"/>
              <w:bottom w:val="single" w:sz="4" w:space="0" w:color="000000"/>
              <w:right w:val="single" w:sz="4" w:space="0" w:color="000000"/>
            </w:tcBorders>
          </w:tcPr>
          <w:p w:rsidR="00B843BE" w:rsidRDefault="003D5E7E">
            <w:pPr>
              <w:pStyle w:val="TableParagraph"/>
              <w:suppressAutoHyphens w:val="0"/>
              <w:ind w:right="112"/>
              <w:jc w:val="center"/>
              <w:rPr>
                <w:b/>
                <w:spacing w:val="58"/>
                <w:sz w:val="24"/>
                <w:szCs w:val="24"/>
              </w:rPr>
            </w:pPr>
            <w:r>
              <w:rPr>
                <w:b/>
                <w:sz w:val="24"/>
                <w:szCs w:val="24"/>
              </w:rPr>
              <w:t>Всего</w:t>
            </w:r>
            <w:r>
              <w:rPr>
                <w:b/>
                <w:spacing w:val="58"/>
                <w:sz w:val="24"/>
                <w:szCs w:val="24"/>
              </w:rPr>
              <w:t xml:space="preserve"> </w:t>
            </w:r>
          </w:p>
          <w:p w:rsidR="00B843BE" w:rsidRDefault="003D5E7E">
            <w:pPr>
              <w:pStyle w:val="TableParagraph"/>
              <w:suppressAutoHyphens w:val="0"/>
              <w:ind w:right="112"/>
              <w:jc w:val="center"/>
              <w:rPr>
                <w:b/>
                <w:sz w:val="24"/>
                <w:szCs w:val="24"/>
              </w:rPr>
            </w:pPr>
            <w:r>
              <w:rPr>
                <w:b/>
                <w:sz w:val="24"/>
                <w:szCs w:val="24"/>
              </w:rPr>
              <w:t>(в</w:t>
            </w:r>
            <w:r>
              <w:rPr>
                <w:b/>
                <w:spacing w:val="1"/>
                <w:sz w:val="24"/>
                <w:szCs w:val="24"/>
              </w:rPr>
              <w:t xml:space="preserve"> </w:t>
            </w:r>
            <w:r>
              <w:rPr>
                <w:b/>
                <w:sz w:val="24"/>
                <w:szCs w:val="24"/>
              </w:rPr>
              <w:t>з/ед. и</w:t>
            </w:r>
            <w:r>
              <w:rPr>
                <w:b/>
                <w:spacing w:val="1"/>
                <w:sz w:val="24"/>
                <w:szCs w:val="24"/>
              </w:rPr>
              <w:t xml:space="preserve"> </w:t>
            </w:r>
            <w:r>
              <w:rPr>
                <w:b/>
                <w:sz w:val="24"/>
                <w:szCs w:val="24"/>
              </w:rPr>
              <w:t>часах)</w:t>
            </w:r>
          </w:p>
        </w:tc>
        <w:tc>
          <w:tcPr>
            <w:tcW w:w="2542" w:type="dxa"/>
            <w:tcBorders>
              <w:top w:val="single" w:sz="4" w:space="0" w:color="000000"/>
              <w:left w:val="single" w:sz="4" w:space="0" w:color="000000"/>
              <w:bottom w:val="single" w:sz="4" w:space="0" w:color="000000"/>
              <w:right w:val="single" w:sz="4" w:space="0" w:color="000000"/>
            </w:tcBorders>
          </w:tcPr>
          <w:p w:rsidR="00B843BE" w:rsidRDefault="003D5E7E">
            <w:pPr>
              <w:pStyle w:val="TableParagraph"/>
              <w:suppressAutoHyphens w:val="0"/>
              <w:ind w:right="105"/>
              <w:jc w:val="center"/>
              <w:rPr>
                <w:b/>
                <w:bCs/>
                <w:sz w:val="24"/>
                <w:szCs w:val="24"/>
              </w:rPr>
            </w:pPr>
            <w:r>
              <w:rPr>
                <w:b/>
                <w:bCs/>
                <w:sz w:val="24"/>
                <w:szCs w:val="24"/>
              </w:rPr>
              <w:t>Модуль 1</w:t>
            </w:r>
          </w:p>
          <w:p w:rsidR="00B843BE" w:rsidRDefault="003D5E7E">
            <w:pPr>
              <w:pStyle w:val="TableParagraph"/>
              <w:suppressAutoHyphens w:val="0"/>
              <w:ind w:right="105"/>
              <w:jc w:val="center"/>
              <w:rPr>
                <w:b/>
                <w:sz w:val="24"/>
                <w:szCs w:val="24"/>
              </w:rPr>
            </w:pPr>
            <w:r>
              <w:rPr>
                <w:b/>
                <w:sz w:val="24"/>
                <w:szCs w:val="24"/>
              </w:rPr>
              <w:t>(в</w:t>
            </w:r>
            <w:r>
              <w:rPr>
                <w:b/>
                <w:spacing w:val="-1"/>
                <w:sz w:val="24"/>
                <w:szCs w:val="24"/>
              </w:rPr>
              <w:t xml:space="preserve"> </w:t>
            </w:r>
            <w:r>
              <w:rPr>
                <w:b/>
                <w:sz w:val="24"/>
                <w:szCs w:val="24"/>
              </w:rPr>
              <w:t>часах)</w:t>
            </w:r>
          </w:p>
        </w:tc>
      </w:tr>
      <w:tr w:rsidR="00B843BE">
        <w:trPr>
          <w:trHeight w:val="403"/>
        </w:trPr>
        <w:tc>
          <w:tcPr>
            <w:tcW w:w="4891" w:type="dxa"/>
            <w:tcBorders>
              <w:top w:val="single" w:sz="4" w:space="0" w:color="000000"/>
              <w:left w:val="single" w:sz="4" w:space="0" w:color="000000"/>
              <w:bottom w:val="single" w:sz="4" w:space="0" w:color="000000"/>
              <w:right w:val="single" w:sz="4" w:space="0" w:color="000000"/>
            </w:tcBorders>
          </w:tcPr>
          <w:p w:rsidR="00B843BE" w:rsidRDefault="003D5E7E">
            <w:pPr>
              <w:pStyle w:val="TableParagraph"/>
              <w:suppressAutoHyphens w:val="0"/>
              <w:jc w:val="both"/>
              <w:rPr>
                <w:b/>
                <w:sz w:val="24"/>
                <w:szCs w:val="24"/>
              </w:rPr>
            </w:pPr>
            <w:r>
              <w:rPr>
                <w:b/>
                <w:sz w:val="24"/>
                <w:szCs w:val="24"/>
              </w:rPr>
              <w:t>Общая</w:t>
            </w:r>
            <w:r>
              <w:rPr>
                <w:b/>
                <w:spacing w:val="-5"/>
                <w:sz w:val="24"/>
                <w:szCs w:val="24"/>
              </w:rPr>
              <w:t xml:space="preserve"> </w:t>
            </w:r>
            <w:r>
              <w:rPr>
                <w:b/>
                <w:sz w:val="24"/>
                <w:szCs w:val="24"/>
              </w:rPr>
              <w:t>трудоемкость</w:t>
            </w:r>
            <w:r>
              <w:rPr>
                <w:b/>
                <w:spacing w:val="-1"/>
                <w:sz w:val="24"/>
                <w:szCs w:val="24"/>
              </w:rPr>
              <w:t xml:space="preserve"> </w:t>
            </w:r>
            <w:r>
              <w:rPr>
                <w:b/>
                <w:sz w:val="24"/>
                <w:szCs w:val="24"/>
              </w:rPr>
              <w:t>дисциплины</w:t>
            </w:r>
          </w:p>
        </w:tc>
        <w:tc>
          <w:tcPr>
            <w:tcW w:w="2348" w:type="dxa"/>
            <w:tcBorders>
              <w:top w:val="single" w:sz="4" w:space="0" w:color="000000"/>
              <w:left w:val="single" w:sz="4" w:space="0" w:color="000000"/>
              <w:bottom w:val="single" w:sz="4" w:space="0" w:color="000000"/>
              <w:right w:val="single" w:sz="4" w:space="0" w:color="000000"/>
            </w:tcBorders>
          </w:tcPr>
          <w:p w:rsidR="00B843BE" w:rsidRDefault="003D5E7E">
            <w:pPr>
              <w:pStyle w:val="TableParagraph"/>
              <w:suppressAutoHyphens w:val="0"/>
              <w:ind w:right="112"/>
              <w:jc w:val="center"/>
              <w:rPr>
                <w:b/>
                <w:bCs/>
                <w:sz w:val="24"/>
                <w:szCs w:val="24"/>
                <w:lang w:val="en-US"/>
              </w:rPr>
            </w:pPr>
            <w:r>
              <w:rPr>
                <w:b/>
                <w:bCs/>
                <w:sz w:val="24"/>
                <w:szCs w:val="24"/>
              </w:rPr>
              <w:t>3</w:t>
            </w:r>
            <w:r>
              <w:rPr>
                <w:b/>
                <w:bCs/>
                <w:sz w:val="24"/>
                <w:szCs w:val="24"/>
                <w:lang w:val="en-US"/>
              </w:rPr>
              <w:t>/</w:t>
            </w:r>
            <w:r>
              <w:rPr>
                <w:b/>
                <w:bCs/>
                <w:sz w:val="24"/>
                <w:szCs w:val="24"/>
              </w:rPr>
              <w:t>108</w:t>
            </w:r>
          </w:p>
        </w:tc>
        <w:tc>
          <w:tcPr>
            <w:tcW w:w="2542" w:type="dxa"/>
            <w:tcBorders>
              <w:top w:val="single" w:sz="4" w:space="0" w:color="000000"/>
              <w:left w:val="single" w:sz="4" w:space="0" w:color="000000"/>
              <w:bottom w:val="single" w:sz="4" w:space="0" w:color="000000"/>
              <w:right w:val="single" w:sz="4" w:space="0" w:color="000000"/>
            </w:tcBorders>
          </w:tcPr>
          <w:p w:rsidR="00B843BE" w:rsidRDefault="003D5E7E">
            <w:pPr>
              <w:pStyle w:val="TableParagraph"/>
              <w:suppressAutoHyphens w:val="0"/>
              <w:ind w:right="105"/>
              <w:jc w:val="center"/>
              <w:rPr>
                <w:b/>
                <w:bCs/>
                <w:sz w:val="24"/>
                <w:szCs w:val="24"/>
                <w:lang w:val="en-US"/>
              </w:rPr>
            </w:pPr>
            <w:r>
              <w:rPr>
                <w:b/>
                <w:bCs/>
                <w:sz w:val="24"/>
                <w:szCs w:val="24"/>
              </w:rPr>
              <w:t>108</w:t>
            </w:r>
          </w:p>
        </w:tc>
      </w:tr>
      <w:tr w:rsidR="00B843BE">
        <w:trPr>
          <w:trHeight w:val="410"/>
        </w:trPr>
        <w:tc>
          <w:tcPr>
            <w:tcW w:w="4891" w:type="dxa"/>
            <w:tcBorders>
              <w:top w:val="single" w:sz="4" w:space="0" w:color="000000"/>
              <w:left w:val="single" w:sz="4" w:space="0" w:color="000000"/>
              <w:bottom w:val="single" w:sz="4" w:space="0" w:color="000000"/>
              <w:right w:val="single" w:sz="4" w:space="0" w:color="000000"/>
            </w:tcBorders>
          </w:tcPr>
          <w:p w:rsidR="00B843BE" w:rsidRDefault="003D5E7E">
            <w:pPr>
              <w:pStyle w:val="TableParagraph"/>
              <w:suppressAutoHyphens w:val="0"/>
              <w:jc w:val="both"/>
              <w:rPr>
                <w:b/>
                <w:i/>
                <w:sz w:val="24"/>
                <w:szCs w:val="24"/>
              </w:rPr>
            </w:pPr>
            <w:r>
              <w:rPr>
                <w:b/>
                <w:i/>
                <w:sz w:val="24"/>
                <w:szCs w:val="24"/>
              </w:rPr>
              <w:t>Контактная</w:t>
            </w:r>
            <w:r>
              <w:rPr>
                <w:b/>
                <w:i/>
                <w:spacing w:val="2"/>
                <w:sz w:val="24"/>
                <w:szCs w:val="24"/>
              </w:rPr>
              <w:t xml:space="preserve"> </w:t>
            </w:r>
            <w:r>
              <w:rPr>
                <w:b/>
                <w:i/>
                <w:sz w:val="24"/>
                <w:szCs w:val="24"/>
              </w:rPr>
              <w:t>работа</w:t>
            </w:r>
            <w:r>
              <w:rPr>
                <w:b/>
                <w:i/>
                <w:spacing w:val="-2"/>
                <w:sz w:val="24"/>
                <w:szCs w:val="24"/>
              </w:rPr>
              <w:t xml:space="preserve"> </w:t>
            </w:r>
            <w:r>
              <w:rPr>
                <w:b/>
                <w:i/>
                <w:sz w:val="24"/>
                <w:szCs w:val="24"/>
              </w:rPr>
              <w:t>–</w:t>
            </w:r>
            <w:r>
              <w:rPr>
                <w:b/>
                <w:i/>
                <w:spacing w:val="-2"/>
                <w:sz w:val="24"/>
                <w:szCs w:val="24"/>
              </w:rPr>
              <w:t xml:space="preserve"> </w:t>
            </w:r>
            <w:r>
              <w:rPr>
                <w:b/>
                <w:i/>
                <w:sz w:val="24"/>
                <w:szCs w:val="24"/>
              </w:rPr>
              <w:t>Аудиторные занятия</w:t>
            </w:r>
          </w:p>
        </w:tc>
        <w:tc>
          <w:tcPr>
            <w:tcW w:w="2348" w:type="dxa"/>
            <w:tcBorders>
              <w:top w:val="single" w:sz="4" w:space="0" w:color="000000"/>
              <w:left w:val="single" w:sz="4" w:space="0" w:color="000000"/>
              <w:bottom w:val="single" w:sz="4" w:space="0" w:color="000000"/>
              <w:right w:val="single" w:sz="4" w:space="0" w:color="000000"/>
            </w:tcBorders>
          </w:tcPr>
          <w:p w:rsidR="00B843BE" w:rsidRDefault="003D5E7E">
            <w:pPr>
              <w:pStyle w:val="TableParagraph"/>
              <w:suppressAutoHyphens w:val="0"/>
              <w:ind w:right="112"/>
              <w:jc w:val="center"/>
              <w:rPr>
                <w:b/>
                <w:bCs/>
                <w:sz w:val="24"/>
                <w:szCs w:val="24"/>
              </w:rPr>
            </w:pPr>
            <w:r>
              <w:rPr>
                <w:b/>
                <w:bCs/>
                <w:sz w:val="24"/>
                <w:szCs w:val="24"/>
              </w:rPr>
              <w:t>32</w:t>
            </w:r>
          </w:p>
        </w:tc>
        <w:tc>
          <w:tcPr>
            <w:tcW w:w="2542" w:type="dxa"/>
            <w:tcBorders>
              <w:top w:val="single" w:sz="4" w:space="0" w:color="000000"/>
              <w:left w:val="single" w:sz="4" w:space="0" w:color="000000"/>
              <w:bottom w:val="single" w:sz="4" w:space="0" w:color="000000"/>
              <w:right w:val="single" w:sz="4" w:space="0" w:color="000000"/>
            </w:tcBorders>
          </w:tcPr>
          <w:p w:rsidR="00B843BE" w:rsidRDefault="003D5E7E">
            <w:pPr>
              <w:pStyle w:val="TableParagraph"/>
              <w:suppressAutoHyphens w:val="0"/>
              <w:ind w:right="105"/>
              <w:jc w:val="center"/>
              <w:rPr>
                <w:b/>
                <w:bCs/>
                <w:sz w:val="24"/>
                <w:szCs w:val="24"/>
              </w:rPr>
            </w:pPr>
            <w:r>
              <w:rPr>
                <w:b/>
                <w:bCs/>
                <w:sz w:val="24"/>
                <w:szCs w:val="24"/>
              </w:rPr>
              <w:t>32</w:t>
            </w:r>
          </w:p>
        </w:tc>
      </w:tr>
      <w:tr w:rsidR="00B843BE">
        <w:trPr>
          <w:trHeight w:val="278"/>
        </w:trPr>
        <w:tc>
          <w:tcPr>
            <w:tcW w:w="4891" w:type="dxa"/>
            <w:tcBorders>
              <w:top w:val="single" w:sz="4" w:space="0" w:color="000000"/>
              <w:left w:val="single" w:sz="4" w:space="0" w:color="000000"/>
              <w:bottom w:val="single" w:sz="4" w:space="0" w:color="000000"/>
              <w:right w:val="single" w:sz="4" w:space="0" w:color="000000"/>
            </w:tcBorders>
          </w:tcPr>
          <w:p w:rsidR="00B843BE" w:rsidRDefault="003D5E7E">
            <w:pPr>
              <w:pStyle w:val="TableParagraph"/>
              <w:suppressAutoHyphens w:val="0"/>
              <w:jc w:val="both"/>
              <w:rPr>
                <w:i/>
                <w:sz w:val="24"/>
                <w:szCs w:val="24"/>
              </w:rPr>
            </w:pPr>
            <w:r>
              <w:rPr>
                <w:i/>
                <w:sz w:val="24"/>
                <w:szCs w:val="24"/>
              </w:rPr>
              <w:lastRenderedPageBreak/>
              <w:t>Лекции</w:t>
            </w:r>
          </w:p>
        </w:tc>
        <w:tc>
          <w:tcPr>
            <w:tcW w:w="2348" w:type="dxa"/>
            <w:tcBorders>
              <w:top w:val="single" w:sz="4" w:space="0" w:color="000000"/>
              <w:left w:val="single" w:sz="4" w:space="0" w:color="000000"/>
              <w:bottom w:val="single" w:sz="4" w:space="0" w:color="000000"/>
              <w:right w:val="single" w:sz="4" w:space="0" w:color="000000"/>
            </w:tcBorders>
          </w:tcPr>
          <w:p w:rsidR="00B843BE" w:rsidRDefault="003D5E7E">
            <w:pPr>
              <w:pStyle w:val="TableParagraph"/>
              <w:suppressAutoHyphens w:val="0"/>
              <w:ind w:right="112"/>
              <w:jc w:val="center"/>
              <w:rPr>
                <w:sz w:val="24"/>
                <w:szCs w:val="24"/>
              </w:rPr>
            </w:pPr>
            <w:r>
              <w:rPr>
                <w:sz w:val="24"/>
                <w:szCs w:val="24"/>
              </w:rPr>
              <w:t>8</w:t>
            </w:r>
          </w:p>
        </w:tc>
        <w:tc>
          <w:tcPr>
            <w:tcW w:w="2542" w:type="dxa"/>
            <w:tcBorders>
              <w:top w:val="single" w:sz="4" w:space="0" w:color="000000"/>
              <w:left w:val="single" w:sz="4" w:space="0" w:color="000000"/>
              <w:bottom w:val="single" w:sz="4" w:space="0" w:color="000000"/>
              <w:right w:val="single" w:sz="4" w:space="0" w:color="000000"/>
            </w:tcBorders>
          </w:tcPr>
          <w:p w:rsidR="00B843BE" w:rsidRDefault="003D5E7E">
            <w:pPr>
              <w:pStyle w:val="TableParagraph"/>
              <w:suppressAutoHyphens w:val="0"/>
              <w:ind w:right="105"/>
              <w:jc w:val="center"/>
              <w:rPr>
                <w:sz w:val="24"/>
                <w:szCs w:val="24"/>
              </w:rPr>
            </w:pPr>
            <w:r>
              <w:rPr>
                <w:sz w:val="24"/>
                <w:szCs w:val="24"/>
              </w:rPr>
              <w:t>8</w:t>
            </w:r>
          </w:p>
        </w:tc>
      </w:tr>
      <w:tr w:rsidR="00B843BE">
        <w:trPr>
          <w:trHeight w:val="273"/>
        </w:trPr>
        <w:tc>
          <w:tcPr>
            <w:tcW w:w="4891" w:type="dxa"/>
            <w:tcBorders>
              <w:top w:val="single" w:sz="4" w:space="0" w:color="000000"/>
              <w:left w:val="single" w:sz="4" w:space="0" w:color="000000"/>
              <w:bottom w:val="single" w:sz="4" w:space="0" w:color="000000"/>
              <w:right w:val="single" w:sz="4" w:space="0" w:color="000000"/>
            </w:tcBorders>
          </w:tcPr>
          <w:p w:rsidR="00B843BE" w:rsidRDefault="003D5E7E">
            <w:pPr>
              <w:pStyle w:val="TableParagraph"/>
              <w:suppressAutoHyphens w:val="0"/>
              <w:jc w:val="both"/>
              <w:rPr>
                <w:i/>
                <w:sz w:val="24"/>
                <w:szCs w:val="24"/>
              </w:rPr>
            </w:pPr>
            <w:r>
              <w:rPr>
                <w:i/>
                <w:sz w:val="24"/>
                <w:szCs w:val="24"/>
              </w:rPr>
              <w:t>Семинары,</w:t>
            </w:r>
            <w:r>
              <w:rPr>
                <w:i/>
                <w:spacing w:val="-1"/>
                <w:sz w:val="24"/>
                <w:szCs w:val="24"/>
              </w:rPr>
              <w:t xml:space="preserve"> </w:t>
            </w:r>
            <w:r>
              <w:rPr>
                <w:i/>
                <w:sz w:val="24"/>
                <w:szCs w:val="24"/>
              </w:rPr>
              <w:t>практические</w:t>
            </w:r>
            <w:r>
              <w:rPr>
                <w:i/>
                <w:spacing w:val="-4"/>
                <w:sz w:val="24"/>
                <w:szCs w:val="24"/>
              </w:rPr>
              <w:t xml:space="preserve"> </w:t>
            </w:r>
            <w:r>
              <w:rPr>
                <w:i/>
                <w:sz w:val="24"/>
                <w:szCs w:val="24"/>
              </w:rPr>
              <w:t>занятия</w:t>
            </w:r>
          </w:p>
        </w:tc>
        <w:tc>
          <w:tcPr>
            <w:tcW w:w="2348" w:type="dxa"/>
            <w:tcBorders>
              <w:top w:val="single" w:sz="4" w:space="0" w:color="000000"/>
              <w:left w:val="single" w:sz="4" w:space="0" w:color="000000"/>
              <w:bottom w:val="single" w:sz="4" w:space="0" w:color="000000"/>
              <w:right w:val="single" w:sz="4" w:space="0" w:color="000000"/>
            </w:tcBorders>
          </w:tcPr>
          <w:p w:rsidR="00B843BE" w:rsidRDefault="003D5E7E">
            <w:pPr>
              <w:pStyle w:val="TableParagraph"/>
              <w:suppressAutoHyphens w:val="0"/>
              <w:ind w:right="112"/>
              <w:jc w:val="center"/>
              <w:rPr>
                <w:sz w:val="24"/>
                <w:szCs w:val="24"/>
              </w:rPr>
            </w:pPr>
            <w:r>
              <w:rPr>
                <w:sz w:val="24"/>
                <w:szCs w:val="24"/>
              </w:rPr>
              <w:t>24</w:t>
            </w:r>
          </w:p>
        </w:tc>
        <w:tc>
          <w:tcPr>
            <w:tcW w:w="2542" w:type="dxa"/>
            <w:tcBorders>
              <w:top w:val="single" w:sz="4" w:space="0" w:color="000000"/>
              <w:left w:val="single" w:sz="4" w:space="0" w:color="000000"/>
              <w:bottom w:val="single" w:sz="4" w:space="0" w:color="000000"/>
              <w:right w:val="single" w:sz="4" w:space="0" w:color="000000"/>
            </w:tcBorders>
          </w:tcPr>
          <w:p w:rsidR="00B843BE" w:rsidRDefault="003D5E7E">
            <w:pPr>
              <w:pStyle w:val="TableParagraph"/>
              <w:suppressAutoHyphens w:val="0"/>
              <w:ind w:right="105"/>
              <w:jc w:val="center"/>
              <w:rPr>
                <w:sz w:val="24"/>
                <w:szCs w:val="24"/>
              </w:rPr>
            </w:pPr>
            <w:r>
              <w:rPr>
                <w:sz w:val="24"/>
                <w:szCs w:val="24"/>
              </w:rPr>
              <w:t>24</w:t>
            </w:r>
          </w:p>
        </w:tc>
      </w:tr>
      <w:tr w:rsidR="00B843BE">
        <w:trPr>
          <w:trHeight w:val="277"/>
        </w:trPr>
        <w:tc>
          <w:tcPr>
            <w:tcW w:w="4891" w:type="dxa"/>
            <w:tcBorders>
              <w:top w:val="single" w:sz="4" w:space="0" w:color="000000"/>
              <w:left w:val="single" w:sz="4" w:space="0" w:color="000000"/>
              <w:bottom w:val="single" w:sz="4" w:space="0" w:color="000000"/>
              <w:right w:val="single" w:sz="4" w:space="0" w:color="000000"/>
            </w:tcBorders>
          </w:tcPr>
          <w:p w:rsidR="00B843BE" w:rsidRDefault="003D5E7E">
            <w:pPr>
              <w:pStyle w:val="TableParagraph"/>
              <w:suppressAutoHyphens w:val="0"/>
              <w:jc w:val="both"/>
              <w:rPr>
                <w:b/>
                <w:i/>
                <w:sz w:val="24"/>
                <w:szCs w:val="24"/>
              </w:rPr>
            </w:pPr>
            <w:r>
              <w:rPr>
                <w:b/>
                <w:i/>
                <w:sz w:val="24"/>
                <w:szCs w:val="24"/>
              </w:rPr>
              <w:t>Самостоятельная</w:t>
            </w:r>
            <w:r>
              <w:rPr>
                <w:b/>
                <w:i/>
                <w:spacing w:val="1"/>
                <w:sz w:val="24"/>
                <w:szCs w:val="24"/>
              </w:rPr>
              <w:t xml:space="preserve"> </w:t>
            </w:r>
            <w:r>
              <w:rPr>
                <w:b/>
                <w:i/>
                <w:sz w:val="24"/>
                <w:szCs w:val="24"/>
              </w:rPr>
              <w:t>работа</w:t>
            </w:r>
          </w:p>
        </w:tc>
        <w:tc>
          <w:tcPr>
            <w:tcW w:w="2348" w:type="dxa"/>
            <w:tcBorders>
              <w:top w:val="single" w:sz="4" w:space="0" w:color="000000"/>
              <w:left w:val="single" w:sz="4" w:space="0" w:color="000000"/>
              <w:bottom w:val="single" w:sz="4" w:space="0" w:color="000000"/>
              <w:right w:val="single" w:sz="4" w:space="0" w:color="000000"/>
            </w:tcBorders>
          </w:tcPr>
          <w:p w:rsidR="00B843BE" w:rsidRDefault="003D5E7E">
            <w:pPr>
              <w:pStyle w:val="TableParagraph"/>
              <w:suppressAutoHyphens w:val="0"/>
              <w:ind w:right="112"/>
              <w:jc w:val="center"/>
              <w:rPr>
                <w:b/>
                <w:bCs/>
                <w:sz w:val="24"/>
                <w:szCs w:val="24"/>
              </w:rPr>
            </w:pPr>
            <w:r>
              <w:rPr>
                <w:b/>
                <w:bCs/>
                <w:sz w:val="24"/>
                <w:szCs w:val="24"/>
              </w:rPr>
              <w:t>76</w:t>
            </w:r>
          </w:p>
        </w:tc>
        <w:tc>
          <w:tcPr>
            <w:tcW w:w="2542" w:type="dxa"/>
            <w:tcBorders>
              <w:top w:val="single" w:sz="4" w:space="0" w:color="000000"/>
              <w:left w:val="single" w:sz="4" w:space="0" w:color="000000"/>
              <w:bottom w:val="single" w:sz="4" w:space="0" w:color="000000"/>
              <w:right w:val="single" w:sz="4" w:space="0" w:color="000000"/>
            </w:tcBorders>
          </w:tcPr>
          <w:p w:rsidR="00B843BE" w:rsidRDefault="003D5E7E">
            <w:pPr>
              <w:pStyle w:val="TableParagraph"/>
              <w:suppressAutoHyphens w:val="0"/>
              <w:ind w:right="105"/>
              <w:jc w:val="center"/>
              <w:rPr>
                <w:b/>
                <w:bCs/>
                <w:sz w:val="24"/>
                <w:szCs w:val="24"/>
              </w:rPr>
            </w:pPr>
            <w:r>
              <w:rPr>
                <w:b/>
                <w:bCs/>
                <w:sz w:val="24"/>
                <w:szCs w:val="24"/>
              </w:rPr>
              <w:t>76</w:t>
            </w:r>
          </w:p>
        </w:tc>
      </w:tr>
      <w:tr w:rsidR="00B843BE">
        <w:trPr>
          <w:trHeight w:val="278"/>
        </w:trPr>
        <w:tc>
          <w:tcPr>
            <w:tcW w:w="4891" w:type="dxa"/>
            <w:tcBorders>
              <w:top w:val="single" w:sz="4" w:space="0" w:color="000000"/>
              <w:left w:val="single" w:sz="4" w:space="0" w:color="000000"/>
              <w:bottom w:val="single" w:sz="4" w:space="0" w:color="000000"/>
              <w:right w:val="single" w:sz="4" w:space="0" w:color="000000"/>
            </w:tcBorders>
          </w:tcPr>
          <w:p w:rsidR="00B843BE" w:rsidRDefault="003D5E7E">
            <w:pPr>
              <w:pStyle w:val="TableParagraph"/>
              <w:suppressAutoHyphens w:val="0"/>
              <w:jc w:val="both"/>
              <w:rPr>
                <w:sz w:val="24"/>
                <w:szCs w:val="24"/>
              </w:rPr>
            </w:pPr>
            <w:r>
              <w:rPr>
                <w:sz w:val="24"/>
                <w:szCs w:val="24"/>
              </w:rPr>
              <w:t>Вид</w:t>
            </w:r>
            <w:r>
              <w:rPr>
                <w:spacing w:val="-4"/>
                <w:sz w:val="24"/>
                <w:szCs w:val="24"/>
              </w:rPr>
              <w:t xml:space="preserve"> </w:t>
            </w:r>
            <w:r>
              <w:rPr>
                <w:sz w:val="24"/>
                <w:szCs w:val="24"/>
              </w:rPr>
              <w:t>текущего</w:t>
            </w:r>
            <w:r>
              <w:rPr>
                <w:spacing w:val="3"/>
                <w:sz w:val="24"/>
                <w:szCs w:val="24"/>
              </w:rPr>
              <w:t xml:space="preserve"> </w:t>
            </w:r>
            <w:r>
              <w:rPr>
                <w:sz w:val="24"/>
                <w:szCs w:val="24"/>
              </w:rPr>
              <w:t>контроля</w:t>
            </w:r>
          </w:p>
        </w:tc>
        <w:tc>
          <w:tcPr>
            <w:tcW w:w="2348" w:type="dxa"/>
            <w:tcBorders>
              <w:top w:val="single" w:sz="4" w:space="0" w:color="000000"/>
              <w:left w:val="single" w:sz="4" w:space="0" w:color="000000"/>
              <w:bottom w:val="single" w:sz="4" w:space="0" w:color="000000"/>
              <w:right w:val="single" w:sz="4" w:space="0" w:color="000000"/>
            </w:tcBorders>
          </w:tcPr>
          <w:p w:rsidR="00B843BE" w:rsidRDefault="003D5E7E">
            <w:pPr>
              <w:pStyle w:val="TableParagraph"/>
              <w:suppressAutoHyphens w:val="0"/>
              <w:ind w:right="112"/>
              <w:jc w:val="center"/>
              <w:rPr>
                <w:sz w:val="24"/>
                <w:szCs w:val="24"/>
              </w:rPr>
            </w:pPr>
            <w:r>
              <w:rPr>
                <w:sz w:val="24"/>
                <w:szCs w:val="24"/>
              </w:rPr>
              <w:t>контрольная работа</w:t>
            </w:r>
          </w:p>
        </w:tc>
        <w:tc>
          <w:tcPr>
            <w:tcW w:w="2542" w:type="dxa"/>
            <w:tcBorders>
              <w:top w:val="single" w:sz="4" w:space="0" w:color="000000"/>
              <w:left w:val="single" w:sz="4" w:space="0" w:color="000000"/>
              <w:bottom w:val="single" w:sz="4" w:space="0" w:color="000000"/>
              <w:right w:val="single" w:sz="4" w:space="0" w:color="000000"/>
            </w:tcBorders>
          </w:tcPr>
          <w:p w:rsidR="00B843BE" w:rsidRDefault="003D5E7E">
            <w:pPr>
              <w:pStyle w:val="TableParagraph"/>
              <w:suppressAutoHyphens w:val="0"/>
              <w:ind w:right="105"/>
              <w:jc w:val="center"/>
              <w:rPr>
                <w:sz w:val="24"/>
                <w:szCs w:val="24"/>
              </w:rPr>
            </w:pPr>
            <w:r>
              <w:rPr>
                <w:sz w:val="24"/>
                <w:szCs w:val="24"/>
              </w:rPr>
              <w:t>контрольная работа</w:t>
            </w:r>
          </w:p>
        </w:tc>
      </w:tr>
      <w:tr w:rsidR="00B843BE">
        <w:trPr>
          <w:trHeight w:val="273"/>
        </w:trPr>
        <w:tc>
          <w:tcPr>
            <w:tcW w:w="4891" w:type="dxa"/>
            <w:tcBorders>
              <w:top w:val="single" w:sz="4" w:space="0" w:color="000000"/>
              <w:left w:val="single" w:sz="4" w:space="0" w:color="000000"/>
              <w:bottom w:val="single" w:sz="4" w:space="0" w:color="000000"/>
              <w:right w:val="single" w:sz="4" w:space="0" w:color="000000"/>
            </w:tcBorders>
          </w:tcPr>
          <w:p w:rsidR="00B843BE" w:rsidRDefault="003D5E7E">
            <w:pPr>
              <w:pStyle w:val="TableParagraph"/>
              <w:suppressAutoHyphens w:val="0"/>
              <w:jc w:val="both"/>
              <w:rPr>
                <w:sz w:val="24"/>
                <w:szCs w:val="24"/>
              </w:rPr>
            </w:pPr>
            <w:r>
              <w:rPr>
                <w:sz w:val="24"/>
                <w:szCs w:val="24"/>
              </w:rPr>
              <w:t>Вид</w:t>
            </w:r>
            <w:r>
              <w:rPr>
                <w:spacing w:val="-2"/>
                <w:sz w:val="24"/>
                <w:szCs w:val="24"/>
              </w:rPr>
              <w:t xml:space="preserve"> </w:t>
            </w:r>
            <w:r>
              <w:rPr>
                <w:sz w:val="24"/>
                <w:szCs w:val="24"/>
              </w:rPr>
              <w:t>промежуточной</w:t>
            </w:r>
            <w:r>
              <w:rPr>
                <w:spacing w:val="-3"/>
                <w:sz w:val="24"/>
                <w:szCs w:val="24"/>
              </w:rPr>
              <w:t xml:space="preserve"> </w:t>
            </w:r>
            <w:r>
              <w:rPr>
                <w:sz w:val="24"/>
                <w:szCs w:val="24"/>
              </w:rPr>
              <w:t>аттестации</w:t>
            </w:r>
          </w:p>
        </w:tc>
        <w:tc>
          <w:tcPr>
            <w:tcW w:w="2348" w:type="dxa"/>
            <w:tcBorders>
              <w:top w:val="single" w:sz="4" w:space="0" w:color="000000"/>
              <w:left w:val="single" w:sz="4" w:space="0" w:color="000000"/>
              <w:bottom w:val="single" w:sz="4" w:space="0" w:color="000000"/>
              <w:right w:val="single" w:sz="4" w:space="0" w:color="000000"/>
            </w:tcBorders>
          </w:tcPr>
          <w:p w:rsidR="00B843BE" w:rsidRDefault="003D5E7E">
            <w:pPr>
              <w:pStyle w:val="TableParagraph"/>
              <w:suppressAutoHyphens w:val="0"/>
              <w:ind w:right="112"/>
              <w:jc w:val="center"/>
              <w:rPr>
                <w:sz w:val="24"/>
                <w:szCs w:val="24"/>
              </w:rPr>
            </w:pPr>
            <w:r>
              <w:rPr>
                <w:sz w:val="24"/>
                <w:szCs w:val="24"/>
              </w:rPr>
              <w:t>экзамен</w:t>
            </w:r>
          </w:p>
        </w:tc>
        <w:tc>
          <w:tcPr>
            <w:tcW w:w="2542" w:type="dxa"/>
            <w:tcBorders>
              <w:top w:val="single" w:sz="4" w:space="0" w:color="000000"/>
              <w:left w:val="single" w:sz="4" w:space="0" w:color="000000"/>
              <w:bottom w:val="single" w:sz="4" w:space="0" w:color="000000"/>
              <w:right w:val="single" w:sz="4" w:space="0" w:color="000000"/>
            </w:tcBorders>
          </w:tcPr>
          <w:p w:rsidR="00B843BE" w:rsidRDefault="003D5E7E">
            <w:pPr>
              <w:pStyle w:val="TableParagraph"/>
              <w:suppressAutoHyphens w:val="0"/>
              <w:ind w:right="105"/>
              <w:jc w:val="center"/>
              <w:rPr>
                <w:sz w:val="24"/>
                <w:szCs w:val="24"/>
              </w:rPr>
            </w:pPr>
            <w:r>
              <w:rPr>
                <w:sz w:val="24"/>
                <w:szCs w:val="24"/>
              </w:rPr>
              <w:t>экзамен</w:t>
            </w:r>
          </w:p>
        </w:tc>
      </w:tr>
    </w:tbl>
    <w:p w:rsidR="00B843BE" w:rsidRDefault="003D5E7E">
      <w:pPr>
        <w:pStyle w:val="af4"/>
        <w:suppressAutoHyphens w:val="0"/>
        <w:spacing w:line="276" w:lineRule="auto"/>
        <w:ind w:right="369" w:firstLine="709"/>
        <w:rPr>
          <w:b/>
          <w:sz w:val="28"/>
          <w:szCs w:val="28"/>
        </w:rPr>
      </w:pPr>
      <w:r>
        <w:rPr>
          <w:sz w:val="28"/>
          <w:szCs w:val="28"/>
        </w:rPr>
        <w:t xml:space="preserve">  </w:t>
      </w:r>
    </w:p>
    <w:p w:rsidR="00B843BE" w:rsidRDefault="003D5E7E">
      <w:pPr>
        <w:pStyle w:val="1"/>
        <w:numPr>
          <w:ilvl w:val="0"/>
          <w:numId w:val="0"/>
        </w:numPr>
        <w:spacing w:line="276" w:lineRule="auto"/>
        <w:ind w:right="369" w:firstLine="709"/>
        <w:rPr>
          <w:lang w:eastAsia="en-US"/>
        </w:rPr>
      </w:pPr>
      <w:bookmarkStart w:id="16" w:name="_Toc96073775"/>
      <w:bookmarkStart w:id="17" w:name="_Toc1039280114"/>
      <w:bookmarkStart w:id="18" w:name="_Toc164936834"/>
      <w: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6"/>
      <w:bookmarkEnd w:id="17"/>
      <w:bookmarkEnd w:id="18"/>
    </w:p>
    <w:p w:rsidR="00B843BE" w:rsidRDefault="003D5E7E">
      <w:pPr>
        <w:pStyle w:val="2"/>
        <w:numPr>
          <w:ilvl w:val="0"/>
          <w:numId w:val="0"/>
        </w:numPr>
        <w:spacing w:line="276" w:lineRule="auto"/>
        <w:ind w:right="369" w:firstLine="709"/>
        <w:rPr>
          <w:color w:val="FF0000"/>
          <w:lang w:eastAsia="en-US"/>
        </w:rPr>
      </w:pPr>
      <w:bookmarkStart w:id="19" w:name="_Toc96073776"/>
      <w:bookmarkStart w:id="20" w:name="_Toc1277955423"/>
      <w:bookmarkStart w:id="21" w:name="_Toc164936835"/>
      <w:r>
        <w:t>5.1. Содержание дисциплины</w:t>
      </w:r>
      <w:bookmarkEnd w:id="19"/>
      <w:bookmarkEnd w:id="20"/>
      <w:bookmarkEnd w:id="21"/>
    </w:p>
    <w:p w:rsidR="00B843BE" w:rsidRDefault="003D5E7E">
      <w:pPr>
        <w:spacing w:line="276" w:lineRule="auto"/>
        <w:ind w:firstLine="709"/>
        <w:jc w:val="both"/>
        <w:rPr>
          <w:sz w:val="28"/>
          <w:szCs w:val="28"/>
        </w:rPr>
      </w:pPr>
      <w:bookmarkStart w:id="22" w:name="_Hlk515442571"/>
      <w:bookmarkStart w:id="23" w:name="_Toc1999962352"/>
      <w:bookmarkStart w:id="24" w:name="_Hlk5154425711"/>
      <w:bookmarkStart w:id="25" w:name="_Toc19999623521"/>
      <w:bookmarkEnd w:id="22"/>
      <w:bookmarkEnd w:id="23"/>
      <w:bookmarkEnd w:id="24"/>
      <w:bookmarkEnd w:id="25"/>
      <w:r>
        <w:rPr>
          <w:b/>
          <w:bCs/>
          <w:sz w:val="28"/>
          <w:szCs w:val="28"/>
        </w:rPr>
        <w:t>Тема 1. Цифровая экономика и цифровая трансформация: основные условия развития, технологические и управленческие парадигмы.</w:t>
      </w:r>
    </w:p>
    <w:p w:rsidR="00B843BE" w:rsidRDefault="003D5E7E">
      <w:pPr>
        <w:spacing w:line="276" w:lineRule="auto"/>
        <w:ind w:firstLine="709"/>
        <w:jc w:val="both"/>
        <w:rPr>
          <w:sz w:val="28"/>
          <w:szCs w:val="28"/>
        </w:rPr>
      </w:pPr>
      <w:r>
        <w:rPr>
          <w:sz w:val="28"/>
          <w:szCs w:val="28"/>
        </w:rPr>
        <w:t>Цифровая экономика в нормативных документах: анализ задач и дорожная карта их реализации (российский и международный опыт). Нормативное регулирование цифровой среды.</w:t>
      </w:r>
    </w:p>
    <w:p w:rsidR="00B843BE" w:rsidRDefault="003D5E7E">
      <w:pPr>
        <w:spacing w:line="276" w:lineRule="auto"/>
        <w:ind w:firstLine="709"/>
        <w:jc w:val="both"/>
        <w:rPr>
          <w:sz w:val="28"/>
          <w:szCs w:val="28"/>
        </w:rPr>
      </w:pPr>
      <w:r>
        <w:rPr>
          <w:sz w:val="28"/>
          <w:szCs w:val="28"/>
        </w:rPr>
        <w:t>Этапы цифровой эволюции. Теория прерывистого равновесия и эволюционные разрывы.</w:t>
      </w:r>
    </w:p>
    <w:p w:rsidR="00B843BE" w:rsidRDefault="003D5E7E">
      <w:pPr>
        <w:spacing w:line="276" w:lineRule="auto"/>
        <w:ind w:firstLine="709"/>
        <w:jc w:val="both"/>
        <w:rPr>
          <w:sz w:val="28"/>
          <w:szCs w:val="28"/>
        </w:rPr>
      </w:pPr>
      <w:r>
        <w:rPr>
          <w:sz w:val="28"/>
          <w:szCs w:val="28"/>
        </w:rPr>
        <w:t xml:space="preserve">Бизнес-модель Дж. Мура «контекст против сути» и глубинная трансформация. Циклы внедрения технологических изменений: роль </w:t>
      </w:r>
      <w:r>
        <w:rPr>
          <w:sz w:val="28"/>
          <w:szCs w:val="28"/>
          <w:lang w:val="en-GB"/>
        </w:rPr>
        <w:t>CIO</w:t>
      </w:r>
      <w:r>
        <w:rPr>
          <w:sz w:val="28"/>
          <w:szCs w:val="28"/>
        </w:rPr>
        <w:t xml:space="preserve"> и </w:t>
      </w:r>
      <w:r>
        <w:rPr>
          <w:sz w:val="28"/>
          <w:szCs w:val="28"/>
          <w:lang w:val="en-GB"/>
        </w:rPr>
        <w:t>CEO</w:t>
      </w:r>
      <w:r>
        <w:rPr>
          <w:sz w:val="28"/>
          <w:szCs w:val="28"/>
        </w:rPr>
        <w:t xml:space="preserve"> в инициировании, поддержке и цифровом реинжиниринге. Индексы цифровой трансформации: </w:t>
      </w:r>
      <w:r>
        <w:rPr>
          <w:sz w:val="28"/>
          <w:szCs w:val="28"/>
          <w:lang w:val="en-GB"/>
        </w:rPr>
        <w:t>DELL</w:t>
      </w:r>
      <w:r>
        <w:rPr>
          <w:sz w:val="28"/>
          <w:szCs w:val="28"/>
        </w:rPr>
        <w:t xml:space="preserve">, </w:t>
      </w:r>
      <w:r>
        <w:rPr>
          <w:sz w:val="28"/>
          <w:szCs w:val="28"/>
          <w:lang w:val="en-GB"/>
        </w:rPr>
        <w:t>McKinsey</w:t>
      </w:r>
      <w:r>
        <w:rPr>
          <w:sz w:val="28"/>
          <w:szCs w:val="28"/>
        </w:rPr>
        <w:t xml:space="preserve"> </w:t>
      </w:r>
      <w:r>
        <w:rPr>
          <w:sz w:val="28"/>
          <w:szCs w:val="28"/>
          <w:lang w:val="en-GB"/>
        </w:rPr>
        <w:t>Global</w:t>
      </w:r>
      <w:r>
        <w:rPr>
          <w:sz w:val="28"/>
          <w:szCs w:val="28"/>
        </w:rPr>
        <w:t xml:space="preserve"> </w:t>
      </w:r>
      <w:r>
        <w:rPr>
          <w:sz w:val="28"/>
          <w:szCs w:val="28"/>
          <w:lang w:val="en-GB"/>
        </w:rPr>
        <w:t>Institute</w:t>
      </w:r>
      <w:r>
        <w:rPr>
          <w:sz w:val="28"/>
          <w:szCs w:val="28"/>
        </w:rPr>
        <w:t xml:space="preserve">, </w:t>
      </w:r>
      <w:r>
        <w:rPr>
          <w:sz w:val="28"/>
          <w:szCs w:val="28"/>
          <w:lang w:val="en-GB"/>
        </w:rPr>
        <w:t>Industrie</w:t>
      </w:r>
      <w:r>
        <w:rPr>
          <w:sz w:val="28"/>
          <w:szCs w:val="28"/>
        </w:rPr>
        <w:t xml:space="preserve"> 4.0. </w:t>
      </w:r>
    </w:p>
    <w:p w:rsidR="00B843BE" w:rsidRDefault="003D5E7E">
      <w:pPr>
        <w:spacing w:line="276" w:lineRule="auto"/>
        <w:ind w:firstLine="709"/>
        <w:jc w:val="both"/>
        <w:rPr>
          <w:sz w:val="28"/>
          <w:szCs w:val="28"/>
        </w:rPr>
      </w:pPr>
      <w:r>
        <w:rPr>
          <w:sz w:val="28"/>
          <w:szCs w:val="28"/>
        </w:rPr>
        <w:t xml:space="preserve">Формирование четырех доминирующих технологических векторов: эластичные облачные вычисления, интернет вещей, искусственный интеллект/машинное обучение, большие данные и цифровая трансформация как кратный рост производительности и качества товаров и услуг. </w:t>
      </w:r>
    </w:p>
    <w:p w:rsidR="00B843BE" w:rsidRDefault="00B843BE">
      <w:pPr>
        <w:spacing w:line="276" w:lineRule="auto"/>
        <w:ind w:firstLine="709"/>
        <w:jc w:val="both"/>
        <w:rPr>
          <w:sz w:val="28"/>
          <w:szCs w:val="28"/>
        </w:rPr>
      </w:pPr>
    </w:p>
    <w:p w:rsidR="00B843BE" w:rsidRDefault="003D5E7E">
      <w:pPr>
        <w:spacing w:line="276" w:lineRule="auto"/>
        <w:ind w:firstLine="709"/>
        <w:jc w:val="both"/>
        <w:rPr>
          <w:b/>
          <w:bCs/>
          <w:sz w:val="28"/>
          <w:szCs w:val="28"/>
        </w:rPr>
      </w:pPr>
      <w:r>
        <w:rPr>
          <w:b/>
          <w:bCs/>
          <w:sz w:val="28"/>
          <w:szCs w:val="28"/>
        </w:rPr>
        <w:t>Тема 2. Современные подходы к реализации проектов цифровой трансформации. Опыт компаний-лидеров.</w:t>
      </w:r>
    </w:p>
    <w:p w:rsidR="00B843BE" w:rsidRDefault="003D5E7E">
      <w:pPr>
        <w:spacing w:line="276" w:lineRule="auto"/>
        <w:ind w:firstLine="709"/>
        <w:jc w:val="both"/>
        <w:rPr>
          <w:sz w:val="28"/>
          <w:szCs w:val="28"/>
        </w:rPr>
      </w:pPr>
      <w:r>
        <w:rPr>
          <w:sz w:val="28"/>
          <w:szCs w:val="28"/>
        </w:rPr>
        <w:t xml:space="preserve">Цифровая трансформация: трансформация ключевого бизнеса. Вспомогательные процессы и замена их цифровыми аналогами: опыт российского и международного бизнеса. Цифровая трансформация: переменчивость, адаптация, экспериментирование и тренды. Экономические последствия цифровой трансформации (теория Бринолфссона). Трансформация как составная часть глобальных изменений компании. </w:t>
      </w:r>
    </w:p>
    <w:p w:rsidR="00B843BE" w:rsidRDefault="003D5E7E">
      <w:pPr>
        <w:spacing w:line="276" w:lineRule="auto"/>
        <w:ind w:firstLine="709"/>
        <w:jc w:val="both"/>
        <w:rPr>
          <w:sz w:val="28"/>
          <w:szCs w:val="28"/>
        </w:rPr>
      </w:pPr>
      <w:r>
        <w:rPr>
          <w:color w:val="040C28"/>
          <w:sz w:val="28"/>
          <w:szCs w:val="28"/>
        </w:rPr>
        <w:t>Процессный, отраслевой и технологический подходы к цифровой трансформации</w:t>
      </w:r>
      <w:r>
        <w:rPr>
          <w:color w:val="202124"/>
          <w:sz w:val="28"/>
          <w:szCs w:val="28"/>
          <w:shd w:val="clear" w:color="auto" w:fill="FFFFFF"/>
        </w:rPr>
        <w:t xml:space="preserve">. </w:t>
      </w:r>
      <w:r>
        <w:rPr>
          <w:sz w:val="28"/>
          <w:szCs w:val="28"/>
        </w:rPr>
        <w:t>Цифровая трансформация: что тормозит реализацию поставленных задач: организационный, технологический, геополитический и экономический факторы.</w:t>
      </w:r>
    </w:p>
    <w:p w:rsidR="00B843BE" w:rsidRDefault="003D5E7E">
      <w:pPr>
        <w:spacing w:line="276" w:lineRule="auto"/>
        <w:ind w:firstLine="709"/>
        <w:jc w:val="both"/>
        <w:rPr>
          <w:sz w:val="28"/>
          <w:szCs w:val="28"/>
        </w:rPr>
      </w:pPr>
      <w:r>
        <w:rPr>
          <w:sz w:val="28"/>
          <w:szCs w:val="28"/>
        </w:rPr>
        <w:lastRenderedPageBreak/>
        <w:t>Проекты цифровой трансформации и их отражение в государственных программах. Направления цифровой трансформации в бизнесе и госсекторе. Лидеры и аутсайдеры цифровой трансформации.</w:t>
      </w:r>
    </w:p>
    <w:p w:rsidR="00B843BE" w:rsidRDefault="00B843BE">
      <w:pPr>
        <w:spacing w:line="276" w:lineRule="auto"/>
        <w:ind w:firstLine="709"/>
        <w:jc w:val="both"/>
        <w:rPr>
          <w:b/>
          <w:bCs/>
          <w:sz w:val="28"/>
          <w:szCs w:val="28"/>
        </w:rPr>
      </w:pPr>
    </w:p>
    <w:p w:rsidR="00B843BE" w:rsidRDefault="003D5E7E">
      <w:pPr>
        <w:spacing w:line="276" w:lineRule="auto"/>
        <w:ind w:firstLine="709"/>
        <w:jc w:val="both"/>
        <w:rPr>
          <w:b/>
          <w:bCs/>
          <w:sz w:val="28"/>
          <w:szCs w:val="28"/>
        </w:rPr>
      </w:pPr>
      <w:r>
        <w:rPr>
          <w:b/>
          <w:bCs/>
          <w:sz w:val="28"/>
          <w:szCs w:val="28"/>
        </w:rPr>
        <w:t>Тема 3. Предпосылки формирования финансовых инноваций. Основные тренды.</w:t>
      </w:r>
    </w:p>
    <w:p w:rsidR="00B843BE" w:rsidRDefault="00B843BE">
      <w:pPr>
        <w:spacing w:line="276" w:lineRule="auto"/>
        <w:ind w:firstLine="709"/>
        <w:jc w:val="both"/>
        <w:rPr>
          <w:b/>
          <w:bCs/>
          <w:sz w:val="28"/>
          <w:szCs w:val="28"/>
        </w:rPr>
      </w:pPr>
    </w:p>
    <w:p w:rsidR="00B843BE" w:rsidRDefault="003D5E7E">
      <w:pPr>
        <w:spacing w:line="276" w:lineRule="auto"/>
        <w:ind w:firstLine="709"/>
        <w:jc w:val="both"/>
        <w:rPr>
          <w:color w:val="000000" w:themeColor="text1"/>
          <w:sz w:val="28"/>
          <w:szCs w:val="28"/>
        </w:rPr>
      </w:pPr>
      <w:r>
        <w:rPr>
          <w:color w:val="000000" w:themeColor="text1"/>
          <w:sz w:val="28"/>
          <w:szCs w:val="28"/>
        </w:rPr>
        <w:t xml:space="preserve">Модели цифровой зрелости компаний и организаций. Размерности модели </w:t>
      </w:r>
      <w:r>
        <w:rPr>
          <w:rStyle w:val="af1"/>
          <w:i w:val="0"/>
          <w:iCs w:val="0"/>
          <w:color w:val="000000" w:themeColor="text1"/>
          <w:sz w:val="28"/>
          <w:szCs w:val="28"/>
          <w:shd w:val="clear" w:color="auto" w:fill="FFFFFF"/>
        </w:rPr>
        <w:t>цифровой зрелости</w:t>
      </w:r>
      <w:r>
        <w:rPr>
          <w:color w:val="000000" w:themeColor="text1"/>
          <w:sz w:val="28"/>
          <w:szCs w:val="28"/>
          <w:shd w:val="clear" w:color="auto" w:fill="FFFFFF"/>
        </w:rPr>
        <w:t> и их отражение в рамках цифровой трансформации: </w:t>
      </w:r>
      <w:r>
        <w:rPr>
          <w:rStyle w:val="a4"/>
          <w:b w:val="0"/>
          <w:bCs w:val="0"/>
          <w:color w:val="000000" w:themeColor="text1"/>
          <w:sz w:val="28"/>
          <w:szCs w:val="28"/>
          <w:shd w:val="clear" w:color="auto" w:fill="FFFFFF"/>
        </w:rPr>
        <w:t>стратегия, лидерство, продукты, операции, культура, люди, управление</w:t>
      </w:r>
      <w:r>
        <w:rPr>
          <w:b/>
          <w:bCs/>
          <w:color w:val="000000" w:themeColor="text1"/>
          <w:sz w:val="28"/>
          <w:szCs w:val="28"/>
          <w:shd w:val="clear" w:color="auto" w:fill="FFFFFF"/>
        </w:rPr>
        <w:t> </w:t>
      </w:r>
      <w:r>
        <w:rPr>
          <w:color w:val="000000" w:themeColor="text1"/>
          <w:sz w:val="28"/>
          <w:szCs w:val="28"/>
          <w:shd w:val="clear" w:color="auto" w:fill="FFFFFF"/>
        </w:rPr>
        <w:t>и</w:t>
      </w:r>
      <w:r>
        <w:rPr>
          <w:b/>
          <w:bCs/>
          <w:color w:val="000000" w:themeColor="text1"/>
          <w:sz w:val="28"/>
          <w:szCs w:val="28"/>
          <w:shd w:val="clear" w:color="auto" w:fill="FFFFFF"/>
        </w:rPr>
        <w:t> </w:t>
      </w:r>
      <w:r>
        <w:rPr>
          <w:rStyle w:val="a4"/>
          <w:b w:val="0"/>
          <w:bCs w:val="0"/>
          <w:color w:val="000000" w:themeColor="text1"/>
          <w:sz w:val="28"/>
          <w:szCs w:val="28"/>
          <w:shd w:val="clear" w:color="auto" w:fill="FFFFFF"/>
        </w:rPr>
        <w:t>технологии.</w:t>
      </w:r>
    </w:p>
    <w:p w:rsidR="00B843BE" w:rsidRDefault="003D5E7E">
      <w:pPr>
        <w:spacing w:line="276" w:lineRule="auto"/>
        <w:ind w:firstLine="709"/>
        <w:jc w:val="both"/>
        <w:rPr>
          <w:sz w:val="28"/>
          <w:szCs w:val="28"/>
        </w:rPr>
      </w:pPr>
      <w:r>
        <w:rPr>
          <w:sz w:val="28"/>
          <w:szCs w:val="28"/>
        </w:rPr>
        <w:t>Оценка текущих проблем финансового рынка, вызванных недостаточной цифровой зрелостью. Источники финансирования финансовых инноваций. Оценка инноваций. Оценка текущих ограничений для внедрения инноваций при переходе (дальнейшем развитии) цифровой экономики. Оценка объемов внедрения инвестиционных решений в цифровизацию.</w:t>
      </w:r>
    </w:p>
    <w:p w:rsidR="00B843BE" w:rsidRDefault="003D5E7E">
      <w:pPr>
        <w:spacing w:line="276" w:lineRule="auto"/>
        <w:ind w:firstLine="709"/>
        <w:jc w:val="both"/>
        <w:rPr>
          <w:b/>
          <w:bCs/>
          <w:sz w:val="28"/>
          <w:szCs w:val="28"/>
        </w:rPr>
      </w:pPr>
      <w:r>
        <w:rPr>
          <w:sz w:val="28"/>
          <w:szCs w:val="28"/>
        </w:rPr>
        <w:t>Деструктивные (подрывные) инновации и финтех. Асимметрия технологического цикла деструктивных инноваций и изменения в финансовом ландшафте.</w:t>
      </w:r>
    </w:p>
    <w:p w:rsidR="00B843BE" w:rsidRDefault="00B843BE">
      <w:pPr>
        <w:spacing w:line="276" w:lineRule="auto"/>
        <w:ind w:firstLine="709"/>
        <w:jc w:val="both"/>
        <w:rPr>
          <w:b/>
          <w:bCs/>
          <w:sz w:val="28"/>
          <w:szCs w:val="28"/>
        </w:rPr>
      </w:pPr>
    </w:p>
    <w:p w:rsidR="00B843BE" w:rsidRDefault="003D5E7E">
      <w:pPr>
        <w:spacing w:line="276" w:lineRule="auto"/>
        <w:ind w:firstLine="709"/>
        <w:jc w:val="both"/>
        <w:rPr>
          <w:b/>
          <w:bCs/>
          <w:sz w:val="28"/>
          <w:szCs w:val="28"/>
        </w:rPr>
      </w:pPr>
      <w:r>
        <w:rPr>
          <w:b/>
          <w:bCs/>
          <w:sz w:val="28"/>
          <w:szCs w:val="28"/>
        </w:rPr>
        <w:t xml:space="preserve">Тема 4. Направления трансформации финансовой отрасли. </w:t>
      </w:r>
    </w:p>
    <w:p w:rsidR="00B843BE" w:rsidRDefault="003D5E7E">
      <w:pPr>
        <w:spacing w:line="276" w:lineRule="auto"/>
        <w:ind w:firstLine="709"/>
        <w:jc w:val="both"/>
        <w:rPr>
          <w:sz w:val="28"/>
          <w:szCs w:val="28"/>
        </w:rPr>
      </w:pPr>
      <w:r>
        <w:rPr>
          <w:sz w:val="28"/>
          <w:szCs w:val="28"/>
        </w:rPr>
        <w:t>Финансовый сектор в программных документах цифровой экономики: ключевые области и технологии. Основные направления развития финансового рынка Российской Федерации на 2024 гола и на период 2025 и 2026: раздел «Цифровизация финансового рынка» (Документ подготовлен по статистическим данным на 01.10.2023, Центральный Банк, 2023). Цифровая революция и необходимость радикальных реформ в финансовой системе. Анализ ключевых направлений изменений по основным секторам: банковская система, страхование, финансовый рынок. Инвестиционная привлекательность: как это повышает уровень внедрения проектов цифровой трансформации.</w:t>
      </w:r>
    </w:p>
    <w:p w:rsidR="00B843BE" w:rsidRDefault="003D5E7E">
      <w:pPr>
        <w:spacing w:line="276" w:lineRule="auto"/>
        <w:ind w:firstLine="709"/>
        <w:contextualSpacing/>
        <w:jc w:val="both"/>
        <w:rPr>
          <w:sz w:val="28"/>
          <w:szCs w:val="28"/>
        </w:rPr>
      </w:pPr>
      <w:r>
        <w:rPr>
          <w:sz w:val="28"/>
          <w:szCs w:val="28"/>
        </w:rPr>
        <w:t>Этапы трансформации информационных технологий в финансовой отрасли в концепцию «Финтех». Ограничения и возможности трансформации. Финансовая и цифровая грамотность: выявление корреляции с развитием финтех-проектов.</w:t>
      </w:r>
    </w:p>
    <w:p w:rsidR="00B843BE" w:rsidRDefault="003D5E7E">
      <w:pPr>
        <w:spacing w:line="276" w:lineRule="auto"/>
        <w:ind w:firstLine="709"/>
        <w:contextualSpacing/>
        <w:jc w:val="both"/>
        <w:rPr>
          <w:sz w:val="28"/>
          <w:szCs w:val="28"/>
        </w:rPr>
      </w:pPr>
      <w:r>
        <w:rPr>
          <w:sz w:val="28"/>
          <w:szCs w:val="28"/>
        </w:rPr>
        <w:t>Успешные бизнес-проекты по внедрению инновационных финансовых технологий по секторам финансового рынка: анализ лучших практик.</w:t>
      </w:r>
    </w:p>
    <w:p w:rsidR="00B843BE" w:rsidRDefault="00B843BE">
      <w:bookmarkStart w:id="26" w:name="_Toc723594082"/>
    </w:p>
    <w:p w:rsidR="003D5E7E" w:rsidRDefault="003D5E7E"/>
    <w:p w:rsidR="003D5E7E" w:rsidRDefault="003D5E7E"/>
    <w:p w:rsidR="00A428EE" w:rsidRDefault="00A428EE"/>
    <w:p w:rsidR="00B843BE" w:rsidRDefault="003D5E7E">
      <w:pPr>
        <w:pStyle w:val="2"/>
        <w:numPr>
          <w:ilvl w:val="0"/>
          <w:numId w:val="0"/>
        </w:numPr>
        <w:spacing w:line="276" w:lineRule="auto"/>
        <w:ind w:firstLine="709"/>
        <w:rPr>
          <w:color w:val="FF0000"/>
          <w:lang w:eastAsia="en-US"/>
        </w:rPr>
      </w:pPr>
      <w:bookmarkStart w:id="27" w:name="_Toc164936836"/>
      <w:r>
        <w:lastRenderedPageBreak/>
        <w:t xml:space="preserve">5.2. </w:t>
      </w:r>
      <w:bookmarkStart w:id="28" w:name="_Toc96073777"/>
      <w:r>
        <w:t>Учебно-тематический план</w:t>
      </w:r>
      <w:bookmarkEnd w:id="26"/>
      <w:bookmarkEnd w:id="27"/>
      <w:bookmarkEnd w:id="28"/>
    </w:p>
    <w:p w:rsidR="00B843BE" w:rsidRDefault="003D5E7E">
      <w:pPr>
        <w:pStyle w:val="af4"/>
        <w:tabs>
          <w:tab w:val="left" w:pos="0"/>
        </w:tabs>
        <w:spacing w:line="276" w:lineRule="auto"/>
        <w:ind w:right="-1" w:firstLine="709"/>
        <w:jc w:val="right"/>
        <w:rPr>
          <w:sz w:val="28"/>
          <w:szCs w:val="28"/>
        </w:rPr>
      </w:pPr>
      <w:r>
        <w:rPr>
          <w:sz w:val="28"/>
          <w:szCs w:val="28"/>
        </w:rPr>
        <w:t>Таблица 3</w:t>
      </w:r>
    </w:p>
    <w:tbl>
      <w:tblPr>
        <w:tblW w:w="9639" w:type="dxa"/>
        <w:tblLayout w:type="fixed"/>
        <w:tblLook w:val="01E0" w:firstRow="1" w:lastRow="1" w:firstColumn="1" w:lastColumn="1" w:noHBand="0" w:noVBand="0"/>
      </w:tblPr>
      <w:tblGrid>
        <w:gridCol w:w="567"/>
        <w:gridCol w:w="1705"/>
        <w:gridCol w:w="853"/>
        <w:gridCol w:w="989"/>
        <w:gridCol w:w="854"/>
        <w:gridCol w:w="1701"/>
        <w:gridCol w:w="1431"/>
        <w:gridCol w:w="1539"/>
      </w:tblGrid>
      <w:tr w:rsidR="00B843BE" w:rsidTr="00A428EE">
        <w:trPr>
          <w:trHeight w:val="255"/>
        </w:trPr>
        <w:tc>
          <w:tcPr>
            <w:tcW w:w="567" w:type="dxa"/>
            <w:vMerge w:val="restart"/>
            <w:tcBorders>
              <w:top w:val="single" w:sz="8" w:space="0" w:color="000000"/>
              <w:left w:val="single" w:sz="8" w:space="0" w:color="000000"/>
              <w:bottom w:val="single" w:sz="8" w:space="0" w:color="000000"/>
              <w:right w:val="single" w:sz="8" w:space="0" w:color="000000"/>
            </w:tcBorders>
          </w:tcPr>
          <w:p w:rsidR="00B843BE" w:rsidRDefault="00B843BE">
            <w:pPr>
              <w:widowControl w:val="0"/>
              <w:ind w:firstLine="709"/>
            </w:pPr>
          </w:p>
          <w:p w:rsidR="00B843BE" w:rsidRDefault="003D5E7E">
            <w:pPr>
              <w:widowControl w:val="0"/>
              <w:jc w:val="center"/>
              <w:rPr>
                <w:lang w:eastAsia="en-US"/>
              </w:rPr>
            </w:pPr>
            <w:r>
              <w:rPr>
                <w:b/>
                <w:bCs/>
              </w:rPr>
              <w:t>№ п/п</w:t>
            </w:r>
          </w:p>
        </w:tc>
        <w:tc>
          <w:tcPr>
            <w:tcW w:w="1705" w:type="dxa"/>
            <w:vMerge w:val="restart"/>
            <w:tcBorders>
              <w:top w:val="single" w:sz="8" w:space="0" w:color="000000"/>
              <w:left w:val="single" w:sz="8" w:space="0" w:color="000000"/>
              <w:bottom w:val="single" w:sz="8" w:space="0" w:color="000000"/>
              <w:right w:val="single" w:sz="8" w:space="0" w:color="000000"/>
            </w:tcBorders>
          </w:tcPr>
          <w:p w:rsidR="00B843BE" w:rsidRDefault="003D5E7E">
            <w:pPr>
              <w:widowControl w:val="0"/>
              <w:ind w:firstLine="29"/>
              <w:jc w:val="both"/>
              <w:rPr>
                <w:lang w:eastAsia="en-US"/>
              </w:rPr>
            </w:pPr>
            <w:r>
              <w:t xml:space="preserve"> </w:t>
            </w:r>
          </w:p>
          <w:p w:rsidR="00B843BE" w:rsidRDefault="003D5E7E">
            <w:pPr>
              <w:widowControl w:val="0"/>
              <w:ind w:firstLine="29"/>
              <w:jc w:val="center"/>
              <w:rPr>
                <w:lang w:eastAsia="en-US"/>
              </w:rPr>
            </w:pPr>
            <w:r>
              <w:rPr>
                <w:b/>
                <w:bCs/>
              </w:rPr>
              <w:t>Наименование тем (разделов) дисциплины</w:t>
            </w:r>
          </w:p>
        </w:tc>
        <w:tc>
          <w:tcPr>
            <w:tcW w:w="5828" w:type="dxa"/>
            <w:gridSpan w:val="5"/>
            <w:tcBorders>
              <w:top w:val="single" w:sz="8" w:space="0" w:color="000000"/>
              <w:left w:val="single" w:sz="8" w:space="0" w:color="000000"/>
              <w:bottom w:val="single" w:sz="8" w:space="0" w:color="000000"/>
              <w:right w:val="single" w:sz="8" w:space="0" w:color="000000"/>
            </w:tcBorders>
          </w:tcPr>
          <w:p w:rsidR="00B843BE" w:rsidRDefault="003D5E7E">
            <w:pPr>
              <w:widowControl w:val="0"/>
              <w:jc w:val="center"/>
              <w:rPr>
                <w:lang w:eastAsia="en-US"/>
              </w:rPr>
            </w:pPr>
            <w:r>
              <w:rPr>
                <w:b/>
                <w:bCs/>
              </w:rPr>
              <w:t>Трудоемкость в часах</w:t>
            </w:r>
          </w:p>
        </w:tc>
        <w:tc>
          <w:tcPr>
            <w:tcW w:w="1539" w:type="dxa"/>
            <w:vMerge w:val="restart"/>
            <w:tcBorders>
              <w:top w:val="single" w:sz="8" w:space="0" w:color="000000"/>
              <w:bottom w:val="single" w:sz="8" w:space="0" w:color="000000"/>
              <w:right w:val="single" w:sz="8" w:space="0" w:color="000000"/>
            </w:tcBorders>
          </w:tcPr>
          <w:p w:rsidR="00B843BE" w:rsidRDefault="003D5E7E">
            <w:pPr>
              <w:widowControl w:val="0"/>
              <w:jc w:val="center"/>
              <w:rPr>
                <w:lang w:eastAsia="en-US"/>
              </w:rPr>
            </w:pPr>
            <w:r>
              <w:rPr>
                <w:b/>
                <w:bCs/>
              </w:rPr>
              <w:t>Формы текущего контроля успеваемости</w:t>
            </w:r>
          </w:p>
        </w:tc>
      </w:tr>
      <w:tr w:rsidR="00B843BE" w:rsidTr="00A428EE">
        <w:trPr>
          <w:trHeight w:val="255"/>
        </w:trPr>
        <w:tc>
          <w:tcPr>
            <w:tcW w:w="567" w:type="dxa"/>
            <w:vMerge/>
            <w:tcBorders>
              <w:left w:val="single" w:sz="6" w:space="0" w:color="000000"/>
              <w:right w:val="single" w:sz="6" w:space="0" w:color="000000"/>
            </w:tcBorders>
          </w:tcPr>
          <w:p w:rsidR="00B843BE" w:rsidRDefault="00B843BE">
            <w:pPr>
              <w:widowControl w:val="0"/>
              <w:ind w:firstLine="709"/>
              <w:rPr>
                <w:lang w:eastAsia="en-US"/>
              </w:rPr>
            </w:pPr>
          </w:p>
        </w:tc>
        <w:tc>
          <w:tcPr>
            <w:tcW w:w="1705" w:type="dxa"/>
            <w:vMerge/>
            <w:tcBorders>
              <w:left w:val="single" w:sz="6" w:space="0" w:color="000000"/>
              <w:right w:val="single" w:sz="6" w:space="0" w:color="000000"/>
            </w:tcBorders>
          </w:tcPr>
          <w:p w:rsidR="00B843BE" w:rsidRDefault="00B843BE">
            <w:pPr>
              <w:widowControl w:val="0"/>
              <w:ind w:firstLine="29"/>
              <w:jc w:val="both"/>
              <w:rPr>
                <w:lang w:eastAsia="en-US"/>
              </w:rPr>
            </w:pPr>
          </w:p>
        </w:tc>
        <w:tc>
          <w:tcPr>
            <w:tcW w:w="853" w:type="dxa"/>
            <w:vMerge w:val="restart"/>
            <w:tcBorders>
              <w:top w:val="single" w:sz="8" w:space="0" w:color="000000"/>
              <w:bottom w:val="single" w:sz="8" w:space="0" w:color="000000"/>
              <w:right w:val="single" w:sz="8" w:space="0" w:color="000000"/>
            </w:tcBorders>
          </w:tcPr>
          <w:p w:rsidR="00B843BE" w:rsidRDefault="003D5E7E">
            <w:pPr>
              <w:widowControl w:val="0"/>
              <w:jc w:val="center"/>
              <w:rPr>
                <w:lang w:eastAsia="en-US"/>
              </w:rPr>
            </w:pPr>
            <w:r>
              <w:rPr>
                <w:b/>
                <w:bCs/>
              </w:rPr>
              <w:t>Всего</w:t>
            </w:r>
          </w:p>
        </w:tc>
        <w:tc>
          <w:tcPr>
            <w:tcW w:w="3544" w:type="dxa"/>
            <w:gridSpan w:val="3"/>
            <w:tcBorders>
              <w:left w:val="single" w:sz="8" w:space="0" w:color="000000"/>
              <w:bottom w:val="single" w:sz="8" w:space="0" w:color="000000"/>
              <w:right w:val="single" w:sz="8" w:space="0" w:color="000000"/>
            </w:tcBorders>
          </w:tcPr>
          <w:p w:rsidR="00B843BE" w:rsidRDefault="003D5E7E">
            <w:pPr>
              <w:widowControl w:val="0"/>
              <w:ind w:firstLine="13"/>
              <w:jc w:val="center"/>
              <w:rPr>
                <w:b/>
                <w:bCs/>
                <w:color w:val="000000" w:themeColor="text1"/>
              </w:rPr>
            </w:pPr>
            <w:r>
              <w:rPr>
                <w:b/>
                <w:bCs/>
                <w:color w:val="000000" w:themeColor="text1"/>
              </w:rPr>
              <w:t xml:space="preserve">Контактная работа </w:t>
            </w:r>
            <w:r w:rsidR="00A428EE">
              <w:rPr>
                <w:b/>
                <w:bCs/>
                <w:color w:val="000000" w:themeColor="text1"/>
              </w:rPr>
              <w:t>*</w:t>
            </w:r>
            <w:r>
              <w:rPr>
                <w:b/>
                <w:bCs/>
                <w:color w:val="000000" w:themeColor="text1"/>
              </w:rPr>
              <w:t xml:space="preserve">- </w:t>
            </w:r>
          </w:p>
          <w:p w:rsidR="00B843BE" w:rsidRDefault="003D5E7E">
            <w:pPr>
              <w:widowControl w:val="0"/>
              <w:ind w:firstLine="13"/>
              <w:jc w:val="center"/>
              <w:rPr>
                <w:lang w:eastAsia="en-US"/>
              </w:rPr>
            </w:pPr>
            <w:r>
              <w:rPr>
                <w:b/>
                <w:bCs/>
                <w:color w:val="000000" w:themeColor="text1"/>
              </w:rPr>
              <w:t>Аудиторная работа</w:t>
            </w:r>
          </w:p>
        </w:tc>
        <w:tc>
          <w:tcPr>
            <w:tcW w:w="1431" w:type="dxa"/>
            <w:vMerge w:val="restart"/>
            <w:tcBorders>
              <w:bottom w:val="single" w:sz="8" w:space="0" w:color="000000"/>
              <w:right w:val="single" w:sz="8" w:space="0" w:color="000000"/>
            </w:tcBorders>
          </w:tcPr>
          <w:p w:rsidR="00B843BE" w:rsidRDefault="003D5E7E">
            <w:pPr>
              <w:widowControl w:val="0"/>
              <w:jc w:val="center"/>
              <w:rPr>
                <w:lang w:eastAsia="en-US"/>
              </w:rPr>
            </w:pPr>
            <w:r>
              <w:rPr>
                <w:b/>
                <w:bCs/>
              </w:rPr>
              <w:t>Самостоятельная</w:t>
            </w:r>
          </w:p>
          <w:p w:rsidR="00B843BE" w:rsidRDefault="003D5E7E">
            <w:pPr>
              <w:widowControl w:val="0"/>
              <w:jc w:val="center"/>
              <w:rPr>
                <w:lang w:eastAsia="en-US"/>
              </w:rPr>
            </w:pPr>
            <w:r>
              <w:rPr>
                <w:b/>
                <w:bCs/>
              </w:rPr>
              <w:t>работа</w:t>
            </w:r>
          </w:p>
        </w:tc>
        <w:tc>
          <w:tcPr>
            <w:tcW w:w="1539" w:type="dxa"/>
            <w:vMerge/>
            <w:tcBorders>
              <w:right w:val="single" w:sz="6" w:space="0" w:color="000000"/>
            </w:tcBorders>
          </w:tcPr>
          <w:p w:rsidR="00B843BE" w:rsidRDefault="00B843BE">
            <w:pPr>
              <w:widowControl w:val="0"/>
              <w:ind w:firstLine="709"/>
              <w:rPr>
                <w:lang w:eastAsia="en-US"/>
              </w:rPr>
            </w:pPr>
          </w:p>
        </w:tc>
      </w:tr>
      <w:tr w:rsidR="00B843BE" w:rsidTr="00A428EE">
        <w:trPr>
          <w:trHeight w:val="735"/>
        </w:trPr>
        <w:tc>
          <w:tcPr>
            <w:tcW w:w="567" w:type="dxa"/>
            <w:vMerge/>
            <w:tcBorders>
              <w:left w:val="single" w:sz="6" w:space="0" w:color="000000"/>
              <w:bottom w:val="single" w:sz="6" w:space="0" w:color="000000"/>
              <w:right w:val="single" w:sz="6" w:space="0" w:color="000000"/>
            </w:tcBorders>
          </w:tcPr>
          <w:p w:rsidR="00B843BE" w:rsidRDefault="00B843BE">
            <w:pPr>
              <w:widowControl w:val="0"/>
              <w:ind w:firstLine="709"/>
              <w:rPr>
                <w:lang w:eastAsia="en-US"/>
              </w:rPr>
            </w:pPr>
          </w:p>
        </w:tc>
        <w:tc>
          <w:tcPr>
            <w:tcW w:w="1705" w:type="dxa"/>
            <w:vMerge/>
            <w:tcBorders>
              <w:left w:val="single" w:sz="6" w:space="0" w:color="000000"/>
              <w:bottom w:val="single" w:sz="6" w:space="0" w:color="000000"/>
              <w:right w:val="single" w:sz="6" w:space="0" w:color="000000"/>
            </w:tcBorders>
          </w:tcPr>
          <w:p w:rsidR="00B843BE" w:rsidRDefault="00B843BE">
            <w:pPr>
              <w:widowControl w:val="0"/>
              <w:ind w:firstLine="29"/>
              <w:jc w:val="both"/>
              <w:rPr>
                <w:lang w:eastAsia="en-US"/>
              </w:rPr>
            </w:pPr>
          </w:p>
        </w:tc>
        <w:tc>
          <w:tcPr>
            <w:tcW w:w="853" w:type="dxa"/>
            <w:vMerge/>
            <w:tcBorders>
              <w:bottom w:val="single" w:sz="6" w:space="0" w:color="000000"/>
              <w:right w:val="single" w:sz="6" w:space="0" w:color="000000"/>
            </w:tcBorders>
          </w:tcPr>
          <w:p w:rsidR="00B843BE" w:rsidRDefault="00B843BE">
            <w:pPr>
              <w:widowControl w:val="0"/>
              <w:ind w:firstLine="709"/>
              <w:rPr>
                <w:lang w:eastAsia="en-US"/>
              </w:rPr>
            </w:pPr>
          </w:p>
        </w:tc>
        <w:tc>
          <w:tcPr>
            <w:tcW w:w="989" w:type="dxa"/>
            <w:tcBorders>
              <w:top w:val="single" w:sz="8" w:space="0" w:color="000000"/>
              <w:bottom w:val="single" w:sz="8" w:space="0" w:color="000000"/>
              <w:right w:val="single" w:sz="8" w:space="0" w:color="000000"/>
            </w:tcBorders>
          </w:tcPr>
          <w:p w:rsidR="00B843BE" w:rsidRDefault="003D5E7E">
            <w:pPr>
              <w:widowControl w:val="0"/>
              <w:jc w:val="center"/>
              <w:rPr>
                <w:lang w:eastAsia="en-US"/>
              </w:rPr>
            </w:pPr>
            <w:r>
              <w:t xml:space="preserve">Общая, </w:t>
            </w:r>
            <w:r>
              <w:br/>
              <w:t>в т. ч.:</w:t>
            </w:r>
          </w:p>
        </w:tc>
        <w:tc>
          <w:tcPr>
            <w:tcW w:w="854" w:type="dxa"/>
            <w:tcBorders>
              <w:left w:val="single" w:sz="8" w:space="0" w:color="000000"/>
              <w:bottom w:val="single" w:sz="8" w:space="0" w:color="000000"/>
              <w:right w:val="single" w:sz="8" w:space="0" w:color="000000"/>
            </w:tcBorders>
          </w:tcPr>
          <w:p w:rsidR="00B843BE" w:rsidRDefault="003D5E7E">
            <w:pPr>
              <w:widowControl w:val="0"/>
              <w:jc w:val="center"/>
              <w:rPr>
                <w:lang w:eastAsia="en-US"/>
              </w:rPr>
            </w:pPr>
            <w:r>
              <w:t>Лекции</w:t>
            </w:r>
          </w:p>
        </w:tc>
        <w:tc>
          <w:tcPr>
            <w:tcW w:w="1701" w:type="dxa"/>
            <w:tcBorders>
              <w:left w:val="single" w:sz="8" w:space="0" w:color="000000"/>
              <w:bottom w:val="single" w:sz="8" w:space="0" w:color="000000"/>
              <w:right w:val="single" w:sz="8" w:space="0" w:color="000000"/>
            </w:tcBorders>
          </w:tcPr>
          <w:p w:rsidR="00B843BE" w:rsidRDefault="003D5E7E">
            <w:pPr>
              <w:widowControl w:val="0"/>
              <w:jc w:val="center"/>
              <w:rPr>
                <w:lang w:eastAsia="en-US"/>
              </w:rPr>
            </w:pPr>
            <w:r>
              <w:t>Семинары, практические занятия</w:t>
            </w:r>
          </w:p>
        </w:tc>
        <w:tc>
          <w:tcPr>
            <w:tcW w:w="1431" w:type="dxa"/>
            <w:vMerge/>
            <w:tcBorders>
              <w:bottom w:val="single" w:sz="6" w:space="0" w:color="000000"/>
              <w:right w:val="single" w:sz="6" w:space="0" w:color="000000"/>
            </w:tcBorders>
          </w:tcPr>
          <w:p w:rsidR="00B843BE" w:rsidRDefault="00B843BE">
            <w:pPr>
              <w:widowControl w:val="0"/>
              <w:ind w:firstLine="709"/>
              <w:jc w:val="center"/>
              <w:rPr>
                <w:lang w:eastAsia="en-US"/>
              </w:rPr>
            </w:pPr>
          </w:p>
        </w:tc>
        <w:tc>
          <w:tcPr>
            <w:tcW w:w="1539" w:type="dxa"/>
            <w:vMerge/>
            <w:tcBorders>
              <w:bottom w:val="single" w:sz="6" w:space="0" w:color="000000"/>
              <w:right w:val="single" w:sz="6" w:space="0" w:color="000000"/>
            </w:tcBorders>
          </w:tcPr>
          <w:p w:rsidR="00B843BE" w:rsidRDefault="00B843BE">
            <w:pPr>
              <w:widowControl w:val="0"/>
              <w:ind w:firstLine="709"/>
              <w:rPr>
                <w:lang w:eastAsia="en-US"/>
              </w:rPr>
            </w:pPr>
          </w:p>
        </w:tc>
      </w:tr>
      <w:tr w:rsidR="00B843BE" w:rsidTr="00A428EE">
        <w:trPr>
          <w:trHeight w:val="1410"/>
        </w:trPr>
        <w:tc>
          <w:tcPr>
            <w:tcW w:w="567" w:type="dxa"/>
            <w:tcBorders>
              <w:left w:val="single" w:sz="8" w:space="0" w:color="000000"/>
              <w:bottom w:val="single" w:sz="8" w:space="0" w:color="000000"/>
              <w:right w:val="single" w:sz="8" w:space="0" w:color="000000"/>
            </w:tcBorders>
          </w:tcPr>
          <w:p w:rsidR="00B843BE" w:rsidRDefault="003D5E7E">
            <w:pPr>
              <w:widowControl w:val="0"/>
              <w:jc w:val="center"/>
              <w:rPr>
                <w:i/>
                <w:iCs/>
                <w:color w:val="FF0000"/>
                <w:lang w:eastAsia="en-US"/>
              </w:rPr>
            </w:pPr>
            <w:r>
              <w:rPr>
                <w:rFonts w:eastAsia="Calibri"/>
              </w:rPr>
              <w:t>1</w:t>
            </w:r>
          </w:p>
        </w:tc>
        <w:tc>
          <w:tcPr>
            <w:tcW w:w="1705" w:type="dxa"/>
            <w:tcBorders>
              <w:left w:val="single" w:sz="8" w:space="0" w:color="000000"/>
              <w:bottom w:val="single" w:sz="8" w:space="0" w:color="000000"/>
              <w:right w:val="single" w:sz="8" w:space="0" w:color="000000"/>
            </w:tcBorders>
          </w:tcPr>
          <w:p w:rsidR="00B843BE" w:rsidRDefault="003D5E7E">
            <w:pPr>
              <w:widowControl w:val="0"/>
              <w:ind w:firstLine="29"/>
              <w:jc w:val="both"/>
            </w:pPr>
            <w:r>
              <w:t>Цифровая экономика и цифровая трансформация: основные условия развития, технологические и управленческие парадигмы</w:t>
            </w:r>
          </w:p>
        </w:tc>
        <w:tc>
          <w:tcPr>
            <w:tcW w:w="853" w:type="dxa"/>
            <w:tcBorders>
              <w:left w:val="single" w:sz="8" w:space="0" w:color="000000"/>
              <w:bottom w:val="single" w:sz="8" w:space="0" w:color="000000"/>
              <w:right w:val="single" w:sz="8" w:space="0" w:color="000000"/>
            </w:tcBorders>
          </w:tcPr>
          <w:p w:rsidR="00B843BE" w:rsidRDefault="003D5E7E">
            <w:pPr>
              <w:widowControl w:val="0"/>
              <w:jc w:val="center"/>
              <w:rPr>
                <w:lang w:val="en-GB" w:eastAsia="en-US"/>
              </w:rPr>
            </w:pPr>
            <w:r>
              <w:rPr>
                <w:lang w:eastAsia="en-US"/>
              </w:rPr>
              <w:t>2</w:t>
            </w:r>
            <w:r>
              <w:rPr>
                <w:lang w:val="en-GB" w:eastAsia="en-US"/>
              </w:rPr>
              <w:t>8</w:t>
            </w:r>
          </w:p>
        </w:tc>
        <w:tc>
          <w:tcPr>
            <w:tcW w:w="989" w:type="dxa"/>
            <w:tcBorders>
              <w:top w:val="single" w:sz="8" w:space="0" w:color="000000"/>
              <w:left w:val="single" w:sz="8" w:space="0" w:color="000000"/>
              <w:bottom w:val="single" w:sz="8" w:space="0" w:color="000000"/>
              <w:right w:val="single" w:sz="8" w:space="0" w:color="000000"/>
            </w:tcBorders>
          </w:tcPr>
          <w:p w:rsidR="00B843BE" w:rsidRDefault="003D5E7E">
            <w:pPr>
              <w:widowControl w:val="0"/>
              <w:jc w:val="center"/>
              <w:rPr>
                <w:lang w:val="en-GB" w:eastAsia="en-US"/>
              </w:rPr>
            </w:pPr>
            <w:r>
              <w:rPr>
                <w:lang w:val="en-GB" w:eastAsia="en-US"/>
              </w:rPr>
              <w:t>8</w:t>
            </w:r>
          </w:p>
        </w:tc>
        <w:tc>
          <w:tcPr>
            <w:tcW w:w="854" w:type="dxa"/>
            <w:tcBorders>
              <w:top w:val="single" w:sz="8" w:space="0" w:color="000000"/>
              <w:left w:val="single" w:sz="8" w:space="0" w:color="000000"/>
              <w:bottom w:val="single" w:sz="8" w:space="0" w:color="000000"/>
              <w:right w:val="single" w:sz="8" w:space="0" w:color="000000"/>
            </w:tcBorders>
          </w:tcPr>
          <w:p w:rsidR="00B843BE" w:rsidRDefault="003D5E7E">
            <w:pPr>
              <w:widowControl w:val="0"/>
              <w:jc w:val="center"/>
              <w:rPr>
                <w:lang w:eastAsia="en-US"/>
              </w:rPr>
            </w:pPr>
            <w:r>
              <w:rPr>
                <w:lang w:eastAsia="en-US"/>
              </w:rPr>
              <w:t>2</w:t>
            </w:r>
          </w:p>
        </w:tc>
        <w:tc>
          <w:tcPr>
            <w:tcW w:w="1701" w:type="dxa"/>
            <w:tcBorders>
              <w:top w:val="single" w:sz="8" w:space="0" w:color="000000"/>
              <w:left w:val="single" w:sz="8" w:space="0" w:color="000000"/>
              <w:bottom w:val="single" w:sz="8" w:space="0" w:color="000000"/>
              <w:right w:val="single" w:sz="8" w:space="0" w:color="000000"/>
            </w:tcBorders>
          </w:tcPr>
          <w:p w:rsidR="00B843BE" w:rsidRDefault="003D5E7E">
            <w:pPr>
              <w:widowControl w:val="0"/>
              <w:jc w:val="center"/>
              <w:rPr>
                <w:lang w:val="en-GB" w:eastAsia="en-US"/>
              </w:rPr>
            </w:pPr>
            <w:r>
              <w:rPr>
                <w:lang w:val="en-GB" w:eastAsia="en-US"/>
              </w:rPr>
              <w:t>6</w:t>
            </w:r>
          </w:p>
        </w:tc>
        <w:tc>
          <w:tcPr>
            <w:tcW w:w="1431" w:type="dxa"/>
            <w:tcBorders>
              <w:left w:val="single" w:sz="8" w:space="0" w:color="000000"/>
              <w:bottom w:val="single" w:sz="8" w:space="0" w:color="000000"/>
              <w:right w:val="single" w:sz="8" w:space="0" w:color="000000"/>
            </w:tcBorders>
          </w:tcPr>
          <w:p w:rsidR="00B843BE" w:rsidRDefault="003D5E7E">
            <w:pPr>
              <w:widowControl w:val="0"/>
              <w:jc w:val="center"/>
              <w:rPr>
                <w:lang w:eastAsia="en-US"/>
              </w:rPr>
            </w:pPr>
            <w:r>
              <w:rPr>
                <w:lang w:eastAsia="en-US"/>
              </w:rPr>
              <w:t>20</w:t>
            </w:r>
          </w:p>
        </w:tc>
        <w:tc>
          <w:tcPr>
            <w:tcW w:w="1539" w:type="dxa"/>
            <w:tcBorders>
              <w:left w:val="single" w:sz="8" w:space="0" w:color="000000"/>
              <w:bottom w:val="single" w:sz="8" w:space="0" w:color="000000"/>
              <w:right w:val="single" w:sz="8" w:space="0" w:color="000000"/>
            </w:tcBorders>
          </w:tcPr>
          <w:p w:rsidR="00B843BE" w:rsidRDefault="003D5E7E">
            <w:pPr>
              <w:widowControl w:val="0"/>
              <w:jc w:val="both"/>
              <w:rPr>
                <w:lang w:eastAsia="en-US"/>
              </w:rPr>
            </w:pPr>
            <w:r>
              <w:t>Изучение и анализ нормативных документов. Обсуждение проблемы с представителем партнера ОП</w:t>
            </w:r>
          </w:p>
        </w:tc>
      </w:tr>
      <w:tr w:rsidR="00B843BE" w:rsidTr="00A428EE">
        <w:trPr>
          <w:trHeight w:val="1110"/>
        </w:trPr>
        <w:tc>
          <w:tcPr>
            <w:tcW w:w="567" w:type="dxa"/>
            <w:tcBorders>
              <w:top w:val="single" w:sz="8" w:space="0" w:color="000000"/>
              <w:left w:val="single" w:sz="8" w:space="0" w:color="000000"/>
              <w:bottom w:val="single" w:sz="8" w:space="0" w:color="000000"/>
              <w:right w:val="single" w:sz="8" w:space="0" w:color="000000"/>
            </w:tcBorders>
          </w:tcPr>
          <w:p w:rsidR="00B843BE" w:rsidRDefault="003D5E7E">
            <w:pPr>
              <w:widowControl w:val="0"/>
              <w:jc w:val="center"/>
              <w:rPr>
                <w:i/>
                <w:iCs/>
                <w:color w:val="FF0000"/>
                <w:lang w:eastAsia="en-US"/>
              </w:rPr>
            </w:pPr>
            <w:r>
              <w:rPr>
                <w:rFonts w:eastAsia="Calibri"/>
              </w:rPr>
              <w:t>2</w:t>
            </w:r>
          </w:p>
        </w:tc>
        <w:tc>
          <w:tcPr>
            <w:tcW w:w="1705" w:type="dxa"/>
            <w:tcBorders>
              <w:top w:val="single" w:sz="8" w:space="0" w:color="000000"/>
              <w:left w:val="single" w:sz="8" w:space="0" w:color="000000"/>
              <w:bottom w:val="single" w:sz="8" w:space="0" w:color="000000"/>
              <w:right w:val="single" w:sz="8" w:space="0" w:color="000000"/>
            </w:tcBorders>
          </w:tcPr>
          <w:p w:rsidR="00B843BE" w:rsidRDefault="003D5E7E">
            <w:pPr>
              <w:widowControl w:val="0"/>
              <w:ind w:firstLine="29"/>
              <w:jc w:val="both"/>
            </w:pPr>
            <w:r>
              <w:t>Современные подходы к реализации проектов цифровой трансформации. Опыт компаний-лидеров.</w:t>
            </w:r>
          </w:p>
        </w:tc>
        <w:tc>
          <w:tcPr>
            <w:tcW w:w="853" w:type="dxa"/>
            <w:tcBorders>
              <w:top w:val="single" w:sz="8" w:space="0" w:color="000000"/>
              <w:left w:val="single" w:sz="8" w:space="0" w:color="000000"/>
              <w:bottom w:val="single" w:sz="8" w:space="0" w:color="000000"/>
              <w:right w:val="single" w:sz="8" w:space="0" w:color="000000"/>
            </w:tcBorders>
          </w:tcPr>
          <w:p w:rsidR="00B843BE" w:rsidRDefault="003D5E7E">
            <w:pPr>
              <w:widowControl w:val="0"/>
              <w:jc w:val="center"/>
              <w:rPr>
                <w:lang w:eastAsia="en-US"/>
              </w:rPr>
            </w:pPr>
            <w:r>
              <w:rPr>
                <w:lang w:eastAsia="en-US"/>
              </w:rPr>
              <w:t>26</w:t>
            </w:r>
          </w:p>
        </w:tc>
        <w:tc>
          <w:tcPr>
            <w:tcW w:w="989" w:type="dxa"/>
            <w:tcBorders>
              <w:top w:val="single" w:sz="8" w:space="0" w:color="000000"/>
              <w:left w:val="single" w:sz="8" w:space="0" w:color="000000"/>
              <w:bottom w:val="single" w:sz="8" w:space="0" w:color="000000"/>
              <w:right w:val="single" w:sz="8" w:space="0" w:color="000000"/>
            </w:tcBorders>
          </w:tcPr>
          <w:p w:rsidR="00B843BE" w:rsidRDefault="003D5E7E">
            <w:pPr>
              <w:widowControl w:val="0"/>
              <w:jc w:val="center"/>
              <w:rPr>
                <w:lang w:eastAsia="en-US"/>
              </w:rPr>
            </w:pPr>
            <w:r>
              <w:rPr>
                <w:lang w:eastAsia="en-US"/>
              </w:rPr>
              <w:t>8</w:t>
            </w:r>
          </w:p>
        </w:tc>
        <w:tc>
          <w:tcPr>
            <w:tcW w:w="854" w:type="dxa"/>
            <w:tcBorders>
              <w:top w:val="single" w:sz="8" w:space="0" w:color="000000"/>
              <w:left w:val="single" w:sz="8" w:space="0" w:color="000000"/>
              <w:bottom w:val="single" w:sz="8" w:space="0" w:color="000000"/>
              <w:right w:val="single" w:sz="8" w:space="0" w:color="000000"/>
            </w:tcBorders>
          </w:tcPr>
          <w:p w:rsidR="00B843BE" w:rsidRDefault="003D5E7E">
            <w:pPr>
              <w:widowControl w:val="0"/>
              <w:jc w:val="center"/>
              <w:rPr>
                <w:lang w:eastAsia="en-US"/>
              </w:rPr>
            </w:pPr>
            <w:r>
              <w:rPr>
                <w:lang w:eastAsia="en-US"/>
              </w:rPr>
              <w:t>2</w:t>
            </w:r>
          </w:p>
        </w:tc>
        <w:tc>
          <w:tcPr>
            <w:tcW w:w="1701" w:type="dxa"/>
            <w:tcBorders>
              <w:top w:val="single" w:sz="8" w:space="0" w:color="000000"/>
              <w:left w:val="single" w:sz="8" w:space="0" w:color="000000"/>
              <w:bottom w:val="single" w:sz="8" w:space="0" w:color="000000"/>
              <w:right w:val="single" w:sz="8" w:space="0" w:color="000000"/>
            </w:tcBorders>
          </w:tcPr>
          <w:p w:rsidR="00B843BE" w:rsidRDefault="003D5E7E">
            <w:pPr>
              <w:widowControl w:val="0"/>
              <w:jc w:val="center"/>
              <w:rPr>
                <w:lang w:eastAsia="en-US"/>
              </w:rPr>
            </w:pPr>
            <w:r>
              <w:rPr>
                <w:lang w:eastAsia="en-US"/>
              </w:rPr>
              <w:t>6</w:t>
            </w:r>
          </w:p>
        </w:tc>
        <w:tc>
          <w:tcPr>
            <w:tcW w:w="1431" w:type="dxa"/>
            <w:tcBorders>
              <w:top w:val="single" w:sz="8" w:space="0" w:color="000000"/>
              <w:left w:val="single" w:sz="8" w:space="0" w:color="000000"/>
              <w:bottom w:val="single" w:sz="8" w:space="0" w:color="000000"/>
              <w:right w:val="single" w:sz="8" w:space="0" w:color="000000"/>
            </w:tcBorders>
          </w:tcPr>
          <w:p w:rsidR="00B843BE" w:rsidRDefault="003D5E7E">
            <w:pPr>
              <w:widowControl w:val="0"/>
              <w:jc w:val="center"/>
              <w:rPr>
                <w:lang w:eastAsia="en-US"/>
              </w:rPr>
            </w:pPr>
            <w:r>
              <w:rPr>
                <w:lang w:eastAsia="en-US"/>
              </w:rPr>
              <w:t>18</w:t>
            </w:r>
          </w:p>
        </w:tc>
        <w:tc>
          <w:tcPr>
            <w:tcW w:w="1539" w:type="dxa"/>
            <w:tcBorders>
              <w:top w:val="single" w:sz="8" w:space="0" w:color="000000"/>
              <w:left w:val="single" w:sz="8" w:space="0" w:color="000000"/>
              <w:bottom w:val="single" w:sz="8" w:space="0" w:color="000000"/>
              <w:right w:val="single" w:sz="8" w:space="0" w:color="000000"/>
            </w:tcBorders>
          </w:tcPr>
          <w:p w:rsidR="00B843BE" w:rsidRDefault="003D5E7E">
            <w:pPr>
              <w:widowControl w:val="0"/>
              <w:jc w:val="both"/>
              <w:rPr>
                <w:lang w:eastAsia="en-US"/>
              </w:rPr>
            </w:pPr>
            <w:r>
              <w:t xml:space="preserve">Выполнение и защита практических заданий. Обсуждение дискуссионных вопросов </w:t>
            </w:r>
          </w:p>
        </w:tc>
      </w:tr>
      <w:tr w:rsidR="00B843BE" w:rsidTr="00A428EE">
        <w:trPr>
          <w:trHeight w:val="990"/>
        </w:trPr>
        <w:tc>
          <w:tcPr>
            <w:tcW w:w="567" w:type="dxa"/>
            <w:tcBorders>
              <w:top w:val="single" w:sz="8" w:space="0" w:color="000000"/>
              <w:left w:val="single" w:sz="8" w:space="0" w:color="000000"/>
              <w:bottom w:val="single" w:sz="8" w:space="0" w:color="000000"/>
              <w:right w:val="single" w:sz="8" w:space="0" w:color="000000"/>
            </w:tcBorders>
          </w:tcPr>
          <w:p w:rsidR="00B843BE" w:rsidRDefault="003D5E7E">
            <w:pPr>
              <w:widowControl w:val="0"/>
              <w:jc w:val="center"/>
              <w:rPr>
                <w:i/>
                <w:iCs/>
                <w:color w:val="FF0000"/>
                <w:lang w:eastAsia="en-US"/>
              </w:rPr>
            </w:pPr>
            <w:r>
              <w:rPr>
                <w:rFonts w:eastAsia="Calibri"/>
              </w:rPr>
              <w:t>3</w:t>
            </w:r>
          </w:p>
        </w:tc>
        <w:tc>
          <w:tcPr>
            <w:tcW w:w="1705" w:type="dxa"/>
            <w:tcBorders>
              <w:top w:val="single" w:sz="8" w:space="0" w:color="000000"/>
              <w:left w:val="single" w:sz="8" w:space="0" w:color="000000"/>
              <w:bottom w:val="single" w:sz="8" w:space="0" w:color="000000"/>
              <w:right w:val="single" w:sz="8" w:space="0" w:color="000000"/>
            </w:tcBorders>
          </w:tcPr>
          <w:p w:rsidR="00B843BE" w:rsidRDefault="003D5E7E">
            <w:pPr>
              <w:widowControl w:val="0"/>
              <w:ind w:firstLine="29"/>
              <w:jc w:val="both"/>
              <w:rPr>
                <w:i/>
                <w:iCs/>
                <w:color w:val="FF0000"/>
                <w:lang w:eastAsia="en-US"/>
              </w:rPr>
            </w:pPr>
            <w:r>
              <w:t xml:space="preserve">Тема 3. </w:t>
            </w:r>
          </w:p>
          <w:p w:rsidR="00B843BE" w:rsidRDefault="003D5E7E">
            <w:pPr>
              <w:widowControl w:val="0"/>
              <w:ind w:firstLine="29"/>
              <w:jc w:val="both"/>
              <w:rPr>
                <w:i/>
                <w:iCs/>
                <w:color w:val="FF0000"/>
                <w:lang w:eastAsia="en-US"/>
              </w:rPr>
            </w:pPr>
            <w:r>
              <w:t>Предпосылки формирования финансовых инноваций. Основные тренды.</w:t>
            </w:r>
          </w:p>
          <w:p w:rsidR="00B843BE" w:rsidRDefault="00B843BE">
            <w:pPr>
              <w:widowControl w:val="0"/>
              <w:ind w:firstLine="29"/>
              <w:jc w:val="both"/>
              <w:rPr>
                <w:i/>
                <w:iCs/>
                <w:color w:val="FF0000"/>
                <w:lang w:eastAsia="en-US"/>
              </w:rPr>
            </w:pPr>
          </w:p>
        </w:tc>
        <w:tc>
          <w:tcPr>
            <w:tcW w:w="853" w:type="dxa"/>
            <w:tcBorders>
              <w:top w:val="single" w:sz="8" w:space="0" w:color="000000"/>
              <w:left w:val="single" w:sz="8" w:space="0" w:color="000000"/>
              <w:bottom w:val="single" w:sz="8" w:space="0" w:color="000000"/>
              <w:right w:val="single" w:sz="8" w:space="0" w:color="000000"/>
            </w:tcBorders>
          </w:tcPr>
          <w:p w:rsidR="00B843BE" w:rsidRDefault="003D5E7E">
            <w:pPr>
              <w:widowControl w:val="0"/>
              <w:jc w:val="center"/>
              <w:rPr>
                <w:lang w:val="en-GB" w:eastAsia="en-US"/>
              </w:rPr>
            </w:pPr>
            <w:r>
              <w:rPr>
                <w:lang w:eastAsia="en-US"/>
              </w:rPr>
              <w:t>2</w:t>
            </w:r>
            <w:r>
              <w:rPr>
                <w:lang w:val="en-GB" w:eastAsia="en-US"/>
              </w:rPr>
              <w:t>6</w:t>
            </w:r>
          </w:p>
        </w:tc>
        <w:tc>
          <w:tcPr>
            <w:tcW w:w="989" w:type="dxa"/>
            <w:tcBorders>
              <w:top w:val="single" w:sz="8" w:space="0" w:color="000000"/>
              <w:left w:val="single" w:sz="8" w:space="0" w:color="000000"/>
              <w:bottom w:val="single" w:sz="8" w:space="0" w:color="000000"/>
              <w:right w:val="single" w:sz="8" w:space="0" w:color="000000"/>
            </w:tcBorders>
          </w:tcPr>
          <w:p w:rsidR="00B843BE" w:rsidRDefault="003D5E7E">
            <w:pPr>
              <w:widowControl w:val="0"/>
              <w:jc w:val="center"/>
              <w:rPr>
                <w:lang w:val="en-GB" w:eastAsia="en-US"/>
              </w:rPr>
            </w:pPr>
            <w:r>
              <w:rPr>
                <w:lang w:val="en-GB" w:eastAsia="en-US"/>
              </w:rPr>
              <w:t>8</w:t>
            </w:r>
          </w:p>
        </w:tc>
        <w:tc>
          <w:tcPr>
            <w:tcW w:w="854" w:type="dxa"/>
            <w:tcBorders>
              <w:top w:val="single" w:sz="8" w:space="0" w:color="000000"/>
              <w:left w:val="single" w:sz="8" w:space="0" w:color="000000"/>
              <w:bottom w:val="single" w:sz="8" w:space="0" w:color="000000"/>
              <w:right w:val="single" w:sz="8" w:space="0" w:color="000000"/>
            </w:tcBorders>
          </w:tcPr>
          <w:p w:rsidR="00B843BE" w:rsidRDefault="003D5E7E">
            <w:pPr>
              <w:widowControl w:val="0"/>
              <w:jc w:val="center"/>
              <w:rPr>
                <w:lang w:eastAsia="en-US"/>
              </w:rPr>
            </w:pPr>
            <w:r>
              <w:rPr>
                <w:lang w:eastAsia="en-US"/>
              </w:rPr>
              <w:t>2</w:t>
            </w:r>
          </w:p>
        </w:tc>
        <w:tc>
          <w:tcPr>
            <w:tcW w:w="1701" w:type="dxa"/>
            <w:tcBorders>
              <w:top w:val="single" w:sz="8" w:space="0" w:color="000000"/>
              <w:left w:val="single" w:sz="8" w:space="0" w:color="000000"/>
              <w:bottom w:val="single" w:sz="8" w:space="0" w:color="000000"/>
              <w:right w:val="single" w:sz="8" w:space="0" w:color="000000"/>
            </w:tcBorders>
          </w:tcPr>
          <w:p w:rsidR="00B843BE" w:rsidRDefault="003D5E7E">
            <w:pPr>
              <w:widowControl w:val="0"/>
              <w:jc w:val="center"/>
              <w:rPr>
                <w:lang w:val="en-GB" w:eastAsia="en-US"/>
              </w:rPr>
            </w:pPr>
            <w:r>
              <w:rPr>
                <w:lang w:val="en-GB" w:eastAsia="en-US"/>
              </w:rPr>
              <w:t>6</w:t>
            </w:r>
          </w:p>
        </w:tc>
        <w:tc>
          <w:tcPr>
            <w:tcW w:w="1431" w:type="dxa"/>
            <w:tcBorders>
              <w:top w:val="single" w:sz="8" w:space="0" w:color="000000"/>
              <w:left w:val="single" w:sz="8" w:space="0" w:color="000000"/>
              <w:bottom w:val="single" w:sz="8" w:space="0" w:color="000000"/>
              <w:right w:val="single" w:sz="8" w:space="0" w:color="000000"/>
            </w:tcBorders>
          </w:tcPr>
          <w:p w:rsidR="00B843BE" w:rsidRDefault="003D5E7E">
            <w:pPr>
              <w:widowControl w:val="0"/>
              <w:jc w:val="center"/>
              <w:rPr>
                <w:lang w:eastAsia="en-US"/>
              </w:rPr>
            </w:pPr>
            <w:r>
              <w:rPr>
                <w:lang w:eastAsia="en-US"/>
              </w:rPr>
              <w:t>18</w:t>
            </w:r>
          </w:p>
        </w:tc>
        <w:tc>
          <w:tcPr>
            <w:tcW w:w="1539" w:type="dxa"/>
            <w:tcBorders>
              <w:top w:val="single" w:sz="8" w:space="0" w:color="000000"/>
              <w:left w:val="single" w:sz="8" w:space="0" w:color="000000"/>
              <w:bottom w:val="single" w:sz="8" w:space="0" w:color="000000"/>
              <w:right w:val="single" w:sz="8" w:space="0" w:color="000000"/>
            </w:tcBorders>
          </w:tcPr>
          <w:p w:rsidR="00B843BE" w:rsidRDefault="003D5E7E">
            <w:pPr>
              <w:widowControl w:val="0"/>
              <w:jc w:val="both"/>
              <w:rPr>
                <w:lang w:eastAsia="en-US"/>
              </w:rPr>
            </w:pPr>
            <w:r>
              <w:t>Выполнение и защита практических заданий. Обсуждение проблемы с представителем партнера ОП</w:t>
            </w:r>
          </w:p>
        </w:tc>
      </w:tr>
      <w:tr w:rsidR="00B843BE" w:rsidTr="00A428EE">
        <w:trPr>
          <w:trHeight w:val="990"/>
        </w:trPr>
        <w:tc>
          <w:tcPr>
            <w:tcW w:w="567" w:type="dxa"/>
            <w:tcBorders>
              <w:top w:val="single" w:sz="8" w:space="0" w:color="000000"/>
              <w:left w:val="single" w:sz="8" w:space="0" w:color="000000"/>
              <w:bottom w:val="single" w:sz="8" w:space="0" w:color="000000"/>
              <w:right w:val="single" w:sz="8" w:space="0" w:color="000000"/>
            </w:tcBorders>
          </w:tcPr>
          <w:p w:rsidR="00B843BE" w:rsidRDefault="003D5E7E">
            <w:pPr>
              <w:widowControl w:val="0"/>
              <w:jc w:val="center"/>
              <w:rPr>
                <w:rFonts w:eastAsia="Calibri"/>
              </w:rPr>
            </w:pPr>
            <w:r>
              <w:rPr>
                <w:rFonts w:eastAsia="Calibri"/>
              </w:rPr>
              <w:t>4</w:t>
            </w:r>
          </w:p>
        </w:tc>
        <w:tc>
          <w:tcPr>
            <w:tcW w:w="1705" w:type="dxa"/>
            <w:tcBorders>
              <w:top w:val="single" w:sz="8" w:space="0" w:color="000000"/>
              <w:left w:val="single" w:sz="8" w:space="0" w:color="000000"/>
              <w:bottom w:val="single" w:sz="8" w:space="0" w:color="000000"/>
              <w:right w:val="single" w:sz="8" w:space="0" w:color="000000"/>
            </w:tcBorders>
          </w:tcPr>
          <w:p w:rsidR="00B843BE" w:rsidRDefault="003D5E7E">
            <w:pPr>
              <w:widowControl w:val="0"/>
              <w:ind w:firstLine="29"/>
              <w:jc w:val="both"/>
              <w:rPr>
                <w:i/>
                <w:iCs/>
                <w:color w:val="FF0000"/>
                <w:lang w:eastAsia="en-US"/>
              </w:rPr>
            </w:pPr>
            <w:r>
              <w:t xml:space="preserve">Тема 4. Направления трансформации финансовой отрасли. </w:t>
            </w:r>
          </w:p>
        </w:tc>
        <w:tc>
          <w:tcPr>
            <w:tcW w:w="853" w:type="dxa"/>
            <w:tcBorders>
              <w:top w:val="single" w:sz="8" w:space="0" w:color="000000"/>
              <w:left w:val="single" w:sz="8" w:space="0" w:color="000000"/>
              <w:bottom w:val="single" w:sz="8" w:space="0" w:color="000000"/>
              <w:right w:val="single" w:sz="8" w:space="0" w:color="000000"/>
            </w:tcBorders>
          </w:tcPr>
          <w:p w:rsidR="00B843BE" w:rsidRDefault="003D5E7E">
            <w:pPr>
              <w:widowControl w:val="0"/>
              <w:jc w:val="center"/>
              <w:rPr>
                <w:lang w:eastAsia="en-US"/>
              </w:rPr>
            </w:pPr>
            <w:r>
              <w:rPr>
                <w:lang w:eastAsia="en-US"/>
              </w:rPr>
              <w:t>28</w:t>
            </w:r>
          </w:p>
        </w:tc>
        <w:tc>
          <w:tcPr>
            <w:tcW w:w="989" w:type="dxa"/>
            <w:tcBorders>
              <w:top w:val="single" w:sz="8" w:space="0" w:color="000000"/>
              <w:left w:val="single" w:sz="8" w:space="0" w:color="000000"/>
              <w:bottom w:val="single" w:sz="8" w:space="0" w:color="000000"/>
              <w:right w:val="single" w:sz="8" w:space="0" w:color="000000"/>
            </w:tcBorders>
          </w:tcPr>
          <w:p w:rsidR="00B843BE" w:rsidRDefault="003D5E7E">
            <w:pPr>
              <w:widowControl w:val="0"/>
              <w:jc w:val="center"/>
              <w:rPr>
                <w:lang w:eastAsia="en-US"/>
              </w:rPr>
            </w:pPr>
            <w:r>
              <w:rPr>
                <w:lang w:eastAsia="en-US"/>
              </w:rPr>
              <w:t>8</w:t>
            </w:r>
          </w:p>
        </w:tc>
        <w:tc>
          <w:tcPr>
            <w:tcW w:w="854" w:type="dxa"/>
            <w:tcBorders>
              <w:top w:val="single" w:sz="8" w:space="0" w:color="000000"/>
              <w:left w:val="single" w:sz="8" w:space="0" w:color="000000"/>
              <w:bottom w:val="single" w:sz="8" w:space="0" w:color="000000"/>
              <w:right w:val="single" w:sz="8" w:space="0" w:color="000000"/>
            </w:tcBorders>
          </w:tcPr>
          <w:p w:rsidR="00B843BE" w:rsidRDefault="003D5E7E">
            <w:pPr>
              <w:widowControl w:val="0"/>
              <w:jc w:val="center"/>
              <w:rPr>
                <w:lang w:eastAsia="en-US"/>
              </w:rPr>
            </w:pPr>
            <w:r>
              <w:rPr>
                <w:lang w:eastAsia="en-US"/>
              </w:rPr>
              <w:t>2</w:t>
            </w:r>
          </w:p>
        </w:tc>
        <w:tc>
          <w:tcPr>
            <w:tcW w:w="1701" w:type="dxa"/>
            <w:tcBorders>
              <w:top w:val="single" w:sz="8" w:space="0" w:color="000000"/>
              <w:left w:val="single" w:sz="8" w:space="0" w:color="000000"/>
              <w:bottom w:val="single" w:sz="8" w:space="0" w:color="000000"/>
              <w:right w:val="single" w:sz="8" w:space="0" w:color="000000"/>
            </w:tcBorders>
          </w:tcPr>
          <w:p w:rsidR="00B843BE" w:rsidRDefault="003D5E7E">
            <w:pPr>
              <w:widowControl w:val="0"/>
              <w:jc w:val="center"/>
              <w:rPr>
                <w:lang w:eastAsia="en-US"/>
              </w:rPr>
            </w:pPr>
            <w:r>
              <w:rPr>
                <w:lang w:eastAsia="en-US"/>
              </w:rPr>
              <w:t>6</w:t>
            </w:r>
          </w:p>
        </w:tc>
        <w:tc>
          <w:tcPr>
            <w:tcW w:w="1431" w:type="dxa"/>
            <w:tcBorders>
              <w:top w:val="single" w:sz="8" w:space="0" w:color="000000"/>
              <w:left w:val="single" w:sz="8" w:space="0" w:color="000000"/>
              <w:bottom w:val="single" w:sz="8" w:space="0" w:color="000000"/>
              <w:right w:val="single" w:sz="8" w:space="0" w:color="000000"/>
            </w:tcBorders>
          </w:tcPr>
          <w:p w:rsidR="00B843BE" w:rsidRDefault="003D5E7E">
            <w:pPr>
              <w:widowControl w:val="0"/>
              <w:jc w:val="center"/>
              <w:rPr>
                <w:lang w:eastAsia="en-US"/>
              </w:rPr>
            </w:pPr>
            <w:r>
              <w:rPr>
                <w:lang w:eastAsia="en-US"/>
              </w:rPr>
              <w:t>20</w:t>
            </w:r>
          </w:p>
        </w:tc>
        <w:tc>
          <w:tcPr>
            <w:tcW w:w="1539" w:type="dxa"/>
            <w:tcBorders>
              <w:top w:val="single" w:sz="8" w:space="0" w:color="000000"/>
              <w:left w:val="single" w:sz="8" w:space="0" w:color="000000"/>
              <w:bottom w:val="single" w:sz="8" w:space="0" w:color="000000"/>
              <w:right w:val="single" w:sz="8" w:space="0" w:color="000000"/>
            </w:tcBorders>
          </w:tcPr>
          <w:p w:rsidR="00B843BE" w:rsidRDefault="003D5E7E">
            <w:pPr>
              <w:widowControl w:val="0"/>
              <w:jc w:val="both"/>
              <w:rPr>
                <w:i/>
                <w:iCs/>
                <w:color w:val="FF0000"/>
                <w:lang w:eastAsia="en-US"/>
              </w:rPr>
            </w:pPr>
            <w:r>
              <w:t>Выполнение и защита контрольной работы.</w:t>
            </w:r>
          </w:p>
          <w:p w:rsidR="00B843BE" w:rsidRDefault="003D5E7E">
            <w:pPr>
              <w:widowControl w:val="0"/>
              <w:jc w:val="both"/>
              <w:rPr>
                <w:i/>
                <w:iCs/>
                <w:color w:val="FF0000"/>
                <w:lang w:eastAsia="en-US"/>
              </w:rPr>
            </w:pPr>
            <w:r>
              <w:t>Обсуждение проблемы с представителем партнера ОП</w:t>
            </w:r>
          </w:p>
        </w:tc>
      </w:tr>
      <w:tr w:rsidR="00B843BE" w:rsidTr="00A428EE">
        <w:trPr>
          <w:trHeight w:val="900"/>
        </w:trPr>
        <w:tc>
          <w:tcPr>
            <w:tcW w:w="567" w:type="dxa"/>
            <w:tcBorders>
              <w:top w:val="single" w:sz="8" w:space="0" w:color="000000"/>
              <w:left w:val="single" w:sz="8" w:space="0" w:color="000000"/>
              <w:bottom w:val="single" w:sz="8" w:space="0" w:color="000000"/>
              <w:right w:val="single" w:sz="8" w:space="0" w:color="000000"/>
            </w:tcBorders>
          </w:tcPr>
          <w:p w:rsidR="00B843BE" w:rsidRDefault="003D5E7E">
            <w:pPr>
              <w:widowControl w:val="0"/>
              <w:rPr>
                <w:lang w:eastAsia="en-US"/>
              </w:rPr>
            </w:pPr>
            <w:r>
              <w:t xml:space="preserve"> </w:t>
            </w:r>
          </w:p>
        </w:tc>
        <w:tc>
          <w:tcPr>
            <w:tcW w:w="1705" w:type="dxa"/>
            <w:tcBorders>
              <w:top w:val="single" w:sz="8" w:space="0" w:color="000000"/>
              <w:left w:val="single" w:sz="8" w:space="0" w:color="000000"/>
              <w:bottom w:val="single" w:sz="8" w:space="0" w:color="000000"/>
              <w:right w:val="single" w:sz="8" w:space="0" w:color="000000"/>
            </w:tcBorders>
          </w:tcPr>
          <w:p w:rsidR="00B843BE" w:rsidRDefault="003D5E7E">
            <w:pPr>
              <w:widowControl w:val="0"/>
              <w:ind w:firstLine="29"/>
              <w:jc w:val="both"/>
              <w:rPr>
                <w:lang w:eastAsia="en-US"/>
              </w:rPr>
            </w:pPr>
            <w:r>
              <w:t>В целом по дисциплине</w:t>
            </w:r>
          </w:p>
        </w:tc>
        <w:tc>
          <w:tcPr>
            <w:tcW w:w="853" w:type="dxa"/>
            <w:tcBorders>
              <w:top w:val="single" w:sz="8" w:space="0" w:color="000000"/>
              <w:left w:val="single" w:sz="8" w:space="0" w:color="000000"/>
              <w:bottom w:val="single" w:sz="8" w:space="0" w:color="000000"/>
              <w:right w:val="single" w:sz="8" w:space="0" w:color="000000"/>
            </w:tcBorders>
          </w:tcPr>
          <w:p w:rsidR="00B843BE" w:rsidRDefault="003D5E7E">
            <w:pPr>
              <w:widowControl w:val="0"/>
              <w:jc w:val="center"/>
              <w:rPr>
                <w:lang w:eastAsia="en-US"/>
              </w:rPr>
            </w:pPr>
            <w:r>
              <w:t>108</w:t>
            </w:r>
          </w:p>
        </w:tc>
        <w:tc>
          <w:tcPr>
            <w:tcW w:w="989" w:type="dxa"/>
            <w:tcBorders>
              <w:top w:val="single" w:sz="8" w:space="0" w:color="000000"/>
              <w:left w:val="single" w:sz="8" w:space="0" w:color="000000"/>
              <w:bottom w:val="single" w:sz="8" w:space="0" w:color="000000"/>
              <w:right w:val="single" w:sz="8" w:space="0" w:color="000000"/>
            </w:tcBorders>
          </w:tcPr>
          <w:p w:rsidR="00B843BE" w:rsidRDefault="003D5E7E">
            <w:pPr>
              <w:widowControl w:val="0"/>
              <w:jc w:val="center"/>
              <w:rPr>
                <w:lang w:eastAsia="en-US"/>
              </w:rPr>
            </w:pPr>
            <w:r>
              <w:t>32</w:t>
            </w:r>
          </w:p>
        </w:tc>
        <w:tc>
          <w:tcPr>
            <w:tcW w:w="854" w:type="dxa"/>
            <w:tcBorders>
              <w:top w:val="single" w:sz="8" w:space="0" w:color="000000"/>
              <w:left w:val="single" w:sz="8" w:space="0" w:color="000000"/>
              <w:bottom w:val="single" w:sz="8" w:space="0" w:color="000000"/>
              <w:right w:val="single" w:sz="8" w:space="0" w:color="000000"/>
            </w:tcBorders>
          </w:tcPr>
          <w:p w:rsidR="00B843BE" w:rsidRDefault="003D5E7E">
            <w:pPr>
              <w:widowControl w:val="0"/>
              <w:jc w:val="center"/>
              <w:rPr>
                <w:lang w:eastAsia="en-US"/>
              </w:rPr>
            </w:pPr>
            <w:r>
              <w:t>8</w:t>
            </w:r>
          </w:p>
        </w:tc>
        <w:tc>
          <w:tcPr>
            <w:tcW w:w="1701" w:type="dxa"/>
            <w:tcBorders>
              <w:top w:val="single" w:sz="8" w:space="0" w:color="000000"/>
              <w:left w:val="single" w:sz="8" w:space="0" w:color="000000"/>
              <w:bottom w:val="single" w:sz="8" w:space="0" w:color="000000"/>
              <w:right w:val="single" w:sz="8" w:space="0" w:color="000000"/>
            </w:tcBorders>
          </w:tcPr>
          <w:p w:rsidR="00B843BE" w:rsidRDefault="003D5E7E">
            <w:pPr>
              <w:widowControl w:val="0"/>
              <w:jc w:val="center"/>
              <w:rPr>
                <w:lang w:eastAsia="en-US"/>
              </w:rPr>
            </w:pPr>
            <w:r>
              <w:t>24</w:t>
            </w:r>
          </w:p>
        </w:tc>
        <w:tc>
          <w:tcPr>
            <w:tcW w:w="1431" w:type="dxa"/>
            <w:tcBorders>
              <w:top w:val="single" w:sz="8" w:space="0" w:color="000000"/>
              <w:left w:val="single" w:sz="8" w:space="0" w:color="000000"/>
              <w:bottom w:val="single" w:sz="8" w:space="0" w:color="000000"/>
              <w:right w:val="single" w:sz="8" w:space="0" w:color="000000"/>
            </w:tcBorders>
          </w:tcPr>
          <w:p w:rsidR="00B843BE" w:rsidRDefault="003D5E7E">
            <w:pPr>
              <w:widowControl w:val="0"/>
              <w:jc w:val="center"/>
              <w:rPr>
                <w:lang w:eastAsia="en-US"/>
              </w:rPr>
            </w:pPr>
            <w:r>
              <w:t>76</w:t>
            </w:r>
          </w:p>
        </w:tc>
        <w:tc>
          <w:tcPr>
            <w:tcW w:w="1539" w:type="dxa"/>
            <w:tcBorders>
              <w:top w:val="single" w:sz="8" w:space="0" w:color="000000"/>
              <w:left w:val="single" w:sz="8" w:space="0" w:color="000000"/>
              <w:bottom w:val="single" w:sz="8" w:space="0" w:color="000000"/>
              <w:right w:val="single" w:sz="8" w:space="0" w:color="000000"/>
            </w:tcBorders>
          </w:tcPr>
          <w:p w:rsidR="00B843BE" w:rsidRDefault="003D5E7E">
            <w:pPr>
              <w:widowControl w:val="0"/>
              <w:jc w:val="both"/>
              <w:rPr>
                <w:lang w:eastAsia="en-US"/>
              </w:rPr>
            </w:pPr>
            <w:r>
              <w:t>Согласно учебному плану:</w:t>
            </w:r>
          </w:p>
          <w:p w:rsidR="00B843BE" w:rsidRDefault="003D5E7E">
            <w:pPr>
              <w:widowControl w:val="0"/>
              <w:jc w:val="both"/>
              <w:rPr>
                <w:lang w:eastAsia="en-US"/>
              </w:rPr>
            </w:pPr>
            <w:r>
              <w:t>контрольная работа</w:t>
            </w:r>
          </w:p>
        </w:tc>
      </w:tr>
      <w:tr w:rsidR="00B843BE" w:rsidTr="00A428EE">
        <w:trPr>
          <w:trHeight w:val="270"/>
        </w:trPr>
        <w:tc>
          <w:tcPr>
            <w:tcW w:w="567" w:type="dxa"/>
            <w:tcBorders>
              <w:top w:val="single" w:sz="8" w:space="0" w:color="000000"/>
              <w:left w:val="single" w:sz="8" w:space="0" w:color="000000"/>
              <w:bottom w:val="single" w:sz="8" w:space="0" w:color="000000"/>
              <w:right w:val="single" w:sz="8" w:space="0" w:color="000000"/>
            </w:tcBorders>
          </w:tcPr>
          <w:p w:rsidR="00B843BE" w:rsidRDefault="003D5E7E">
            <w:pPr>
              <w:widowControl w:val="0"/>
              <w:ind w:firstLine="709"/>
              <w:rPr>
                <w:lang w:eastAsia="en-US"/>
              </w:rPr>
            </w:pPr>
            <w:r>
              <w:lastRenderedPageBreak/>
              <w:t xml:space="preserve"> </w:t>
            </w:r>
          </w:p>
        </w:tc>
        <w:tc>
          <w:tcPr>
            <w:tcW w:w="1705" w:type="dxa"/>
            <w:tcBorders>
              <w:top w:val="single" w:sz="8" w:space="0" w:color="000000"/>
              <w:left w:val="single" w:sz="8" w:space="0" w:color="000000"/>
              <w:bottom w:val="single" w:sz="8" w:space="0" w:color="000000"/>
              <w:right w:val="single" w:sz="8" w:space="0" w:color="000000"/>
            </w:tcBorders>
          </w:tcPr>
          <w:p w:rsidR="00B843BE" w:rsidRDefault="003D5E7E">
            <w:pPr>
              <w:widowControl w:val="0"/>
              <w:ind w:firstLine="29"/>
              <w:jc w:val="both"/>
              <w:rPr>
                <w:lang w:eastAsia="en-US"/>
              </w:rPr>
            </w:pPr>
            <w:r>
              <w:t>Итого в %</w:t>
            </w:r>
          </w:p>
        </w:tc>
        <w:tc>
          <w:tcPr>
            <w:tcW w:w="853" w:type="dxa"/>
            <w:tcBorders>
              <w:top w:val="single" w:sz="8" w:space="0" w:color="000000"/>
              <w:left w:val="single" w:sz="8" w:space="0" w:color="000000"/>
              <w:bottom w:val="single" w:sz="8" w:space="0" w:color="000000"/>
              <w:right w:val="single" w:sz="8" w:space="0" w:color="000000"/>
            </w:tcBorders>
          </w:tcPr>
          <w:p w:rsidR="00B843BE" w:rsidRDefault="003D5E7E">
            <w:pPr>
              <w:widowControl w:val="0"/>
              <w:jc w:val="center"/>
              <w:rPr>
                <w:lang w:eastAsia="en-US"/>
              </w:rPr>
            </w:pPr>
            <w:r>
              <w:t>100</w:t>
            </w:r>
          </w:p>
        </w:tc>
        <w:tc>
          <w:tcPr>
            <w:tcW w:w="989" w:type="dxa"/>
            <w:tcBorders>
              <w:top w:val="single" w:sz="8" w:space="0" w:color="000000"/>
              <w:left w:val="single" w:sz="8" w:space="0" w:color="000000"/>
              <w:bottom w:val="single" w:sz="8" w:space="0" w:color="000000"/>
              <w:right w:val="single" w:sz="8" w:space="0" w:color="000000"/>
            </w:tcBorders>
          </w:tcPr>
          <w:p w:rsidR="00B843BE" w:rsidRDefault="003D5E7E">
            <w:pPr>
              <w:widowControl w:val="0"/>
              <w:jc w:val="center"/>
              <w:rPr>
                <w:lang w:eastAsia="en-US"/>
              </w:rPr>
            </w:pPr>
            <w:r>
              <w:t>30</w:t>
            </w:r>
          </w:p>
        </w:tc>
        <w:tc>
          <w:tcPr>
            <w:tcW w:w="854" w:type="dxa"/>
            <w:tcBorders>
              <w:top w:val="single" w:sz="8" w:space="0" w:color="000000"/>
              <w:left w:val="single" w:sz="8" w:space="0" w:color="000000"/>
              <w:bottom w:val="single" w:sz="8" w:space="0" w:color="000000"/>
              <w:right w:val="single" w:sz="8" w:space="0" w:color="000000"/>
            </w:tcBorders>
          </w:tcPr>
          <w:p w:rsidR="00B843BE" w:rsidRDefault="003D5E7E">
            <w:pPr>
              <w:widowControl w:val="0"/>
              <w:jc w:val="center"/>
              <w:rPr>
                <w:lang w:eastAsia="en-US"/>
              </w:rPr>
            </w:pPr>
            <w:r>
              <w:t>25</w:t>
            </w:r>
          </w:p>
        </w:tc>
        <w:tc>
          <w:tcPr>
            <w:tcW w:w="1701" w:type="dxa"/>
            <w:tcBorders>
              <w:top w:val="single" w:sz="8" w:space="0" w:color="000000"/>
              <w:left w:val="single" w:sz="8" w:space="0" w:color="000000"/>
              <w:bottom w:val="single" w:sz="8" w:space="0" w:color="000000"/>
              <w:right w:val="single" w:sz="8" w:space="0" w:color="000000"/>
            </w:tcBorders>
          </w:tcPr>
          <w:p w:rsidR="00B843BE" w:rsidRDefault="003D5E7E">
            <w:pPr>
              <w:widowControl w:val="0"/>
              <w:jc w:val="center"/>
              <w:rPr>
                <w:lang w:eastAsia="en-US"/>
              </w:rPr>
            </w:pPr>
            <w:r>
              <w:t>75</w:t>
            </w:r>
          </w:p>
        </w:tc>
        <w:tc>
          <w:tcPr>
            <w:tcW w:w="1431" w:type="dxa"/>
            <w:tcBorders>
              <w:top w:val="single" w:sz="8" w:space="0" w:color="000000"/>
              <w:left w:val="single" w:sz="8" w:space="0" w:color="000000"/>
              <w:bottom w:val="single" w:sz="8" w:space="0" w:color="000000"/>
              <w:right w:val="single" w:sz="8" w:space="0" w:color="000000"/>
            </w:tcBorders>
          </w:tcPr>
          <w:p w:rsidR="00B843BE" w:rsidRDefault="003D5E7E">
            <w:pPr>
              <w:widowControl w:val="0"/>
              <w:jc w:val="center"/>
              <w:rPr>
                <w:i/>
                <w:iCs/>
                <w:color w:val="FF0000"/>
                <w:lang w:eastAsia="en-US"/>
              </w:rPr>
            </w:pPr>
            <w:r>
              <w:t>70</w:t>
            </w:r>
          </w:p>
        </w:tc>
        <w:tc>
          <w:tcPr>
            <w:tcW w:w="1539" w:type="dxa"/>
            <w:tcBorders>
              <w:top w:val="single" w:sz="8" w:space="0" w:color="000000"/>
              <w:left w:val="single" w:sz="8" w:space="0" w:color="000000"/>
              <w:bottom w:val="single" w:sz="8" w:space="0" w:color="000000"/>
              <w:right w:val="single" w:sz="8" w:space="0" w:color="000000"/>
            </w:tcBorders>
          </w:tcPr>
          <w:p w:rsidR="00B843BE" w:rsidRDefault="00B843BE">
            <w:pPr>
              <w:widowControl w:val="0"/>
            </w:pPr>
          </w:p>
        </w:tc>
      </w:tr>
    </w:tbl>
    <w:p w:rsidR="00A428EE" w:rsidRPr="009F65A2" w:rsidRDefault="00A428EE" w:rsidP="00A428EE">
      <w:pPr>
        <w:pStyle w:val="af8"/>
        <w:keepNext/>
        <w:ind w:left="0" w:firstLine="0"/>
      </w:pPr>
      <w:r w:rsidRPr="009F65A2">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B843BE" w:rsidRDefault="00B843BE">
      <w:pPr>
        <w:suppressAutoHyphens/>
        <w:spacing w:line="276" w:lineRule="auto"/>
        <w:ind w:firstLine="709"/>
        <w:rPr>
          <w:i/>
          <w:iCs/>
          <w:color w:val="FF0000"/>
          <w:sz w:val="28"/>
          <w:szCs w:val="28"/>
          <w:lang w:eastAsia="en-US"/>
        </w:rPr>
      </w:pPr>
    </w:p>
    <w:p w:rsidR="00B843BE" w:rsidRDefault="003D5E7E">
      <w:pPr>
        <w:pStyle w:val="2"/>
        <w:numPr>
          <w:ilvl w:val="1"/>
          <w:numId w:val="4"/>
        </w:numPr>
        <w:suppressAutoHyphens w:val="0"/>
        <w:spacing w:line="276" w:lineRule="auto"/>
        <w:ind w:left="0" w:firstLine="709"/>
        <w:rPr>
          <w:lang w:eastAsia="en-US"/>
        </w:rPr>
      </w:pPr>
      <w:bookmarkStart w:id="29" w:name="_Toc96073778"/>
      <w:bookmarkStart w:id="30" w:name="_Toc2128684162"/>
      <w:bookmarkStart w:id="31" w:name="_Toc164936837"/>
      <w:r>
        <w:t>Содержание семинаров, практических занятий</w:t>
      </w:r>
      <w:bookmarkEnd w:id="29"/>
      <w:bookmarkEnd w:id="30"/>
      <w:bookmarkEnd w:id="31"/>
    </w:p>
    <w:p w:rsidR="00B843BE" w:rsidRDefault="003D5E7E">
      <w:pPr>
        <w:pStyle w:val="af4"/>
        <w:suppressAutoHyphens w:val="0"/>
        <w:spacing w:line="276" w:lineRule="auto"/>
        <w:ind w:right="223" w:firstLine="709"/>
        <w:jc w:val="right"/>
        <w:rPr>
          <w:sz w:val="28"/>
          <w:szCs w:val="28"/>
        </w:rPr>
      </w:pPr>
      <w:r>
        <w:rPr>
          <w:sz w:val="28"/>
          <w:szCs w:val="28"/>
        </w:rPr>
        <w:t>Таблица 4</w:t>
      </w:r>
    </w:p>
    <w:p w:rsidR="00B843BE" w:rsidRDefault="00B843BE">
      <w:pPr>
        <w:tabs>
          <w:tab w:val="left" w:pos="2265"/>
        </w:tabs>
        <w:spacing w:line="276" w:lineRule="auto"/>
        <w:ind w:firstLine="709"/>
        <w:rPr>
          <w:i/>
          <w:iCs/>
          <w:color w:val="FF0000"/>
          <w:sz w:val="28"/>
          <w:szCs w:val="28"/>
          <w:lang w:eastAsia="en-US"/>
        </w:rPr>
      </w:pPr>
    </w:p>
    <w:tbl>
      <w:tblPr>
        <w:tblW w:w="9915" w:type="dxa"/>
        <w:tblLayout w:type="fixed"/>
        <w:tblLook w:val="01E0" w:firstRow="1" w:lastRow="1" w:firstColumn="1" w:lastColumn="1" w:noHBand="0" w:noVBand="0"/>
      </w:tblPr>
      <w:tblGrid>
        <w:gridCol w:w="2255"/>
        <w:gridCol w:w="5675"/>
        <w:gridCol w:w="1985"/>
      </w:tblGrid>
      <w:tr w:rsidR="00B843BE">
        <w:trPr>
          <w:trHeight w:val="1380"/>
          <w:tblHeader/>
        </w:trPr>
        <w:tc>
          <w:tcPr>
            <w:tcW w:w="2255" w:type="dxa"/>
            <w:tcBorders>
              <w:top w:val="single" w:sz="6" w:space="0" w:color="000000"/>
              <w:left w:val="single" w:sz="6" w:space="0" w:color="000000"/>
              <w:bottom w:val="single" w:sz="6" w:space="0" w:color="000000"/>
              <w:right w:val="single" w:sz="6" w:space="0" w:color="000000"/>
            </w:tcBorders>
          </w:tcPr>
          <w:p w:rsidR="00B843BE" w:rsidRDefault="003D5E7E">
            <w:pPr>
              <w:pStyle w:val="TableParagraph"/>
              <w:suppressAutoHyphens w:val="0"/>
              <w:ind w:left="19" w:right="306"/>
              <w:jc w:val="center"/>
              <w:rPr>
                <w:sz w:val="24"/>
                <w:szCs w:val="24"/>
              </w:rPr>
            </w:pPr>
            <w:r>
              <w:rPr>
                <w:b/>
                <w:bCs/>
                <w:sz w:val="24"/>
                <w:szCs w:val="24"/>
              </w:rPr>
              <w:t>Наименование тем (разделов) дисциплины</w:t>
            </w:r>
          </w:p>
        </w:tc>
        <w:tc>
          <w:tcPr>
            <w:tcW w:w="5675" w:type="dxa"/>
            <w:tcBorders>
              <w:top w:val="single" w:sz="6" w:space="0" w:color="000000"/>
              <w:left w:val="single" w:sz="6" w:space="0" w:color="000000"/>
              <w:bottom w:val="single" w:sz="6" w:space="0" w:color="000000"/>
              <w:right w:val="single" w:sz="6" w:space="0" w:color="000000"/>
            </w:tcBorders>
          </w:tcPr>
          <w:p w:rsidR="00B843BE" w:rsidRDefault="003D5E7E">
            <w:pPr>
              <w:pStyle w:val="TableParagraph"/>
              <w:suppressAutoHyphens w:val="0"/>
              <w:ind w:right="261" w:firstLine="32"/>
              <w:jc w:val="center"/>
              <w:rPr>
                <w:sz w:val="24"/>
                <w:szCs w:val="24"/>
              </w:rPr>
            </w:pPr>
            <w:r>
              <w:rPr>
                <w:b/>
                <w:bCs/>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w:t>
            </w:r>
            <w:r>
              <w:rPr>
                <w:sz w:val="24"/>
                <w:szCs w:val="24"/>
              </w:rPr>
              <w:t xml:space="preserve"> </w:t>
            </w:r>
            <w:r>
              <w:rPr>
                <w:b/>
                <w:bCs/>
                <w:sz w:val="24"/>
                <w:szCs w:val="24"/>
              </w:rPr>
              <w:t>номер источника)</w:t>
            </w:r>
          </w:p>
        </w:tc>
        <w:tc>
          <w:tcPr>
            <w:tcW w:w="1985" w:type="dxa"/>
            <w:tcBorders>
              <w:top w:val="single" w:sz="6" w:space="0" w:color="000000"/>
              <w:left w:val="single" w:sz="6" w:space="0" w:color="000000"/>
              <w:bottom w:val="single" w:sz="6" w:space="0" w:color="000000"/>
              <w:right w:val="single" w:sz="6" w:space="0" w:color="000000"/>
            </w:tcBorders>
          </w:tcPr>
          <w:p w:rsidR="00B843BE" w:rsidRDefault="003D5E7E">
            <w:pPr>
              <w:pStyle w:val="TableParagraph"/>
              <w:suppressAutoHyphens w:val="0"/>
              <w:ind w:right="349" w:firstLine="37"/>
              <w:jc w:val="center"/>
              <w:rPr>
                <w:sz w:val="24"/>
                <w:szCs w:val="24"/>
              </w:rPr>
            </w:pPr>
            <w:r>
              <w:rPr>
                <w:b/>
                <w:bCs/>
                <w:sz w:val="24"/>
                <w:szCs w:val="24"/>
              </w:rPr>
              <w:t>Формы проведения занятий</w:t>
            </w:r>
          </w:p>
        </w:tc>
      </w:tr>
      <w:tr w:rsidR="00B843BE">
        <w:trPr>
          <w:trHeight w:val="3030"/>
        </w:trPr>
        <w:tc>
          <w:tcPr>
            <w:tcW w:w="2255" w:type="dxa"/>
            <w:tcBorders>
              <w:top w:val="single" w:sz="6" w:space="0" w:color="000000"/>
              <w:left w:val="single" w:sz="6" w:space="0" w:color="000000"/>
              <w:bottom w:val="single" w:sz="6" w:space="0" w:color="000000"/>
              <w:right w:val="single" w:sz="6" w:space="0" w:color="000000"/>
            </w:tcBorders>
          </w:tcPr>
          <w:p w:rsidR="00B843BE" w:rsidRDefault="003D5E7E">
            <w:pPr>
              <w:pStyle w:val="TableParagraph"/>
              <w:suppressAutoHyphens w:val="0"/>
              <w:jc w:val="both"/>
              <w:rPr>
                <w:sz w:val="24"/>
                <w:szCs w:val="24"/>
              </w:rPr>
            </w:pPr>
            <w:r>
              <w:rPr>
                <w:sz w:val="24"/>
                <w:szCs w:val="24"/>
              </w:rPr>
              <w:t>Тема 1:</w:t>
            </w:r>
          </w:p>
          <w:p w:rsidR="00B843BE" w:rsidRDefault="003D5E7E">
            <w:pPr>
              <w:pStyle w:val="TableParagraph"/>
              <w:suppressAutoHyphens w:val="0"/>
              <w:jc w:val="both"/>
              <w:rPr>
                <w:sz w:val="24"/>
                <w:szCs w:val="24"/>
              </w:rPr>
            </w:pPr>
            <w:r>
              <w:rPr>
                <w:sz w:val="24"/>
                <w:szCs w:val="24"/>
              </w:rPr>
              <w:t>Цифровая экономика и цифровая трансформация: основные условия развития, технологические и управленческие парадигмы</w:t>
            </w:r>
          </w:p>
        </w:tc>
        <w:tc>
          <w:tcPr>
            <w:tcW w:w="5675" w:type="dxa"/>
            <w:tcBorders>
              <w:top w:val="single" w:sz="6" w:space="0" w:color="000000"/>
              <w:left w:val="single" w:sz="6" w:space="0" w:color="000000"/>
              <w:bottom w:val="single" w:sz="6" w:space="0" w:color="000000"/>
              <w:right w:val="single" w:sz="6" w:space="0" w:color="000000"/>
            </w:tcBorders>
          </w:tcPr>
          <w:p w:rsidR="00B843BE" w:rsidRDefault="003D5E7E">
            <w:pPr>
              <w:pStyle w:val="TableParagraph"/>
              <w:numPr>
                <w:ilvl w:val="0"/>
                <w:numId w:val="3"/>
              </w:numPr>
              <w:tabs>
                <w:tab w:val="left" w:pos="471"/>
              </w:tabs>
              <w:suppressAutoHyphens w:val="0"/>
              <w:ind w:left="0" w:right="28" w:firstLine="32"/>
              <w:jc w:val="both"/>
              <w:rPr>
                <w:sz w:val="24"/>
                <w:szCs w:val="24"/>
              </w:rPr>
            </w:pPr>
            <w:r>
              <w:rPr>
                <w:sz w:val="24"/>
                <w:szCs w:val="24"/>
              </w:rPr>
              <w:t>Цифровая экономика в нормативных документах: анализ задач и дорожная карта их реализации.</w:t>
            </w:r>
          </w:p>
          <w:p w:rsidR="00B843BE" w:rsidRDefault="003D5E7E">
            <w:pPr>
              <w:pStyle w:val="TableParagraph"/>
              <w:numPr>
                <w:ilvl w:val="0"/>
                <w:numId w:val="3"/>
              </w:numPr>
              <w:tabs>
                <w:tab w:val="left" w:pos="471"/>
              </w:tabs>
              <w:suppressAutoHyphens w:val="0"/>
              <w:ind w:left="0" w:right="28" w:firstLine="32"/>
              <w:jc w:val="both"/>
              <w:rPr>
                <w:sz w:val="24"/>
                <w:szCs w:val="24"/>
              </w:rPr>
            </w:pPr>
            <w:r>
              <w:rPr>
                <w:sz w:val="24"/>
                <w:szCs w:val="24"/>
              </w:rPr>
              <w:t>Бизнес-модель Дж. Мура «контекст против сути» и глубинная трансформация.</w:t>
            </w:r>
          </w:p>
          <w:p w:rsidR="00B843BE" w:rsidRDefault="003D5E7E">
            <w:pPr>
              <w:pStyle w:val="TableParagraph"/>
              <w:numPr>
                <w:ilvl w:val="0"/>
                <w:numId w:val="3"/>
              </w:numPr>
              <w:tabs>
                <w:tab w:val="left" w:pos="471"/>
              </w:tabs>
              <w:suppressAutoHyphens w:val="0"/>
              <w:ind w:left="0" w:right="28" w:firstLine="32"/>
              <w:jc w:val="both"/>
              <w:rPr>
                <w:sz w:val="24"/>
                <w:szCs w:val="24"/>
              </w:rPr>
            </w:pPr>
            <w:r>
              <w:rPr>
                <w:sz w:val="24"/>
                <w:szCs w:val="24"/>
              </w:rPr>
              <w:t xml:space="preserve">Циклы внедрения технологических изменений: роль </w:t>
            </w:r>
            <w:r>
              <w:rPr>
                <w:sz w:val="24"/>
                <w:szCs w:val="24"/>
                <w:lang w:val="en-GB"/>
              </w:rPr>
              <w:t>CIO</w:t>
            </w:r>
            <w:r>
              <w:rPr>
                <w:sz w:val="24"/>
                <w:szCs w:val="24"/>
              </w:rPr>
              <w:t xml:space="preserve"> и </w:t>
            </w:r>
            <w:r>
              <w:rPr>
                <w:sz w:val="24"/>
                <w:szCs w:val="24"/>
                <w:lang w:val="en-GB"/>
              </w:rPr>
              <w:t>CEO</w:t>
            </w:r>
            <w:r>
              <w:rPr>
                <w:sz w:val="24"/>
                <w:szCs w:val="24"/>
              </w:rPr>
              <w:t xml:space="preserve"> в инициировании, поддержке и цифровом реинжиниринге.</w:t>
            </w:r>
          </w:p>
          <w:p w:rsidR="00B843BE" w:rsidRDefault="003D5E7E">
            <w:pPr>
              <w:pStyle w:val="TableParagraph"/>
              <w:numPr>
                <w:ilvl w:val="0"/>
                <w:numId w:val="3"/>
              </w:numPr>
              <w:tabs>
                <w:tab w:val="left" w:pos="32"/>
              </w:tabs>
              <w:suppressAutoHyphens w:val="0"/>
              <w:ind w:left="32" w:right="28" w:hanging="32"/>
              <w:jc w:val="both"/>
              <w:rPr>
                <w:sz w:val="24"/>
                <w:szCs w:val="24"/>
              </w:rPr>
            </w:pPr>
            <w:r>
              <w:rPr>
                <w:sz w:val="24"/>
                <w:szCs w:val="24"/>
              </w:rPr>
              <w:t>Формирование четырех доминирующих технологических векторов: эластичные облачные вычисления, интернет вещей, искусственный интел-лект/машинное обучение, большие данные и цифровая трансформация как кратный рост производительности и качества товаров и услуг.</w:t>
            </w:r>
          </w:p>
          <w:p w:rsidR="00B843BE" w:rsidRDefault="00B843BE">
            <w:pPr>
              <w:pStyle w:val="TableParagraph"/>
              <w:tabs>
                <w:tab w:val="left" w:pos="471"/>
              </w:tabs>
              <w:suppressAutoHyphens w:val="0"/>
              <w:ind w:right="28" w:firstLine="32"/>
              <w:jc w:val="both"/>
              <w:rPr>
                <w:i/>
                <w:iCs/>
                <w:sz w:val="24"/>
                <w:szCs w:val="24"/>
              </w:rPr>
            </w:pPr>
          </w:p>
          <w:p w:rsidR="00B843BE" w:rsidRDefault="003D5E7E">
            <w:pPr>
              <w:pStyle w:val="TableParagraph"/>
              <w:tabs>
                <w:tab w:val="left" w:pos="471"/>
              </w:tabs>
              <w:suppressAutoHyphens w:val="0"/>
              <w:ind w:right="28" w:firstLine="32"/>
              <w:jc w:val="both"/>
              <w:rPr>
                <w:i/>
                <w:iCs/>
                <w:sz w:val="24"/>
                <w:szCs w:val="24"/>
              </w:rPr>
            </w:pPr>
            <w:r>
              <w:rPr>
                <w:i/>
                <w:iCs/>
                <w:sz w:val="24"/>
                <w:szCs w:val="24"/>
              </w:rPr>
              <w:t>Рекомендуемая литература: раздел 8</w:t>
            </w:r>
            <w:r w:rsidR="00A428EE">
              <w:rPr>
                <w:i/>
                <w:iCs/>
                <w:sz w:val="24"/>
                <w:szCs w:val="24"/>
              </w:rPr>
              <w:t xml:space="preserve"> (а-б)</w:t>
            </w:r>
            <w:r>
              <w:rPr>
                <w:i/>
                <w:iCs/>
                <w:sz w:val="24"/>
                <w:szCs w:val="24"/>
              </w:rPr>
              <w:t>:1,2,3,6,9</w:t>
            </w:r>
            <w:r w:rsidR="00A428EE">
              <w:rPr>
                <w:i/>
                <w:iCs/>
                <w:sz w:val="24"/>
                <w:szCs w:val="24"/>
              </w:rPr>
              <w:t>; раздел 9: 1-11</w:t>
            </w:r>
          </w:p>
        </w:tc>
        <w:tc>
          <w:tcPr>
            <w:tcW w:w="1985" w:type="dxa"/>
            <w:tcBorders>
              <w:top w:val="single" w:sz="6" w:space="0" w:color="000000"/>
              <w:left w:val="single" w:sz="6" w:space="0" w:color="000000"/>
              <w:bottom w:val="single" w:sz="6" w:space="0" w:color="000000"/>
              <w:right w:val="single" w:sz="6" w:space="0" w:color="000000"/>
            </w:tcBorders>
          </w:tcPr>
          <w:p w:rsidR="00B843BE" w:rsidRDefault="003D5E7E">
            <w:pPr>
              <w:pStyle w:val="TableParagraph"/>
              <w:suppressAutoHyphens w:val="0"/>
              <w:ind w:right="249" w:firstLine="37"/>
              <w:jc w:val="center"/>
              <w:rPr>
                <w:sz w:val="24"/>
                <w:szCs w:val="24"/>
              </w:rPr>
            </w:pPr>
            <w:r>
              <w:rPr>
                <w:sz w:val="24"/>
                <w:szCs w:val="24"/>
              </w:rPr>
              <w:t>Дискуссия с приглашенным практиком.</w:t>
            </w:r>
          </w:p>
          <w:p w:rsidR="00B843BE" w:rsidRDefault="003D5E7E">
            <w:pPr>
              <w:pStyle w:val="TableParagraph"/>
              <w:suppressAutoHyphens w:val="0"/>
              <w:ind w:right="249" w:firstLine="37"/>
              <w:jc w:val="center"/>
              <w:rPr>
                <w:sz w:val="24"/>
                <w:szCs w:val="24"/>
              </w:rPr>
            </w:pPr>
            <w:r>
              <w:rPr>
                <w:sz w:val="24"/>
                <w:szCs w:val="24"/>
              </w:rPr>
              <w:t>Обсуждение документов.</w:t>
            </w:r>
          </w:p>
        </w:tc>
      </w:tr>
      <w:tr w:rsidR="00B843BE">
        <w:trPr>
          <w:trHeight w:val="1678"/>
        </w:trPr>
        <w:tc>
          <w:tcPr>
            <w:tcW w:w="2255" w:type="dxa"/>
            <w:tcBorders>
              <w:top w:val="single" w:sz="6" w:space="0" w:color="000000"/>
              <w:left w:val="single" w:sz="6" w:space="0" w:color="000000"/>
              <w:bottom w:val="single" w:sz="6" w:space="0" w:color="000000"/>
              <w:right w:val="single" w:sz="6" w:space="0" w:color="000000"/>
            </w:tcBorders>
          </w:tcPr>
          <w:p w:rsidR="00B843BE" w:rsidRDefault="003D5E7E">
            <w:pPr>
              <w:pStyle w:val="TableParagraph"/>
              <w:suppressAutoHyphens w:val="0"/>
              <w:jc w:val="both"/>
              <w:rPr>
                <w:sz w:val="24"/>
                <w:szCs w:val="24"/>
              </w:rPr>
            </w:pPr>
            <w:r>
              <w:rPr>
                <w:sz w:val="24"/>
                <w:szCs w:val="24"/>
              </w:rPr>
              <w:t>Тема 2:</w:t>
            </w:r>
          </w:p>
          <w:p w:rsidR="00B843BE" w:rsidRDefault="003D5E7E">
            <w:pPr>
              <w:pStyle w:val="TableParagraph"/>
              <w:suppressAutoHyphens w:val="0"/>
              <w:jc w:val="both"/>
              <w:rPr>
                <w:sz w:val="24"/>
                <w:szCs w:val="24"/>
              </w:rPr>
            </w:pPr>
            <w:r>
              <w:rPr>
                <w:sz w:val="24"/>
                <w:szCs w:val="24"/>
              </w:rPr>
              <w:t>Современные подходы к реализации проектов цифровой трансформации. Опыт компаний-лидеров</w:t>
            </w:r>
          </w:p>
        </w:tc>
        <w:tc>
          <w:tcPr>
            <w:tcW w:w="5675" w:type="dxa"/>
            <w:tcBorders>
              <w:top w:val="single" w:sz="6" w:space="0" w:color="000000"/>
              <w:left w:val="single" w:sz="6" w:space="0" w:color="000000"/>
              <w:bottom w:val="single" w:sz="6" w:space="0" w:color="000000"/>
              <w:right w:val="single" w:sz="6" w:space="0" w:color="000000"/>
            </w:tcBorders>
          </w:tcPr>
          <w:p w:rsidR="00B843BE" w:rsidRDefault="003D5E7E">
            <w:pPr>
              <w:pStyle w:val="TableParagraph"/>
              <w:numPr>
                <w:ilvl w:val="0"/>
                <w:numId w:val="10"/>
              </w:numPr>
              <w:tabs>
                <w:tab w:val="left" w:pos="754"/>
              </w:tabs>
              <w:suppressAutoHyphens w:val="0"/>
              <w:ind w:left="0" w:right="97" w:firstLine="32"/>
              <w:jc w:val="both"/>
              <w:rPr>
                <w:sz w:val="24"/>
                <w:szCs w:val="24"/>
              </w:rPr>
            </w:pPr>
            <w:r>
              <w:rPr>
                <w:sz w:val="24"/>
                <w:szCs w:val="24"/>
              </w:rPr>
              <w:t>Цифровая трансформация: трансформация ключевого бизнеса. Вспомогательные процессы и замена их цифровыми аналогами: опыт российского и международного бизнеса.</w:t>
            </w:r>
          </w:p>
          <w:p w:rsidR="00B843BE" w:rsidRDefault="003D5E7E">
            <w:pPr>
              <w:pStyle w:val="TableParagraph"/>
              <w:numPr>
                <w:ilvl w:val="0"/>
                <w:numId w:val="10"/>
              </w:numPr>
              <w:tabs>
                <w:tab w:val="left" w:pos="754"/>
              </w:tabs>
              <w:suppressAutoHyphens w:val="0"/>
              <w:ind w:left="0" w:right="97" w:firstLine="32"/>
              <w:jc w:val="both"/>
              <w:rPr>
                <w:sz w:val="24"/>
                <w:szCs w:val="24"/>
              </w:rPr>
            </w:pPr>
            <w:r>
              <w:rPr>
                <w:sz w:val="24"/>
                <w:szCs w:val="24"/>
              </w:rPr>
              <w:t xml:space="preserve"> Цифровая трансформация: переменчивость, адаптация, экспериментирование и тренды. </w:t>
            </w:r>
          </w:p>
          <w:p w:rsidR="00B843BE" w:rsidRDefault="003D5E7E">
            <w:pPr>
              <w:pStyle w:val="TableParagraph"/>
              <w:numPr>
                <w:ilvl w:val="0"/>
                <w:numId w:val="10"/>
              </w:numPr>
              <w:tabs>
                <w:tab w:val="left" w:pos="754"/>
              </w:tabs>
              <w:suppressAutoHyphens w:val="0"/>
              <w:ind w:left="0" w:right="97" w:firstLine="32"/>
              <w:jc w:val="both"/>
              <w:rPr>
                <w:sz w:val="24"/>
                <w:szCs w:val="24"/>
              </w:rPr>
            </w:pPr>
            <w:r>
              <w:rPr>
                <w:sz w:val="24"/>
                <w:szCs w:val="24"/>
              </w:rPr>
              <w:t>Экономические последствия цифровой трансформации (теория Бринолфссона).</w:t>
            </w:r>
          </w:p>
          <w:p w:rsidR="00B843BE" w:rsidRDefault="003D5E7E">
            <w:pPr>
              <w:pStyle w:val="af8"/>
              <w:numPr>
                <w:ilvl w:val="0"/>
                <w:numId w:val="10"/>
              </w:numPr>
              <w:ind w:left="0" w:firstLine="32"/>
              <w:jc w:val="both"/>
              <w:rPr>
                <w:sz w:val="24"/>
                <w:szCs w:val="24"/>
              </w:rPr>
            </w:pPr>
            <w:r>
              <w:rPr>
                <w:sz w:val="24"/>
                <w:szCs w:val="24"/>
              </w:rPr>
              <w:t>Лидеры и аутсайдеры цифровой трансформации.</w:t>
            </w:r>
          </w:p>
          <w:p w:rsidR="00B843BE" w:rsidRDefault="00B843BE">
            <w:pPr>
              <w:pStyle w:val="af8"/>
              <w:ind w:left="0" w:firstLine="32"/>
              <w:jc w:val="both"/>
              <w:rPr>
                <w:sz w:val="24"/>
                <w:szCs w:val="24"/>
              </w:rPr>
            </w:pPr>
          </w:p>
          <w:p w:rsidR="00B843BE" w:rsidRDefault="00A428EE">
            <w:pPr>
              <w:pStyle w:val="TableParagraph"/>
              <w:tabs>
                <w:tab w:val="left" w:pos="471"/>
              </w:tabs>
              <w:suppressAutoHyphens w:val="0"/>
              <w:ind w:right="98" w:firstLine="32"/>
              <w:jc w:val="both"/>
              <w:rPr>
                <w:i/>
                <w:iCs/>
                <w:sz w:val="24"/>
                <w:szCs w:val="24"/>
              </w:rPr>
            </w:pPr>
            <w:r>
              <w:rPr>
                <w:i/>
                <w:iCs/>
                <w:sz w:val="24"/>
                <w:szCs w:val="24"/>
              </w:rPr>
              <w:t xml:space="preserve">Рекомендуемая литература: раздел </w:t>
            </w:r>
            <w:r w:rsidR="003D5E7E">
              <w:rPr>
                <w:i/>
                <w:iCs/>
                <w:sz w:val="24"/>
                <w:szCs w:val="24"/>
              </w:rPr>
              <w:t>8</w:t>
            </w:r>
            <w:r>
              <w:rPr>
                <w:i/>
                <w:iCs/>
                <w:sz w:val="24"/>
                <w:szCs w:val="24"/>
              </w:rPr>
              <w:t xml:space="preserve"> (а-б)</w:t>
            </w:r>
            <w:r w:rsidR="003D5E7E">
              <w:rPr>
                <w:i/>
                <w:iCs/>
                <w:sz w:val="24"/>
                <w:szCs w:val="24"/>
              </w:rPr>
              <w:t>:2,3,4,5,8</w:t>
            </w:r>
            <w:r>
              <w:rPr>
                <w:i/>
                <w:iCs/>
                <w:sz w:val="24"/>
                <w:szCs w:val="24"/>
              </w:rPr>
              <w:t>; раздел 9: 1-11</w:t>
            </w:r>
          </w:p>
        </w:tc>
        <w:tc>
          <w:tcPr>
            <w:tcW w:w="1985" w:type="dxa"/>
            <w:tcBorders>
              <w:top w:val="single" w:sz="6" w:space="0" w:color="000000"/>
              <w:left w:val="single" w:sz="6" w:space="0" w:color="000000"/>
              <w:bottom w:val="single" w:sz="6" w:space="0" w:color="000000"/>
              <w:right w:val="single" w:sz="6" w:space="0" w:color="000000"/>
            </w:tcBorders>
          </w:tcPr>
          <w:p w:rsidR="00B843BE" w:rsidRDefault="003D5E7E">
            <w:pPr>
              <w:pStyle w:val="TableParagraph"/>
              <w:suppressAutoHyphens w:val="0"/>
              <w:ind w:right="249" w:firstLine="37"/>
              <w:jc w:val="center"/>
              <w:rPr>
                <w:sz w:val="24"/>
                <w:szCs w:val="24"/>
              </w:rPr>
            </w:pPr>
            <w:r>
              <w:rPr>
                <w:sz w:val="24"/>
                <w:szCs w:val="24"/>
              </w:rPr>
              <w:t>Обсуждение проблемы в модели перевернутого класса.</w:t>
            </w:r>
          </w:p>
          <w:p w:rsidR="00B843BE" w:rsidRDefault="00B843BE">
            <w:pPr>
              <w:pStyle w:val="TableParagraph"/>
              <w:suppressAutoHyphens w:val="0"/>
              <w:ind w:right="249" w:firstLine="37"/>
              <w:jc w:val="center"/>
              <w:rPr>
                <w:sz w:val="24"/>
                <w:szCs w:val="24"/>
              </w:rPr>
            </w:pPr>
          </w:p>
        </w:tc>
      </w:tr>
      <w:tr w:rsidR="00B843BE">
        <w:trPr>
          <w:trHeight w:val="2377"/>
        </w:trPr>
        <w:tc>
          <w:tcPr>
            <w:tcW w:w="2255" w:type="dxa"/>
            <w:tcBorders>
              <w:top w:val="single" w:sz="6" w:space="0" w:color="000000"/>
              <w:left w:val="single" w:sz="6" w:space="0" w:color="000000"/>
              <w:bottom w:val="single" w:sz="6" w:space="0" w:color="000000"/>
              <w:right w:val="single" w:sz="6" w:space="0" w:color="000000"/>
            </w:tcBorders>
          </w:tcPr>
          <w:p w:rsidR="00B843BE" w:rsidRDefault="003D5E7E">
            <w:pPr>
              <w:widowControl w:val="0"/>
              <w:jc w:val="both"/>
              <w:rPr>
                <w:i/>
                <w:iCs/>
                <w:color w:val="FF0000"/>
                <w:lang w:eastAsia="en-US"/>
              </w:rPr>
            </w:pPr>
            <w:r>
              <w:lastRenderedPageBreak/>
              <w:t>Тема 3.</w:t>
            </w:r>
          </w:p>
          <w:p w:rsidR="00B843BE" w:rsidRDefault="003D5E7E">
            <w:pPr>
              <w:widowControl w:val="0"/>
              <w:jc w:val="both"/>
              <w:rPr>
                <w:i/>
                <w:iCs/>
                <w:color w:val="FF0000"/>
                <w:lang w:eastAsia="en-US"/>
              </w:rPr>
            </w:pPr>
            <w:r>
              <w:t>Предпосылки формирования</w:t>
            </w:r>
            <w:r>
              <w:rPr>
                <w:b/>
                <w:bCs/>
              </w:rPr>
              <w:t xml:space="preserve"> </w:t>
            </w:r>
            <w:r>
              <w:t>финансовых инноваций. Основные тренды.</w:t>
            </w:r>
          </w:p>
          <w:p w:rsidR="00B843BE" w:rsidRDefault="00B843BE">
            <w:pPr>
              <w:pStyle w:val="TableParagraph"/>
              <w:suppressAutoHyphens w:val="0"/>
              <w:jc w:val="both"/>
              <w:rPr>
                <w:sz w:val="24"/>
                <w:szCs w:val="24"/>
              </w:rPr>
            </w:pPr>
          </w:p>
        </w:tc>
        <w:tc>
          <w:tcPr>
            <w:tcW w:w="5675" w:type="dxa"/>
            <w:tcBorders>
              <w:top w:val="single" w:sz="6" w:space="0" w:color="000000"/>
              <w:left w:val="single" w:sz="6" w:space="0" w:color="000000"/>
              <w:bottom w:val="single" w:sz="6" w:space="0" w:color="000000"/>
              <w:right w:val="single" w:sz="6" w:space="0" w:color="000000"/>
            </w:tcBorders>
          </w:tcPr>
          <w:p w:rsidR="00B843BE" w:rsidRDefault="003D5E7E">
            <w:pPr>
              <w:pStyle w:val="af8"/>
              <w:numPr>
                <w:ilvl w:val="0"/>
                <w:numId w:val="12"/>
              </w:numPr>
              <w:ind w:left="0" w:firstLine="32"/>
              <w:jc w:val="both"/>
              <w:rPr>
                <w:color w:val="000000" w:themeColor="text1"/>
                <w:sz w:val="24"/>
                <w:szCs w:val="24"/>
              </w:rPr>
            </w:pPr>
            <w:r>
              <w:rPr>
                <w:color w:val="000000" w:themeColor="text1"/>
                <w:sz w:val="24"/>
                <w:szCs w:val="24"/>
              </w:rPr>
              <w:t xml:space="preserve">Модели цифровой зрелости компаний и организаций. </w:t>
            </w:r>
          </w:p>
          <w:p w:rsidR="00B843BE" w:rsidRDefault="003D5E7E">
            <w:pPr>
              <w:pStyle w:val="af8"/>
              <w:numPr>
                <w:ilvl w:val="0"/>
                <w:numId w:val="12"/>
              </w:numPr>
              <w:ind w:left="0" w:firstLine="32"/>
              <w:jc w:val="both"/>
              <w:rPr>
                <w:rStyle w:val="a4"/>
                <w:b w:val="0"/>
                <w:bCs w:val="0"/>
                <w:color w:val="000000" w:themeColor="text1"/>
                <w:sz w:val="24"/>
                <w:szCs w:val="24"/>
              </w:rPr>
            </w:pPr>
            <w:r>
              <w:rPr>
                <w:color w:val="000000" w:themeColor="text1"/>
                <w:sz w:val="24"/>
                <w:szCs w:val="24"/>
              </w:rPr>
              <w:t xml:space="preserve">Размерности модели </w:t>
            </w:r>
            <w:r>
              <w:rPr>
                <w:rStyle w:val="af1"/>
                <w:i w:val="0"/>
                <w:iCs w:val="0"/>
                <w:color w:val="000000" w:themeColor="text1"/>
                <w:sz w:val="24"/>
                <w:szCs w:val="24"/>
                <w:shd w:val="clear" w:color="auto" w:fill="FFFFFF"/>
              </w:rPr>
              <w:t>цифровой зрелости</w:t>
            </w:r>
            <w:r>
              <w:rPr>
                <w:color w:val="000000" w:themeColor="text1"/>
                <w:sz w:val="24"/>
                <w:szCs w:val="24"/>
                <w:shd w:val="clear" w:color="auto" w:fill="FFFFFF"/>
              </w:rPr>
              <w:t> и их отражение в рамках цифровой трансформации: </w:t>
            </w:r>
            <w:r>
              <w:rPr>
                <w:rStyle w:val="a4"/>
                <w:b w:val="0"/>
                <w:bCs w:val="0"/>
                <w:color w:val="000000" w:themeColor="text1"/>
                <w:sz w:val="24"/>
                <w:szCs w:val="24"/>
                <w:shd w:val="clear" w:color="auto" w:fill="FFFFFF"/>
              </w:rPr>
              <w:t>стратегия, лидерство, продукты, операции, культура, люди, управление</w:t>
            </w:r>
            <w:r>
              <w:rPr>
                <w:b/>
                <w:bCs/>
                <w:color w:val="000000" w:themeColor="text1"/>
                <w:sz w:val="24"/>
                <w:szCs w:val="24"/>
                <w:shd w:val="clear" w:color="auto" w:fill="FFFFFF"/>
              </w:rPr>
              <w:t> </w:t>
            </w:r>
            <w:r>
              <w:rPr>
                <w:color w:val="000000" w:themeColor="text1"/>
                <w:sz w:val="24"/>
                <w:szCs w:val="24"/>
                <w:shd w:val="clear" w:color="auto" w:fill="FFFFFF"/>
              </w:rPr>
              <w:t>и</w:t>
            </w:r>
            <w:r>
              <w:rPr>
                <w:b/>
                <w:bCs/>
                <w:color w:val="000000" w:themeColor="text1"/>
                <w:sz w:val="24"/>
                <w:szCs w:val="24"/>
                <w:shd w:val="clear" w:color="auto" w:fill="FFFFFF"/>
              </w:rPr>
              <w:t> </w:t>
            </w:r>
            <w:r>
              <w:rPr>
                <w:rStyle w:val="a4"/>
                <w:b w:val="0"/>
                <w:bCs w:val="0"/>
                <w:color w:val="000000" w:themeColor="text1"/>
                <w:sz w:val="24"/>
                <w:szCs w:val="24"/>
                <w:shd w:val="clear" w:color="auto" w:fill="FFFFFF"/>
              </w:rPr>
              <w:t>технологии.</w:t>
            </w:r>
          </w:p>
          <w:p w:rsidR="00B843BE" w:rsidRDefault="003D5E7E">
            <w:pPr>
              <w:pStyle w:val="af8"/>
              <w:numPr>
                <w:ilvl w:val="0"/>
                <w:numId w:val="12"/>
              </w:numPr>
              <w:ind w:left="0" w:firstLine="32"/>
              <w:jc w:val="both"/>
              <w:rPr>
                <w:color w:val="000000" w:themeColor="text1"/>
                <w:sz w:val="24"/>
                <w:szCs w:val="24"/>
              </w:rPr>
            </w:pPr>
            <w:r>
              <w:rPr>
                <w:sz w:val="24"/>
                <w:szCs w:val="24"/>
              </w:rPr>
              <w:t>Источники финансирования финансовых инноваций. Оценка инноваций.</w:t>
            </w:r>
          </w:p>
          <w:p w:rsidR="00B843BE" w:rsidRDefault="003D5E7E">
            <w:pPr>
              <w:pStyle w:val="af8"/>
              <w:numPr>
                <w:ilvl w:val="0"/>
                <w:numId w:val="12"/>
              </w:numPr>
              <w:ind w:left="0" w:firstLine="32"/>
              <w:jc w:val="both"/>
              <w:rPr>
                <w:color w:val="000000" w:themeColor="text1"/>
                <w:sz w:val="24"/>
                <w:szCs w:val="24"/>
              </w:rPr>
            </w:pPr>
            <w:r>
              <w:rPr>
                <w:sz w:val="24"/>
                <w:szCs w:val="24"/>
              </w:rPr>
              <w:t>Диструктивные (подрывные) инновации и финтех.</w:t>
            </w:r>
          </w:p>
          <w:p w:rsidR="00B843BE" w:rsidRDefault="00B843BE">
            <w:pPr>
              <w:pStyle w:val="af8"/>
              <w:ind w:left="0" w:firstLine="32"/>
              <w:jc w:val="both"/>
              <w:rPr>
                <w:color w:val="000000" w:themeColor="text1"/>
                <w:sz w:val="24"/>
                <w:szCs w:val="24"/>
              </w:rPr>
            </w:pPr>
          </w:p>
          <w:p w:rsidR="00B843BE" w:rsidRDefault="003D5E7E">
            <w:pPr>
              <w:pStyle w:val="TableParagraph"/>
              <w:tabs>
                <w:tab w:val="left" w:pos="754"/>
              </w:tabs>
              <w:suppressAutoHyphens w:val="0"/>
              <w:ind w:right="97" w:firstLine="32"/>
              <w:jc w:val="both"/>
              <w:rPr>
                <w:i/>
                <w:iCs/>
                <w:sz w:val="24"/>
                <w:szCs w:val="24"/>
              </w:rPr>
            </w:pPr>
            <w:r>
              <w:rPr>
                <w:i/>
                <w:iCs/>
                <w:sz w:val="24"/>
                <w:szCs w:val="24"/>
              </w:rPr>
              <w:t>Рекомендуемая литература: раздел 8</w:t>
            </w:r>
            <w:r w:rsidR="00A428EE">
              <w:rPr>
                <w:i/>
                <w:iCs/>
                <w:sz w:val="24"/>
                <w:szCs w:val="24"/>
              </w:rPr>
              <w:t xml:space="preserve"> (а-б)</w:t>
            </w:r>
            <w:r>
              <w:rPr>
                <w:i/>
                <w:iCs/>
                <w:sz w:val="24"/>
                <w:szCs w:val="24"/>
              </w:rPr>
              <w:t>: 2,3,5,7,8</w:t>
            </w:r>
            <w:r w:rsidR="00A428EE">
              <w:rPr>
                <w:i/>
                <w:iCs/>
                <w:sz w:val="24"/>
                <w:szCs w:val="24"/>
              </w:rPr>
              <w:t>; раздел 9: 1-11</w:t>
            </w:r>
          </w:p>
        </w:tc>
        <w:tc>
          <w:tcPr>
            <w:tcW w:w="1985" w:type="dxa"/>
            <w:tcBorders>
              <w:top w:val="single" w:sz="6" w:space="0" w:color="000000"/>
              <w:left w:val="single" w:sz="6" w:space="0" w:color="000000"/>
              <w:bottom w:val="single" w:sz="6" w:space="0" w:color="000000"/>
              <w:right w:val="single" w:sz="6" w:space="0" w:color="000000"/>
            </w:tcBorders>
          </w:tcPr>
          <w:p w:rsidR="00B843BE" w:rsidRDefault="003D5E7E">
            <w:pPr>
              <w:pStyle w:val="TableParagraph"/>
              <w:suppressAutoHyphens w:val="0"/>
              <w:ind w:right="249" w:firstLine="37"/>
              <w:jc w:val="center"/>
              <w:rPr>
                <w:sz w:val="24"/>
                <w:szCs w:val="24"/>
              </w:rPr>
            </w:pPr>
            <w:r>
              <w:rPr>
                <w:sz w:val="24"/>
                <w:szCs w:val="24"/>
              </w:rPr>
              <w:t xml:space="preserve">Коллективная работа в среде </w:t>
            </w:r>
            <w:r>
              <w:rPr>
                <w:sz w:val="24"/>
                <w:szCs w:val="24"/>
                <w:lang w:val="en-GB"/>
              </w:rPr>
              <w:t>Miro</w:t>
            </w:r>
            <w:r>
              <w:rPr>
                <w:sz w:val="24"/>
                <w:szCs w:val="24"/>
              </w:rPr>
              <w:t>.</w:t>
            </w:r>
          </w:p>
          <w:p w:rsidR="00B843BE" w:rsidRDefault="003D5E7E">
            <w:pPr>
              <w:pStyle w:val="TableParagraph"/>
              <w:suppressAutoHyphens w:val="0"/>
              <w:ind w:right="249" w:firstLine="37"/>
              <w:jc w:val="center"/>
              <w:rPr>
                <w:sz w:val="24"/>
                <w:szCs w:val="24"/>
              </w:rPr>
            </w:pPr>
            <w:r>
              <w:rPr>
                <w:sz w:val="24"/>
                <w:szCs w:val="24"/>
              </w:rPr>
              <w:t xml:space="preserve">Работа с </w:t>
            </w:r>
          </w:p>
          <w:p w:rsidR="00B843BE" w:rsidRDefault="003D5E7E">
            <w:pPr>
              <w:pStyle w:val="TableParagraph"/>
              <w:suppressAutoHyphens w:val="0"/>
              <w:ind w:right="249" w:firstLine="37"/>
              <w:jc w:val="center"/>
              <w:rPr>
                <w:sz w:val="24"/>
                <w:szCs w:val="24"/>
              </w:rPr>
            </w:pPr>
            <w:r>
              <w:rPr>
                <w:sz w:val="24"/>
                <w:szCs w:val="24"/>
              </w:rPr>
              <w:t>открытыми данными.</w:t>
            </w:r>
          </w:p>
        </w:tc>
      </w:tr>
      <w:tr w:rsidR="00B843BE">
        <w:trPr>
          <w:trHeight w:val="286"/>
        </w:trPr>
        <w:tc>
          <w:tcPr>
            <w:tcW w:w="2255" w:type="dxa"/>
            <w:tcBorders>
              <w:top w:val="single" w:sz="6" w:space="0" w:color="000000"/>
              <w:left w:val="single" w:sz="6" w:space="0" w:color="000000"/>
              <w:bottom w:val="single" w:sz="6" w:space="0" w:color="000000"/>
              <w:right w:val="single" w:sz="6" w:space="0" w:color="000000"/>
            </w:tcBorders>
          </w:tcPr>
          <w:p w:rsidR="00B843BE" w:rsidRDefault="003D5E7E">
            <w:pPr>
              <w:pStyle w:val="TableParagraph"/>
              <w:suppressAutoHyphens w:val="0"/>
              <w:ind w:right="288"/>
              <w:jc w:val="both"/>
              <w:rPr>
                <w:sz w:val="24"/>
                <w:szCs w:val="24"/>
              </w:rPr>
            </w:pPr>
            <w:r>
              <w:rPr>
                <w:sz w:val="24"/>
                <w:szCs w:val="24"/>
              </w:rPr>
              <w:t>Тема 4:</w:t>
            </w:r>
          </w:p>
          <w:p w:rsidR="00B843BE" w:rsidRDefault="003D5E7E">
            <w:pPr>
              <w:pStyle w:val="TableParagraph"/>
              <w:suppressAutoHyphens w:val="0"/>
              <w:jc w:val="both"/>
              <w:rPr>
                <w:sz w:val="24"/>
                <w:szCs w:val="24"/>
              </w:rPr>
            </w:pPr>
            <w:r>
              <w:rPr>
                <w:sz w:val="24"/>
                <w:szCs w:val="24"/>
              </w:rPr>
              <w:t>Направления трансформации финансовой отрасли.</w:t>
            </w:r>
          </w:p>
        </w:tc>
        <w:tc>
          <w:tcPr>
            <w:tcW w:w="5675" w:type="dxa"/>
            <w:tcBorders>
              <w:top w:val="single" w:sz="6" w:space="0" w:color="000000"/>
              <w:left w:val="single" w:sz="6" w:space="0" w:color="000000"/>
              <w:bottom w:val="single" w:sz="6" w:space="0" w:color="000000"/>
              <w:right w:val="single" w:sz="6" w:space="0" w:color="000000"/>
            </w:tcBorders>
          </w:tcPr>
          <w:p w:rsidR="00B843BE" w:rsidRDefault="003D5E7E">
            <w:pPr>
              <w:pStyle w:val="TableParagraph"/>
              <w:numPr>
                <w:ilvl w:val="0"/>
                <w:numId w:val="8"/>
              </w:numPr>
              <w:tabs>
                <w:tab w:val="left" w:pos="471"/>
              </w:tabs>
              <w:suppressAutoHyphens w:val="0"/>
              <w:ind w:left="0" w:firstLine="32"/>
              <w:jc w:val="both"/>
              <w:rPr>
                <w:sz w:val="24"/>
                <w:szCs w:val="24"/>
              </w:rPr>
            </w:pPr>
            <w:r>
              <w:rPr>
                <w:sz w:val="24"/>
                <w:szCs w:val="24"/>
              </w:rPr>
              <w:t xml:space="preserve">Цифровая революция и необходимость радикальных реформ в финансовой системе. </w:t>
            </w:r>
          </w:p>
          <w:p w:rsidR="00B843BE" w:rsidRDefault="003D5E7E">
            <w:pPr>
              <w:pStyle w:val="TableParagraph"/>
              <w:numPr>
                <w:ilvl w:val="0"/>
                <w:numId w:val="8"/>
              </w:numPr>
              <w:tabs>
                <w:tab w:val="left" w:pos="471"/>
              </w:tabs>
              <w:suppressAutoHyphens w:val="0"/>
              <w:ind w:left="0" w:firstLine="32"/>
              <w:jc w:val="both"/>
              <w:rPr>
                <w:sz w:val="24"/>
                <w:szCs w:val="24"/>
              </w:rPr>
            </w:pPr>
            <w:r>
              <w:rPr>
                <w:sz w:val="24"/>
                <w:szCs w:val="24"/>
              </w:rPr>
              <w:t>Анализ ключевых направлений изменений по основным секторам: банковская система, страхование, финансовый рынок.</w:t>
            </w:r>
          </w:p>
          <w:p w:rsidR="00B843BE" w:rsidRDefault="003D5E7E">
            <w:pPr>
              <w:pStyle w:val="TableParagraph"/>
              <w:numPr>
                <w:ilvl w:val="0"/>
                <w:numId w:val="8"/>
              </w:numPr>
              <w:tabs>
                <w:tab w:val="left" w:pos="471"/>
              </w:tabs>
              <w:suppressAutoHyphens w:val="0"/>
              <w:ind w:left="0" w:firstLine="32"/>
              <w:jc w:val="both"/>
              <w:rPr>
                <w:sz w:val="24"/>
                <w:szCs w:val="24"/>
              </w:rPr>
            </w:pPr>
            <w:r>
              <w:rPr>
                <w:sz w:val="24"/>
                <w:szCs w:val="24"/>
              </w:rPr>
              <w:t>Этапы трансформации информационных технологий в финансовой отрасли в концепцию «Финтех».</w:t>
            </w:r>
          </w:p>
          <w:p w:rsidR="00B843BE" w:rsidRDefault="003D5E7E">
            <w:pPr>
              <w:pStyle w:val="TableParagraph"/>
              <w:numPr>
                <w:ilvl w:val="0"/>
                <w:numId w:val="8"/>
              </w:numPr>
              <w:tabs>
                <w:tab w:val="left" w:pos="754"/>
              </w:tabs>
              <w:suppressAutoHyphens w:val="0"/>
              <w:ind w:left="0" w:firstLine="32"/>
              <w:jc w:val="both"/>
              <w:rPr>
                <w:sz w:val="24"/>
                <w:szCs w:val="24"/>
              </w:rPr>
            </w:pPr>
            <w:r>
              <w:rPr>
                <w:sz w:val="24"/>
                <w:szCs w:val="24"/>
              </w:rPr>
              <w:t>Финансовая и цифровая грамотность: выявление корреляции с развитием финтех-проектов.</w:t>
            </w:r>
          </w:p>
          <w:p w:rsidR="00B843BE" w:rsidRDefault="00B843BE">
            <w:pPr>
              <w:pStyle w:val="TableParagraph"/>
              <w:tabs>
                <w:tab w:val="left" w:pos="754"/>
              </w:tabs>
              <w:suppressAutoHyphens w:val="0"/>
              <w:ind w:firstLine="32"/>
              <w:jc w:val="both"/>
              <w:rPr>
                <w:sz w:val="24"/>
                <w:szCs w:val="24"/>
              </w:rPr>
            </w:pPr>
          </w:p>
          <w:p w:rsidR="00B843BE" w:rsidRDefault="003D5E7E">
            <w:pPr>
              <w:pStyle w:val="TableParagraph"/>
              <w:tabs>
                <w:tab w:val="left" w:pos="754"/>
              </w:tabs>
              <w:suppressAutoHyphens w:val="0"/>
              <w:ind w:firstLine="32"/>
              <w:jc w:val="both"/>
              <w:rPr>
                <w:i/>
                <w:iCs/>
                <w:sz w:val="24"/>
                <w:szCs w:val="24"/>
              </w:rPr>
            </w:pPr>
            <w:r>
              <w:rPr>
                <w:i/>
                <w:iCs/>
                <w:sz w:val="24"/>
                <w:szCs w:val="24"/>
              </w:rPr>
              <w:t>Рекомендуемая литература: раздел 8</w:t>
            </w:r>
            <w:r w:rsidR="00A428EE">
              <w:rPr>
                <w:i/>
                <w:iCs/>
                <w:sz w:val="24"/>
                <w:szCs w:val="24"/>
              </w:rPr>
              <w:t xml:space="preserve"> (а-б)</w:t>
            </w:r>
            <w:r>
              <w:rPr>
                <w:i/>
                <w:iCs/>
                <w:sz w:val="24"/>
                <w:szCs w:val="24"/>
              </w:rPr>
              <w:t>: 1,3,4,6-8</w:t>
            </w:r>
          </w:p>
          <w:p w:rsidR="00A428EE" w:rsidRDefault="00A428EE">
            <w:pPr>
              <w:pStyle w:val="TableParagraph"/>
              <w:tabs>
                <w:tab w:val="left" w:pos="754"/>
              </w:tabs>
              <w:suppressAutoHyphens w:val="0"/>
              <w:ind w:firstLine="32"/>
              <w:jc w:val="both"/>
              <w:rPr>
                <w:sz w:val="24"/>
                <w:szCs w:val="24"/>
              </w:rPr>
            </w:pPr>
            <w:r>
              <w:rPr>
                <w:i/>
                <w:iCs/>
                <w:sz w:val="24"/>
                <w:szCs w:val="24"/>
              </w:rPr>
              <w:t>Раздел 9: 1-11</w:t>
            </w:r>
          </w:p>
        </w:tc>
        <w:tc>
          <w:tcPr>
            <w:tcW w:w="1985" w:type="dxa"/>
            <w:tcBorders>
              <w:top w:val="single" w:sz="6" w:space="0" w:color="000000"/>
              <w:left w:val="single" w:sz="6" w:space="0" w:color="000000"/>
              <w:bottom w:val="single" w:sz="6" w:space="0" w:color="000000"/>
              <w:right w:val="single" w:sz="6" w:space="0" w:color="000000"/>
            </w:tcBorders>
          </w:tcPr>
          <w:p w:rsidR="00B843BE" w:rsidRDefault="003D5E7E">
            <w:pPr>
              <w:widowControl w:val="0"/>
              <w:tabs>
                <w:tab w:val="left" w:pos="2545"/>
              </w:tabs>
              <w:ind w:firstLine="37"/>
              <w:jc w:val="both"/>
              <w:rPr>
                <w:i/>
                <w:iCs/>
                <w:color w:val="FF0000"/>
                <w:lang w:eastAsia="en-US"/>
              </w:rPr>
            </w:pPr>
            <w:r>
              <w:t>Работа с экспертом. Подготовка «дорожной карты» с помощью канбан-досок.</w:t>
            </w:r>
          </w:p>
          <w:p w:rsidR="00B843BE" w:rsidRDefault="00B843BE">
            <w:pPr>
              <w:pStyle w:val="TableParagraph"/>
              <w:suppressAutoHyphens w:val="0"/>
              <w:ind w:right="249" w:firstLine="37"/>
              <w:jc w:val="center"/>
              <w:rPr>
                <w:i/>
                <w:iCs/>
                <w:color w:val="FF0000"/>
                <w:sz w:val="24"/>
                <w:szCs w:val="24"/>
                <w:lang w:eastAsia="en-US"/>
              </w:rPr>
            </w:pPr>
          </w:p>
        </w:tc>
      </w:tr>
    </w:tbl>
    <w:p w:rsidR="00B843BE" w:rsidRDefault="003D5E7E">
      <w:pPr>
        <w:pStyle w:val="af4"/>
        <w:suppressAutoHyphens w:val="0"/>
        <w:spacing w:line="276" w:lineRule="auto"/>
        <w:ind w:right="227" w:firstLine="709"/>
        <w:jc w:val="right"/>
        <w:rPr>
          <w:lang w:eastAsia="en-US"/>
        </w:rPr>
      </w:pPr>
      <w:r>
        <w:tab/>
      </w:r>
    </w:p>
    <w:p w:rsidR="00B843BE" w:rsidRDefault="003D5E7E">
      <w:pPr>
        <w:pStyle w:val="1"/>
        <w:numPr>
          <w:ilvl w:val="0"/>
          <w:numId w:val="0"/>
        </w:numPr>
        <w:spacing w:line="276" w:lineRule="auto"/>
        <w:ind w:right="-1" w:firstLine="709"/>
        <w:rPr>
          <w:lang w:eastAsia="en-US"/>
        </w:rPr>
      </w:pPr>
      <w:bookmarkStart w:id="32" w:name="_Toc164936838"/>
      <w:r>
        <w:t>6. Перечень учебно-методического обеспечения для самостоятельной работы обучающихся по дисциплине</w:t>
      </w:r>
      <w:bookmarkEnd w:id="32"/>
    </w:p>
    <w:p w:rsidR="00B843BE" w:rsidRDefault="003D5E7E">
      <w:pPr>
        <w:pStyle w:val="2"/>
        <w:numPr>
          <w:ilvl w:val="0"/>
          <w:numId w:val="0"/>
        </w:numPr>
        <w:spacing w:line="276" w:lineRule="auto"/>
        <w:ind w:right="-1" w:firstLine="709"/>
        <w:jc w:val="both"/>
        <w:rPr>
          <w:lang w:eastAsia="ja-JP"/>
        </w:rPr>
      </w:pPr>
      <w:bookmarkStart w:id="33" w:name="_Toc164936839"/>
      <w:r>
        <w:t>6.1. Перечень</w:t>
      </w:r>
      <w:r>
        <w:rPr>
          <w:lang w:eastAsia="ja-JP"/>
        </w:rPr>
        <w:t xml:space="preserve"> вопросов, отводимых на самостоятельное освоение дисциплины, формы внеаудиторной самостоятельной работы</w:t>
      </w:r>
      <w:bookmarkEnd w:id="33"/>
    </w:p>
    <w:p w:rsidR="00B843BE" w:rsidRDefault="003D5E7E">
      <w:pPr>
        <w:spacing w:line="276" w:lineRule="auto"/>
        <w:ind w:right="-1" w:firstLine="709"/>
        <w:jc w:val="right"/>
        <w:rPr>
          <w:sz w:val="28"/>
          <w:szCs w:val="28"/>
        </w:rPr>
      </w:pPr>
      <w:r>
        <w:rPr>
          <w:sz w:val="28"/>
          <w:szCs w:val="28"/>
        </w:rPr>
        <w:t>Таблица 5</w:t>
      </w:r>
    </w:p>
    <w:tbl>
      <w:tblPr>
        <w:tblW w:w="9374" w:type="dxa"/>
        <w:tblInd w:w="255" w:type="dxa"/>
        <w:tblLayout w:type="fixed"/>
        <w:tblLook w:val="01E0" w:firstRow="1" w:lastRow="1" w:firstColumn="1" w:lastColumn="1" w:noHBand="0" w:noVBand="0"/>
      </w:tblPr>
      <w:tblGrid>
        <w:gridCol w:w="2854"/>
        <w:gridCol w:w="3825"/>
        <w:gridCol w:w="2695"/>
      </w:tblGrid>
      <w:tr w:rsidR="00B843BE">
        <w:trPr>
          <w:trHeight w:val="825"/>
          <w:tblHeader/>
        </w:trPr>
        <w:tc>
          <w:tcPr>
            <w:tcW w:w="2854" w:type="dxa"/>
            <w:tcBorders>
              <w:top w:val="single" w:sz="8" w:space="0" w:color="000000"/>
              <w:left w:val="single" w:sz="8" w:space="0" w:color="000000"/>
              <w:bottom w:val="single" w:sz="8" w:space="0" w:color="000000"/>
              <w:right w:val="single" w:sz="8" w:space="0" w:color="000000"/>
            </w:tcBorders>
          </w:tcPr>
          <w:p w:rsidR="00B843BE" w:rsidRDefault="003D5E7E">
            <w:pPr>
              <w:widowControl w:val="0"/>
              <w:jc w:val="center"/>
              <w:rPr>
                <w:lang w:eastAsia="en-US"/>
              </w:rPr>
            </w:pPr>
            <w:r>
              <w:rPr>
                <w:b/>
                <w:bCs/>
              </w:rPr>
              <w:t>Наименование тем (разделов) дисциплины</w:t>
            </w:r>
          </w:p>
        </w:tc>
        <w:tc>
          <w:tcPr>
            <w:tcW w:w="3825" w:type="dxa"/>
            <w:tcBorders>
              <w:top w:val="single" w:sz="8" w:space="0" w:color="000000"/>
              <w:left w:val="single" w:sz="8" w:space="0" w:color="000000"/>
              <w:bottom w:val="single" w:sz="8" w:space="0" w:color="000000"/>
              <w:right w:val="single" w:sz="8" w:space="0" w:color="000000"/>
            </w:tcBorders>
          </w:tcPr>
          <w:p w:rsidR="00B843BE" w:rsidRDefault="003D5E7E">
            <w:pPr>
              <w:widowControl w:val="0"/>
              <w:jc w:val="center"/>
              <w:rPr>
                <w:lang w:eastAsia="en-US"/>
              </w:rPr>
            </w:pPr>
            <w:r>
              <w:rPr>
                <w:b/>
                <w:bCs/>
              </w:rPr>
              <w:t>Перечень вопросов, отводимых на самостоятельное освоение</w:t>
            </w:r>
          </w:p>
        </w:tc>
        <w:tc>
          <w:tcPr>
            <w:tcW w:w="2695" w:type="dxa"/>
            <w:tcBorders>
              <w:top w:val="single" w:sz="8" w:space="0" w:color="000000"/>
              <w:left w:val="single" w:sz="8" w:space="0" w:color="000000"/>
              <w:bottom w:val="single" w:sz="8" w:space="0" w:color="000000"/>
              <w:right w:val="single" w:sz="8" w:space="0" w:color="000000"/>
            </w:tcBorders>
          </w:tcPr>
          <w:p w:rsidR="00B843BE" w:rsidRDefault="003D5E7E">
            <w:pPr>
              <w:widowControl w:val="0"/>
              <w:jc w:val="center"/>
              <w:rPr>
                <w:lang w:eastAsia="en-US"/>
              </w:rPr>
            </w:pPr>
            <w:r>
              <w:rPr>
                <w:b/>
                <w:bCs/>
              </w:rPr>
              <w:t>Формы внеаудиторной</w:t>
            </w:r>
          </w:p>
          <w:p w:rsidR="00B843BE" w:rsidRDefault="003D5E7E">
            <w:pPr>
              <w:widowControl w:val="0"/>
              <w:jc w:val="center"/>
              <w:rPr>
                <w:lang w:eastAsia="en-US"/>
              </w:rPr>
            </w:pPr>
            <w:r>
              <w:rPr>
                <w:b/>
                <w:bCs/>
              </w:rPr>
              <w:t>самостоятельной работы</w:t>
            </w:r>
          </w:p>
        </w:tc>
      </w:tr>
      <w:tr w:rsidR="00B843BE">
        <w:trPr>
          <w:trHeight w:val="1901"/>
        </w:trPr>
        <w:tc>
          <w:tcPr>
            <w:tcW w:w="2854" w:type="dxa"/>
            <w:tcBorders>
              <w:top w:val="single" w:sz="8" w:space="0" w:color="000000"/>
              <w:left w:val="single" w:sz="8" w:space="0" w:color="000000"/>
              <w:bottom w:val="single" w:sz="8" w:space="0" w:color="000000"/>
              <w:right w:val="single" w:sz="8" w:space="0" w:color="000000"/>
            </w:tcBorders>
          </w:tcPr>
          <w:p w:rsidR="00B843BE" w:rsidRDefault="003D5E7E">
            <w:pPr>
              <w:pStyle w:val="TableParagraph"/>
              <w:suppressAutoHyphens w:val="0"/>
              <w:jc w:val="both"/>
              <w:rPr>
                <w:sz w:val="24"/>
                <w:szCs w:val="24"/>
              </w:rPr>
            </w:pPr>
            <w:r>
              <w:rPr>
                <w:sz w:val="24"/>
                <w:szCs w:val="24"/>
              </w:rPr>
              <w:t>Тема 1:</w:t>
            </w:r>
          </w:p>
          <w:p w:rsidR="00B843BE" w:rsidRDefault="003D5E7E">
            <w:pPr>
              <w:widowControl w:val="0"/>
              <w:tabs>
                <w:tab w:val="left" w:pos="2135"/>
              </w:tabs>
              <w:jc w:val="both"/>
              <w:rPr>
                <w:i/>
                <w:iCs/>
                <w:color w:val="FF0000"/>
                <w:sz w:val="28"/>
                <w:szCs w:val="28"/>
                <w:lang w:eastAsia="en-US"/>
              </w:rPr>
            </w:pPr>
            <w:r>
              <w:t>Цифровая экономика и цифровая трансформация: основные условия развития, технологические и управленческие парадигмы</w:t>
            </w:r>
          </w:p>
        </w:tc>
        <w:tc>
          <w:tcPr>
            <w:tcW w:w="3825" w:type="dxa"/>
            <w:tcBorders>
              <w:top w:val="single" w:sz="8" w:space="0" w:color="000000"/>
              <w:left w:val="single" w:sz="8" w:space="0" w:color="000000"/>
              <w:bottom w:val="single" w:sz="8" w:space="0" w:color="000000"/>
              <w:right w:val="single" w:sz="8" w:space="0" w:color="000000"/>
            </w:tcBorders>
          </w:tcPr>
          <w:p w:rsidR="00B843BE" w:rsidRDefault="003D5E7E">
            <w:pPr>
              <w:pStyle w:val="af8"/>
              <w:numPr>
                <w:ilvl w:val="0"/>
                <w:numId w:val="9"/>
              </w:numPr>
              <w:ind w:left="0" w:firstLine="0"/>
              <w:jc w:val="both"/>
              <w:rPr>
                <w:sz w:val="24"/>
                <w:szCs w:val="24"/>
                <w:lang w:val="en-US"/>
              </w:rPr>
            </w:pPr>
            <w:r>
              <w:rPr>
                <w:sz w:val="24"/>
                <w:szCs w:val="24"/>
              </w:rPr>
              <w:t>Индексы</w:t>
            </w:r>
            <w:r>
              <w:rPr>
                <w:sz w:val="24"/>
                <w:szCs w:val="24"/>
                <w:lang w:val="en-US"/>
              </w:rPr>
              <w:t xml:space="preserve"> </w:t>
            </w:r>
            <w:r>
              <w:rPr>
                <w:sz w:val="24"/>
                <w:szCs w:val="24"/>
              </w:rPr>
              <w:t>цифровой</w:t>
            </w:r>
            <w:r>
              <w:rPr>
                <w:sz w:val="24"/>
                <w:szCs w:val="24"/>
                <w:lang w:val="en-US"/>
              </w:rPr>
              <w:t xml:space="preserve"> </w:t>
            </w:r>
            <w:r>
              <w:rPr>
                <w:sz w:val="24"/>
                <w:szCs w:val="24"/>
              </w:rPr>
              <w:t>трансформации</w:t>
            </w:r>
            <w:r>
              <w:rPr>
                <w:sz w:val="24"/>
                <w:szCs w:val="24"/>
                <w:lang w:val="en-US"/>
              </w:rPr>
              <w:t xml:space="preserve">: </w:t>
            </w:r>
            <w:r>
              <w:rPr>
                <w:sz w:val="24"/>
                <w:szCs w:val="24"/>
                <w:lang w:val="en-GB"/>
              </w:rPr>
              <w:t>DELL</w:t>
            </w:r>
            <w:r>
              <w:rPr>
                <w:sz w:val="24"/>
                <w:szCs w:val="24"/>
                <w:lang w:val="en-US"/>
              </w:rPr>
              <w:t xml:space="preserve">, </w:t>
            </w:r>
            <w:r>
              <w:rPr>
                <w:sz w:val="24"/>
                <w:szCs w:val="24"/>
                <w:lang w:val="en-GB"/>
              </w:rPr>
              <w:t>McKinsey</w:t>
            </w:r>
            <w:r>
              <w:rPr>
                <w:sz w:val="24"/>
                <w:szCs w:val="24"/>
                <w:lang w:val="en-US"/>
              </w:rPr>
              <w:t xml:space="preserve"> </w:t>
            </w:r>
            <w:r>
              <w:rPr>
                <w:sz w:val="24"/>
                <w:szCs w:val="24"/>
                <w:lang w:val="en-GB"/>
              </w:rPr>
              <w:t>Global</w:t>
            </w:r>
            <w:r>
              <w:rPr>
                <w:sz w:val="24"/>
                <w:szCs w:val="24"/>
                <w:lang w:val="en-US"/>
              </w:rPr>
              <w:t xml:space="preserve"> </w:t>
            </w:r>
            <w:r>
              <w:rPr>
                <w:sz w:val="24"/>
                <w:szCs w:val="24"/>
                <w:lang w:val="en-GB"/>
              </w:rPr>
              <w:t>Institute</w:t>
            </w:r>
            <w:r>
              <w:rPr>
                <w:sz w:val="24"/>
                <w:szCs w:val="24"/>
                <w:lang w:val="en-US"/>
              </w:rPr>
              <w:t xml:space="preserve">, </w:t>
            </w:r>
            <w:r>
              <w:rPr>
                <w:sz w:val="24"/>
                <w:szCs w:val="24"/>
                <w:lang w:val="en-GB"/>
              </w:rPr>
              <w:t>Industrie</w:t>
            </w:r>
            <w:r>
              <w:rPr>
                <w:sz w:val="24"/>
                <w:szCs w:val="24"/>
                <w:lang w:val="en-US"/>
              </w:rPr>
              <w:t xml:space="preserve"> 4.0.</w:t>
            </w:r>
          </w:p>
          <w:p w:rsidR="00B843BE" w:rsidRDefault="003D5E7E">
            <w:pPr>
              <w:pStyle w:val="af8"/>
              <w:numPr>
                <w:ilvl w:val="0"/>
                <w:numId w:val="9"/>
              </w:numPr>
              <w:ind w:left="0" w:firstLine="0"/>
              <w:jc w:val="both"/>
              <w:rPr>
                <w:sz w:val="24"/>
                <w:szCs w:val="24"/>
              </w:rPr>
            </w:pPr>
            <w:r>
              <w:rPr>
                <w:sz w:val="24"/>
                <w:szCs w:val="24"/>
              </w:rPr>
              <w:t>Нормативное регулирование цифровой среды.</w:t>
            </w:r>
          </w:p>
        </w:tc>
        <w:tc>
          <w:tcPr>
            <w:tcW w:w="2695" w:type="dxa"/>
            <w:tcBorders>
              <w:top w:val="single" w:sz="8" w:space="0" w:color="000000"/>
              <w:left w:val="single" w:sz="8" w:space="0" w:color="000000"/>
              <w:bottom w:val="single" w:sz="8" w:space="0" w:color="000000"/>
              <w:right w:val="single" w:sz="8" w:space="0" w:color="000000"/>
            </w:tcBorders>
          </w:tcPr>
          <w:p w:rsidR="00B843BE" w:rsidRDefault="003D5E7E">
            <w:pPr>
              <w:widowControl w:val="0"/>
              <w:jc w:val="both"/>
              <w:rPr>
                <w:i/>
                <w:iCs/>
                <w:color w:val="FF0000"/>
                <w:sz w:val="28"/>
                <w:szCs w:val="28"/>
                <w:lang w:eastAsia="en-US"/>
              </w:rPr>
            </w:pPr>
            <w:r>
              <w:t>Изучение методических материалов по теме в электронном виде и рекомендуемых разделов основной и дополнительной литературы, интернет- источников.</w:t>
            </w:r>
          </w:p>
        </w:tc>
      </w:tr>
      <w:tr w:rsidR="00B843BE">
        <w:trPr>
          <w:trHeight w:val="1137"/>
        </w:trPr>
        <w:tc>
          <w:tcPr>
            <w:tcW w:w="2854" w:type="dxa"/>
            <w:tcBorders>
              <w:top w:val="single" w:sz="8" w:space="0" w:color="000000"/>
              <w:left w:val="single" w:sz="8" w:space="0" w:color="000000"/>
              <w:bottom w:val="single" w:sz="8" w:space="0" w:color="000000"/>
              <w:right w:val="single" w:sz="8" w:space="0" w:color="000000"/>
            </w:tcBorders>
          </w:tcPr>
          <w:p w:rsidR="00B843BE" w:rsidRDefault="003D5E7E">
            <w:pPr>
              <w:widowControl w:val="0"/>
              <w:jc w:val="both"/>
              <w:rPr>
                <w:i/>
                <w:iCs/>
                <w:color w:val="FF0000"/>
                <w:sz w:val="28"/>
                <w:szCs w:val="28"/>
                <w:lang w:eastAsia="en-US"/>
              </w:rPr>
            </w:pPr>
            <w:r>
              <w:lastRenderedPageBreak/>
              <w:t>Тема 2.</w:t>
            </w:r>
          </w:p>
          <w:p w:rsidR="00B843BE" w:rsidRDefault="003D5E7E">
            <w:pPr>
              <w:widowControl w:val="0"/>
              <w:jc w:val="both"/>
              <w:rPr>
                <w:lang w:eastAsia="en-US"/>
              </w:rPr>
            </w:pPr>
            <w:r>
              <w:t>Современные подходы к реализации проектов цифровой трансформации. Опыт компаний-лидеров</w:t>
            </w:r>
          </w:p>
        </w:tc>
        <w:tc>
          <w:tcPr>
            <w:tcW w:w="3825" w:type="dxa"/>
            <w:tcBorders>
              <w:top w:val="single" w:sz="8" w:space="0" w:color="000000"/>
              <w:left w:val="single" w:sz="8" w:space="0" w:color="000000"/>
              <w:bottom w:val="single" w:sz="8" w:space="0" w:color="000000"/>
              <w:right w:val="single" w:sz="8" w:space="0" w:color="000000"/>
            </w:tcBorders>
          </w:tcPr>
          <w:p w:rsidR="00B843BE" w:rsidRDefault="003D5E7E">
            <w:pPr>
              <w:pStyle w:val="af8"/>
              <w:numPr>
                <w:ilvl w:val="0"/>
                <w:numId w:val="11"/>
              </w:numPr>
              <w:ind w:left="0" w:firstLine="0"/>
              <w:jc w:val="both"/>
              <w:rPr>
                <w:sz w:val="24"/>
                <w:szCs w:val="24"/>
              </w:rPr>
            </w:pPr>
            <w:r>
              <w:rPr>
                <w:sz w:val="24"/>
                <w:szCs w:val="24"/>
              </w:rPr>
              <w:t xml:space="preserve">Трансформация как составная часть глобальных изменений компании. </w:t>
            </w:r>
          </w:p>
          <w:p w:rsidR="00B843BE" w:rsidRDefault="003D5E7E">
            <w:pPr>
              <w:pStyle w:val="af8"/>
              <w:numPr>
                <w:ilvl w:val="0"/>
                <w:numId w:val="11"/>
              </w:numPr>
              <w:ind w:left="0" w:firstLine="0"/>
              <w:jc w:val="both"/>
              <w:rPr>
                <w:sz w:val="24"/>
                <w:szCs w:val="24"/>
              </w:rPr>
            </w:pPr>
            <w:r>
              <w:rPr>
                <w:sz w:val="24"/>
                <w:szCs w:val="24"/>
              </w:rPr>
              <w:t>Цифровая трансформация: что тормозит реализацию поставленных задач: организационный, технологический, геополитический и экономический факторы.</w:t>
            </w:r>
          </w:p>
          <w:p w:rsidR="00B843BE" w:rsidRDefault="003D5E7E">
            <w:pPr>
              <w:pStyle w:val="af8"/>
              <w:numPr>
                <w:ilvl w:val="0"/>
                <w:numId w:val="11"/>
              </w:numPr>
              <w:ind w:left="0" w:firstLine="0"/>
              <w:jc w:val="both"/>
              <w:rPr>
                <w:sz w:val="24"/>
                <w:szCs w:val="24"/>
                <w:lang w:eastAsia="en-US"/>
              </w:rPr>
            </w:pPr>
            <w:r>
              <w:rPr>
                <w:sz w:val="24"/>
                <w:szCs w:val="24"/>
              </w:rPr>
              <w:t>Проекты цифровой транс-формации и их отражение в государственных программах.</w:t>
            </w:r>
          </w:p>
        </w:tc>
        <w:tc>
          <w:tcPr>
            <w:tcW w:w="2695" w:type="dxa"/>
            <w:tcBorders>
              <w:top w:val="single" w:sz="8" w:space="0" w:color="000000"/>
              <w:left w:val="single" w:sz="8" w:space="0" w:color="000000"/>
              <w:bottom w:val="single" w:sz="8" w:space="0" w:color="000000"/>
              <w:right w:val="single" w:sz="8" w:space="0" w:color="000000"/>
            </w:tcBorders>
          </w:tcPr>
          <w:p w:rsidR="00B843BE" w:rsidRDefault="003D5E7E">
            <w:pPr>
              <w:widowControl w:val="0"/>
              <w:tabs>
                <w:tab w:val="left" w:pos="2545"/>
              </w:tabs>
              <w:jc w:val="both"/>
              <w:rPr>
                <w:i/>
                <w:iCs/>
                <w:color w:val="FF0000"/>
                <w:sz w:val="28"/>
                <w:szCs w:val="28"/>
                <w:lang w:eastAsia="en-US"/>
              </w:rPr>
            </w:pPr>
            <w:r>
              <w:t xml:space="preserve">Знакомство с зарубежными материалами по тематике занятия. </w:t>
            </w:r>
          </w:p>
          <w:p w:rsidR="00B843BE" w:rsidRDefault="00B843BE">
            <w:pPr>
              <w:widowControl w:val="0"/>
              <w:tabs>
                <w:tab w:val="left" w:pos="2545"/>
              </w:tabs>
              <w:jc w:val="both"/>
              <w:rPr>
                <w:lang w:eastAsia="en-US"/>
              </w:rPr>
            </w:pPr>
          </w:p>
        </w:tc>
      </w:tr>
      <w:tr w:rsidR="00B843BE">
        <w:trPr>
          <w:trHeight w:val="1110"/>
        </w:trPr>
        <w:tc>
          <w:tcPr>
            <w:tcW w:w="2854" w:type="dxa"/>
            <w:tcBorders>
              <w:top w:val="single" w:sz="8" w:space="0" w:color="000000"/>
              <w:left w:val="single" w:sz="8" w:space="0" w:color="000000"/>
              <w:bottom w:val="single" w:sz="8" w:space="0" w:color="000000"/>
              <w:right w:val="single" w:sz="8" w:space="0" w:color="000000"/>
            </w:tcBorders>
          </w:tcPr>
          <w:p w:rsidR="00B843BE" w:rsidRDefault="003D5E7E">
            <w:pPr>
              <w:widowControl w:val="0"/>
              <w:jc w:val="both"/>
              <w:rPr>
                <w:i/>
                <w:iCs/>
                <w:color w:val="FF0000"/>
                <w:sz w:val="28"/>
                <w:szCs w:val="28"/>
                <w:lang w:eastAsia="en-US"/>
              </w:rPr>
            </w:pPr>
            <w:r>
              <w:t>Тема 3.</w:t>
            </w:r>
          </w:p>
          <w:p w:rsidR="00B843BE" w:rsidRDefault="003D5E7E">
            <w:pPr>
              <w:widowControl w:val="0"/>
              <w:jc w:val="both"/>
              <w:rPr>
                <w:i/>
                <w:iCs/>
                <w:color w:val="FF0000"/>
                <w:sz w:val="28"/>
                <w:szCs w:val="28"/>
                <w:lang w:eastAsia="en-US"/>
              </w:rPr>
            </w:pPr>
            <w:r>
              <w:t>Предпосылки формирования</w:t>
            </w:r>
            <w:r>
              <w:rPr>
                <w:b/>
                <w:bCs/>
              </w:rPr>
              <w:t xml:space="preserve"> </w:t>
            </w:r>
            <w:r>
              <w:t>финансовых инноваций. Основные тренды.</w:t>
            </w:r>
          </w:p>
          <w:p w:rsidR="00B843BE" w:rsidRDefault="00B843BE">
            <w:pPr>
              <w:widowControl w:val="0"/>
              <w:tabs>
                <w:tab w:val="left" w:pos="1848"/>
              </w:tabs>
              <w:jc w:val="both"/>
              <w:rPr>
                <w:lang w:eastAsia="en-US"/>
              </w:rPr>
            </w:pPr>
          </w:p>
        </w:tc>
        <w:tc>
          <w:tcPr>
            <w:tcW w:w="3825" w:type="dxa"/>
            <w:tcBorders>
              <w:top w:val="single" w:sz="8" w:space="0" w:color="000000"/>
              <w:left w:val="single" w:sz="8" w:space="0" w:color="000000"/>
              <w:bottom w:val="single" w:sz="8" w:space="0" w:color="000000"/>
              <w:right w:val="single" w:sz="8" w:space="0" w:color="000000"/>
            </w:tcBorders>
          </w:tcPr>
          <w:p w:rsidR="00B843BE" w:rsidRDefault="003D5E7E">
            <w:pPr>
              <w:pStyle w:val="af8"/>
              <w:numPr>
                <w:ilvl w:val="0"/>
                <w:numId w:val="13"/>
              </w:numPr>
              <w:ind w:left="0" w:firstLine="0"/>
              <w:jc w:val="both"/>
              <w:rPr>
                <w:sz w:val="24"/>
                <w:szCs w:val="24"/>
              </w:rPr>
            </w:pPr>
            <w:r>
              <w:rPr>
                <w:sz w:val="24"/>
                <w:szCs w:val="24"/>
              </w:rPr>
              <w:t>Оценка текущих проблем финансового рынка, вызванных недостаточной цифровой зрелостью.</w:t>
            </w:r>
          </w:p>
          <w:p w:rsidR="00B843BE" w:rsidRDefault="003D5E7E">
            <w:pPr>
              <w:pStyle w:val="af8"/>
              <w:numPr>
                <w:ilvl w:val="0"/>
                <w:numId w:val="13"/>
              </w:numPr>
              <w:ind w:left="0" w:firstLine="0"/>
              <w:jc w:val="both"/>
              <w:rPr>
                <w:sz w:val="24"/>
                <w:szCs w:val="24"/>
              </w:rPr>
            </w:pPr>
            <w:r>
              <w:rPr>
                <w:sz w:val="24"/>
                <w:szCs w:val="24"/>
              </w:rPr>
              <w:t>Оценка объемов внедрения инвестиционных решений в цифровизацию.</w:t>
            </w:r>
          </w:p>
        </w:tc>
        <w:tc>
          <w:tcPr>
            <w:tcW w:w="2695" w:type="dxa"/>
            <w:tcBorders>
              <w:top w:val="single" w:sz="8" w:space="0" w:color="000000"/>
              <w:left w:val="single" w:sz="8" w:space="0" w:color="000000"/>
              <w:bottom w:val="single" w:sz="8" w:space="0" w:color="000000"/>
              <w:right w:val="single" w:sz="8" w:space="0" w:color="000000"/>
            </w:tcBorders>
          </w:tcPr>
          <w:p w:rsidR="00B843BE" w:rsidRDefault="003D5E7E">
            <w:pPr>
              <w:widowControl w:val="0"/>
              <w:tabs>
                <w:tab w:val="left" w:pos="2545"/>
              </w:tabs>
              <w:jc w:val="both"/>
              <w:rPr>
                <w:color w:val="000000" w:themeColor="text1"/>
              </w:rPr>
            </w:pPr>
            <w:r>
              <w:t>Подготовка к практическим занятиям</w:t>
            </w:r>
            <w:r>
              <w:rPr>
                <w:color w:val="000000" w:themeColor="text1"/>
              </w:rPr>
              <w:t xml:space="preserve">. </w:t>
            </w:r>
          </w:p>
          <w:p w:rsidR="00B843BE" w:rsidRDefault="003D5E7E">
            <w:pPr>
              <w:widowControl w:val="0"/>
              <w:tabs>
                <w:tab w:val="left" w:pos="2545"/>
              </w:tabs>
              <w:jc w:val="both"/>
              <w:rPr>
                <w:lang w:eastAsia="en-US"/>
              </w:rPr>
            </w:pPr>
            <w:r>
              <w:rPr>
                <w:color w:val="000000" w:themeColor="text1"/>
              </w:rPr>
              <w:t xml:space="preserve">Знакомство с материалами открытых источников о результатах применения. </w:t>
            </w:r>
          </w:p>
        </w:tc>
      </w:tr>
      <w:tr w:rsidR="00B843BE">
        <w:trPr>
          <w:trHeight w:val="1575"/>
        </w:trPr>
        <w:tc>
          <w:tcPr>
            <w:tcW w:w="2854" w:type="dxa"/>
            <w:tcBorders>
              <w:top w:val="single" w:sz="8" w:space="0" w:color="000000"/>
              <w:left w:val="single" w:sz="8" w:space="0" w:color="000000"/>
              <w:bottom w:val="single" w:sz="8" w:space="0" w:color="000000"/>
              <w:right w:val="single" w:sz="8" w:space="0" w:color="000000"/>
            </w:tcBorders>
          </w:tcPr>
          <w:p w:rsidR="00B843BE" w:rsidRDefault="003D5E7E">
            <w:pPr>
              <w:pStyle w:val="TableParagraph"/>
              <w:ind w:right="288"/>
              <w:jc w:val="both"/>
              <w:rPr>
                <w:sz w:val="24"/>
                <w:szCs w:val="24"/>
              </w:rPr>
            </w:pPr>
            <w:r>
              <w:rPr>
                <w:sz w:val="24"/>
                <w:szCs w:val="24"/>
              </w:rPr>
              <w:t>Тема 4:</w:t>
            </w:r>
          </w:p>
          <w:p w:rsidR="00B843BE" w:rsidRDefault="003D5E7E">
            <w:pPr>
              <w:widowControl w:val="0"/>
              <w:jc w:val="both"/>
              <w:rPr>
                <w:i/>
                <w:iCs/>
                <w:color w:val="FF0000"/>
                <w:sz w:val="28"/>
                <w:szCs w:val="28"/>
                <w:lang w:eastAsia="en-US"/>
              </w:rPr>
            </w:pPr>
            <w:r>
              <w:t>Направления трансформации финансовой отрасли.</w:t>
            </w:r>
          </w:p>
          <w:p w:rsidR="00B843BE" w:rsidRDefault="00B843BE">
            <w:pPr>
              <w:widowControl w:val="0"/>
              <w:tabs>
                <w:tab w:val="left" w:pos="1469"/>
                <w:tab w:val="left" w:pos="1632"/>
                <w:tab w:val="left" w:pos="2174"/>
              </w:tabs>
              <w:jc w:val="both"/>
              <w:rPr>
                <w:i/>
                <w:iCs/>
                <w:color w:val="FF0000"/>
                <w:sz w:val="28"/>
                <w:szCs w:val="28"/>
                <w:lang w:eastAsia="en-US"/>
              </w:rPr>
            </w:pPr>
          </w:p>
        </w:tc>
        <w:tc>
          <w:tcPr>
            <w:tcW w:w="3825" w:type="dxa"/>
            <w:tcBorders>
              <w:top w:val="single" w:sz="8" w:space="0" w:color="000000"/>
              <w:left w:val="single" w:sz="8" w:space="0" w:color="000000"/>
              <w:bottom w:val="single" w:sz="8" w:space="0" w:color="000000"/>
              <w:right w:val="single" w:sz="8" w:space="0" w:color="000000"/>
            </w:tcBorders>
          </w:tcPr>
          <w:p w:rsidR="00B843BE" w:rsidRDefault="003D5E7E">
            <w:pPr>
              <w:pStyle w:val="af8"/>
              <w:numPr>
                <w:ilvl w:val="0"/>
                <w:numId w:val="14"/>
              </w:numPr>
              <w:tabs>
                <w:tab w:val="left" w:pos="0"/>
                <w:tab w:val="left" w:pos="27"/>
                <w:tab w:val="left" w:pos="168"/>
                <w:tab w:val="left" w:pos="2607"/>
                <w:tab w:val="left" w:pos="3096"/>
              </w:tabs>
              <w:ind w:left="0" w:firstLine="0"/>
              <w:jc w:val="both"/>
              <w:rPr>
                <w:sz w:val="24"/>
                <w:szCs w:val="24"/>
              </w:rPr>
            </w:pPr>
            <w:r>
              <w:rPr>
                <w:sz w:val="24"/>
                <w:szCs w:val="24"/>
              </w:rPr>
              <w:t xml:space="preserve"> Финансовый сектор в программных документах цифровой экономики: ключевые области и технологии. Основные направления развития финансового рынка Российской Федерации на 2024 гола и на период 2025 и 2026: раздел «Цифровизация финансового рынка».</w:t>
            </w:r>
          </w:p>
          <w:p w:rsidR="00B843BE" w:rsidRDefault="003D5E7E">
            <w:pPr>
              <w:pStyle w:val="af8"/>
              <w:numPr>
                <w:ilvl w:val="0"/>
                <w:numId w:val="14"/>
              </w:numPr>
              <w:ind w:left="0" w:firstLine="0"/>
              <w:contextualSpacing/>
              <w:jc w:val="both"/>
              <w:rPr>
                <w:sz w:val="24"/>
                <w:szCs w:val="24"/>
              </w:rPr>
            </w:pPr>
            <w:r>
              <w:rPr>
                <w:sz w:val="24"/>
                <w:szCs w:val="24"/>
              </w:rPr>
              <w:t>Успешные бизнес-проекты по внедрению инновационных финансовых технологий по секторам финансового рынка: анализ лучших практик.</w:t>
            </w:r>
          </w:p>
        </w:tc>
        <w:tc>
          <w:tcPr>
            <w:tcW w:w="2695" w:type="dxa"/>
            <w:tcBorders>
              <w:top w:val="single" w:sz="8" w:space="0" w:color="000000"/>
              <w:left w:val="single" w:sz="8" w:space="0" w:color="000000"/>
              <w:bottom w:val="single" w:sz="8" w:space="0" w:color="000000"/>
              <w:right w:val="single" w:sz="8" w:space="0" w:color="000000"/>
            </w:tcBorders>
          </w:tcPr>
          <w:p w:rsidR="00B843BE" w:rsidRDefault="003D5E7E">
            <w:pPr>
              <w:widowControl w:val="0"/>
              <w:jc w:val="both"/>
              <w:rPr>
                <w:i/>
                <w:iCs/>
                <w:color w:val="FF0000"/>
                <w:sz w:val="28"/>
                <w:szCs w:val="28"/>
                <w:lang w:eastAsia="en-US"/>
              </w:rPr>
            </w:pPr>
            <w:r>
              <w:t xml:space="preserve">Обзор материалов </w:t>
            </w:r>
            <w:r>
              <w:rPr>
                <w:lang w:val="en-GB"/>
              </w:rPr>
              <w:t>Tadviser</w:t>
            </w:r>
            <w:r>
              <w:t>: оценка факторов развития информационных технологий в РФ.</w:t>
            </w:r>
          </w:p>
          <w:p w:rsidR="00B843BE" w:rsidRDefault="003D5E7E">
            <w:pPr>
              <w:widowControl w:val="0"/>
              <w:jc w:val="both"/>
              <w:rPr>
                <w:i/>
                <w:iCs/>
                <w:color w:val="FF0000"/>
                <w:sz w:val="28"/>
                <w:szCs w:val="28"/>
                <w:lang w:eastAsia="en-US"/>
              </w:rPr>
            </w:pPr>
            <w:r>
              <w:t>Подготовка к контрольной работе.</w:t>
            </w:r>
          </w:p>
        </w:tc>
      </w:tr>
    </w:tbl>
    <w:p w:rsidR="00B843BE" w:rsidRDefault="00B843BE">
      <w:pPr>
        <w:rPr>
          <w:lang w:eastAsia="en-US"/>
        </w:rPr>
      </w:pPr>
    </w:p>
    <w:p w:rsidR="00B843BE" w:rsidRDefault="003D5E7E">
      <w:pPr>
        <w:pStyle w:val="2"/>
        <w:numPr>
          <w:ilvl w:val="0"/>
          <w:numId w:val="0"/>
        </w:numPr>
        <w:spacing w:line="276" w:lineRule="auto"/>
        <w:ind w:right="81" w:firstLine="709"/>
        <w:jc w:val="both"/>
        <w:rPr>
          <w:lang w:eastAsia="en-US"/>
        </w:rPr>
      </w:pPr>
      <w:bookmarkStart w:id="34" w:name="_Toc164936840"/>
      <w:r>
        <w:rPr>
          <w:lang w:eastAsia="en-US"/>
        </w:rPr>
        <w:t xml:space="preserve">6.2. </w:t>
      </w:r>
      <w:r>
        <w:t>Перечень вопросов, заданий, тем для подготовки к текущему контролю</w:t>
      </w:r>
      <w:bookmarkEnd w:id="34"/>
    </w:p>
    <w:p w:rsidR="00B843BE" w:rsidRDefault="003D5E7E">
      <w:pPr>
        <w:spacing w:line="276" w:lineRule="auto"/>
        <w:ind w:firstLine="709"/>
        <w:jc w:val="center"/>
        <w:rPr>
          <w:i/>
          <w:iCs/>
          <w:sz w:val="28"/>
          <w:szCs w:val="28"/>
        </w:rPr>
      </w:pPr>
      <w:r>
        <w:rPr>
          <w:i/>
          <w:iCs/>
          <w:sz w:val="28"/>
          <w:szCs w:val="28"/>
        </w:rPr>
        <w:t>Примерные темы контрольной работы:</w:t>
      </w:r>
    </w:p>
    <w:p w:rsidR="00B843BE" w:rsidRDefault="003D5E7E">
      <w:pPr>
        <w:spacing w:line="276" w:lineRule="auto"/>
        <w:ind w:firstLine="709"/>
        <w:jc w:val="both"/>
        <w:rPr>
          <w:rFonts w:eastAsiaTheme="minorHAnsi"/>
          <w:sz w:val="28"/>
          <w:szCs w:val="28"/>
          <w:lang w:eastAsia="en-US"/>
        </w:rPr>
      </w:pPr>
      <w:r>
        <w:rPr>
          <w:sz w:val="28"/>
          <w:szCs w:val="28"/>
        </w:rPr>
        <w:t>Изучите кейс и ответьте на вопросы к нему</w:t>
      </w:r>
    </w:p>
    <w:p w:rsidR="00B843BE" w:rsidRDefault="003D5E7E">
      <w:pPr>
        <w:spacing w:line="276" w:lineRule="auto"/>
        <w:ind w:firstLine="709"/>
        <w:jc w:val="both"/>
        <w:rPr>
          <w:color w:val="000000" w:themeColor="text1"/>
          <w:sz w:val="28"/>
          <w:szCs w:val="28"/>
        </w:rPr>
      </w:pPr>
      <w:r>
        <w:rPr>
          <w:color w:val="000000" w:themeColor="text1"/>
          <w:sz w:val="28"/>
          <w:szCs w:val="28"/>
        </w:rPr>
        <w:t>Цифровая трансформация - это процесс, направленный на максимальную клиентоориентированность, который может быть сопряжен с ошибочными инвестициями или неправильными решениями. Однако цифровую трансформацию стоит рассматривать как единственный путь к конкурентоспособности компании на динамичном и изменчивом рынке.</w:t>
      </w:r>
    </w:p>
    <w:p w:rsidR="00B843BE" w:rsidRDefault="003D5E7E">
      <w:pPr>
        <w:tabs>
          <w:tab w:val="left" w:pos="2145"/>
        </w:tabs>
        <w:spacing w:line="276" w:lineRule="auto"/>
        <w:ind w:firstLine="709"/>
        <w:jc w:val="both"/>
        <w:rPr>
          <w:i/>
          <w:iCs/>
          <w:color w:val="000000" w:themeColor="text1"/>
          <w:sz w:val="28"/>
          <w:szCs w:val="28"/>
        </w:rPr>
      </w:pPr>
      <w:r>
        <w:rPr>
          <w:i/>
          <w:iCs/>
          <w:color w:val="000000" w:themeColor="text1"/>
          <w:sz w:val="28"/>
          <w:szCs w:val="28"/>
        </w:rPr>
        <w:lastRenderedPageBreak/>
        <w:t>Задание: подтвердите или опровергните это утверждение. Используйте факты компаний финансового сектора</w:t>
      </w:r>
    </w:p>
    <w:p w:rsidR="00B843BE" w:rsidRDefault="00B843BE">
      <w:pPr>
        <w:tabs>
          <w:tab w:val="left" w:pos="2145"/>
        </w:tabs>
        <w:spacing w:line="276" w:lineRule="auto"/>
        <w:ind w:firstLine="709"/>
        <w:jc w:val="both"/>
        <w:rPr>
          <w:i/>
          <w:iCs/>
          <w:color w:val="000000" w:themeColor="text1"/>
          <w:sz w:val="28"/>
          <w:szCs w:val="28"/>
        </w:rPr>
      </w:pPr>
    </w:p>
    <w:p w:rsidR="00B843BE" w:rsidRDefault="003D5E7E">
      <w:pPr>
        <w:spacing w:line="276" w:lineRule="auto"/>
        <w:ind w:firstLine="709"/>
        <w:jc w:val="both"/>
        <w:rPr>
          <w:rFonts w:eastAsiaTheme="minorHAnsi"/>
          <w:sz w:val="28"/>
          <w:szCs w:val="28"/>
          <w:lang w:eastAsia="en-US"/>
        </w:rPr>
      </w:pPr>
      <w:r>
        <w:rPr>
          <w:sz w:val="28"/>
          <w:szCs w:val="28"/>
        </w:rPr>
        <w:t>Изучите кейс и ответьте на вопросы к нему</w:t>
      </w:r>
    </w:p>
    <w:p w:rsidR="00B843BE" w:rsidRDefault="003D5E7E">
      <w:pPr>
        <w:spacing w:line="276" w:lineRule="auto"/>
        <w:ind w:firstLine="709"/>
        <w:jc w:val="both"/>
        <w:rPr>
          <w:sz w:val="28"/>
          <w:szCs w:val="28"/>
        </w:rPr>
      </w:pPr>
      <w:r>
        <w:rPr>
          <w:sz w:val="28"/>
          <w:szCs w:val="28"/>
        </w:rPr>
        <w:t>Инвестиционная компания нацелена на привлечение новых и сохранение уже существующих клиентов. В портфеле разнообразных проектов много инициатив по решению поставленной задачи. А текущем этапе руководство компании не ограничивает бюджеты для реализации задуманного.</w:t>
      </w:r>
    </w:p>
    <w:p w:rsidR="00B843BE" w:rsidRDefault="003D5E7E">
      <w:pPr>
        <w:spacing w:line="276" w:lineRule="auto"/>
        <w:ind w:firstLine="709"/>
        <w:jc w:val="both"/>
        <w:rPr>
          <w:i/>
          <w:iCs/>
          <w:sz w:val="28"/>
          <w:szCs w:val="28"/>
        </w:rPr>
      </w:pPr>
      <w:r>
        <w:rPr>
          <w:i/>
          <w:iCs/>
          <w:sz w:val="28"/>
          <w:szCs w:val="28"/>
        </w:rPr>
        <w:t xml:space="preserve">Задание: необходимо разработать план достижения поставленных целей, выбрав из портфеля инициатив те, которые как связаны напрямую с внедрением ИТ-технологий, так и используются информационные технологии как вспомогательный инструмент. Представленную позицию пояснить. </w:t>
      </w:r>
    </w:p>
    <w:p w:rsidR="00B843BE" w:rsidRDefault="00B843BE">
      <w:pPr>
        <w:tabs>
          <w:tab w:val="left" w:pos="2145"/>
        </w:tabs>
        <w:spacing w:line="276" w:lineRule="auto"/>
        <w:ind w:firstLine="709"/>
        <w:jc w:val="both"/>
        <w:rPr>
          <w:color w:val="000000" w:themeColor="text1"/>
          <w:sz w:val="28"/>
          <w:szCs w:val="28"/>
          <w:lang w:eastAsia="en-US"/>
        </w:rPr>
      </w:pPr>
    </w:p>
    <w:p w:rsidR="00B843BE" w:rsidRDefault="00B843BE">
      <w:pPr>
        <w:tabs>
          <w:tab w:val="left" w:pos="-180"/>
        </w:tabs>
        <w:spacing w:line="276" w:lineRule="auto"/>
        <w:ind w:right="70" w:firstLine="709"/>
        <w:jc w:val="both"/>
        <w:rPr>
          <w:b/>
          <w:sz w:val="28"/>
          <w:szCs w:val="28"/>
        </w:rPr>
      </w:pPr>
    </w:p>
    <w:p w:rsidR="00B843BE" w:rsidRDefault="003D5E7E">
      <w:pPr>
        <w:tabs>
          <w:tab w:val="left" w:pos="-180"/>
        </w:tabs>
        <w:spacing w:line="276" w:lineRule="auto"/>
        <w:ind w:right="70" w:firstLine="709"/>
        <w:jc w:val="both"/>
        <w:rPr>
          <w:b/>
          <w:sz w:val="28"/>
          <w:szCs w:val="28"/>
        </w:rPr>
      </w:pPr>
      <w:r>
        <w:rPr>
          <w:b/>
          <w:sz w:val="28"/>
          <w:szCs w:val="28"/>
        </w:rPr>
        <w:t>Критерии балльной оценки различных форм текущего контроля успеваемости</w:t>
      </w:r>
    </w:p>
    <w:p w:rsidR="00B843BE" w:rsidRDefault="003D5E7E">
      <w:pPr>
        <w:tabs>
          <w:tab w:val="left" w:pos="2145"/>
        </w:tabs>
        <w:spacing w:line="276" w:lineRule="auto"/>
        <w:ind w:firstLine="709"/>
        <w:jc w:val="both"/>
        <w:rPr>
          <w:sz w:val="28"/>
          <w:szCs w:val="28"/>
        </w:rPr>
      </w:pPr>
      <w:r>
        <w:rPr>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 «Финансовые технологии» Финансового факультета.</w:t>
      </w:r>
      <w:bookmarkStart w:id="35" w:name="_Toc96073782"/>
      <w:bookmarkStart w:id="36" w:name="_Toc26540373"/>
    </w:p>
    <w:p w:rsidR="00B843BE" w:rsidRDefault="00B843BE">
      <w:pPr>
        <w:tabs>
          <w:tab w:val="left" w:pos="2145"/>
        </w:tabs>
        <w:spacing w:line="276" w:lineRule="auto"/>
        <w:ind w:firstLine="709"/>
        <w:jc w:val="both"/>
        <w:rPr>
          <w:sz w:val="28"/>
          <w:szCs w:val="28"/>
        </w:rPr>
      </w:pPr>
    </w:p>
    <w:p w:rsidR="00B843BE" w:rsidRDefault="003D5E7E">
      <w:pPr>
        <w:pStyle w:val="1"/>
        <w:numPr>
          <w:ilvl w:val="0"/>
          <w:numId w:val="0"/>
        </w:numPr>
        <w:tabs>
          <w:tab w:val="clear" w:pos="432"/>
        </w:tabs>
        <w:spacing w:line="276" w:lineRule="auto"/>
        <w:ind w:firstLine="709"/>
        <w:rPr>
          <w:lang w:eastAsia="en-US"/>
        </w:rPr>
      </w:pPr>
      <w:bookmarkStart w:id="37" w:name="_Toc164936841"/>
      <w:r>
        <w:t>7.Фонд оценочных средств для проведения промежуточной аттестации обучающихся по дисциплине</w:t>
      </w:r>
      <w:bookmarkEnd w:id="35"/>
      <w:bookmarkEnd w:id="36"/>
      <w:bookmarkEnd w:id="37"/>
    </w:p>
    <w:p w:rsidR="00B843BE" w:rsidRDefault="003D5E7E">
      <w:pPr>
        <w:spacing w:line="276" w:lineRule="auto"/>
        <w:ind w:firstLine="709"/>
        <w:jc w:val="both"/>
        <w:rPr>
          <w:sz w:val="28"/>
          <w:szCs w:val="20"/>
        </w:rPr>
      </w:pPr>
      <w:bookmarkStart w:id="38" w:name="_Toc26540375"/>
      <w:bookmarkStart w:id="39" w:name="_Toc510428045"/>
      <w:bookmarkEnd w:id="38"/>
      <w:bookmarkEnd w:id="39"/>
      <w:r>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Pr>
          <w:sz w:val="28"/>
          <w:szCs w:val="20"/>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Start w:id="40" w:name="_Hlk107308697"/>
      <w:bookmarkEnd w:id="40"/>
    </w:p>
    <w:p w:rsidR="00B843BE" w:rsidRDefault="00B843BE">
      <w:pPr>
        <w:spacing w:line="276" w:lineRule="auto"/>
        <w:ind w:firstLine="709"/>
        <w:rPr>
          <w:b/>
          <w:bCs/>
          <w:sz w:val="28"/>
          <w:szCs w:val="28"/>
        </w:rPr>
      </w:pPr>
    </w:p>
    <w:p w:rsidR="003D5E7E" w:rsidRDefault="003D5E7E" w:rsidP="003D5E7E">
      <w:pPr>
        <w:pStyle w:val="Style353"/>
        <w:widowControl/>
        <w:tabs>
          <w:tab w:val="left" w:pos="8789"/>
        </w:tabs>
        <w:spacing w:line="276" w:lineRule="auto"/>
        <w:ind w:right="-139" w:firstLine="709"/>
        <w:jc w:val="center"/>
        <w:rPr>
          <w:rStyle w:val="FontStyle429"/>
          <w:b/>
          <w:sz w:val="28"/>
          <w:szCs w:val="28"/>
        </w:rPr>
      </w:pPr>
      <w:r>
        <w:rPr>
          <w:b/>
          <w:sz w:val="28"/>
          <w:szCs w:val="28"/>
        </w:rPr>
        <w:t>П</w:t>
      </w:r>
      <w:r w:rsidRPr="003D5E7E">
        <w:rPr>
          <w:b/>
          <w:sz w:val="28"/>
          <w:szCs w:val="28"/>
        </w:rPr>
        <w:t>римеры оценочных средств для проверки каждого индикатора достижения компетенции, формируемой дисциплиной</w:t>
      </w:r>
    </w:p>
    <w:p w:rsidR="00B843BE" w:rsidRDefault="003D5E7E" w:rsidP="003D5E7E">
      <w:pPr>
        <w:pStyle w:val="Style353"/>
        <w:widowControl/>
        <w:tabs>
          <w:tab w:val="left" w:pos="8789"/>
        </w:tabs>
        <w:spacing w:line="276" w:lineRule="auto"/>
        <w:ind w:right="-139" w:firstLine="709"/>
        <w:jc w:val="right"/>
        <w:rPr>
          <w:rStyle w:val="FontStyle429"/>
          <w:sz w:val="28"/>
          <w:szCs w:val="28"/>
        </w:rPr>
      </w:pPr>
      <w:r>
        <w:rPr>
          <w:rStyle w:val="FontStyle429"/>
          <w:sz w:val="28"/>
          <w:szCs w:val="28"/>
        </w:rPr>
        <w:t>Таблица 6</w:t>
      </w:r>
    </w:p>
    <w:tbl>
      <w:tblPr>
        <w:tblStyle w:val="aff5"/>
        <w:tblW w:w="9639" w:type="dxa"/>
        <w:tblLayout w:type="fixed"/>
        <w:tblLook w:val="04A0" w:firstRow="1" w:lastRow="0" w:firstColumn="1" w:lastColumn="0" w:noHBand="0" w:noVBand="1"/>
      </w:tblPr>
      <w:tblGrid>
        <w:gridCol w:w="1704"/>
        <w:gridCol w:w="2835"/>
        <w:gridCol w:w="2549"/>
        <w:gridCol w:w="2551"/>
      </w:tblGrid>
      <w:tr w:rsidR="00B843BE">
        <w:trPr>
          <w:trHeight w:val="996"/>
          <w:tblHeader/>
        </w:trPr>
        <w:tc>
          <w:tcPr>
            <w:tcW w:w="1703" w:type="dxa"/>
          </w:tcPr>
          <w:p w:rsidR="00B843BE" w:rsidRDefault="003D5E7E">
            <w:pPr>
              <w:widowControl w:val="0"/>
              <w:tabs>
                <w:tab w:val="left" w:pos="540"/>
              </w:tabs>
              <w:jc w:val="center"/>
              <w:rPr>
                <w:b/>
              </w:rPr>
            </w:pPr>
            <w:r>
              <w:rPr>
                <w:b/>
              </w:rPr>
              <w:lastRenderedPageBreak/>
              <w:t>Наименование компетенции</w:t>
            </w:r>
          </w:p>
        </w:tc>
        <w:tc>
          <w:tcPr>
            <w:tcW w:w="2835" w:type="dxa"/>
          </w:tcPr>
          <w:p w:rsidR="00B843BE" w:rsidRDefault="003D5E7E">
            <w:pPr>
              <w:widowControl w:val="0"/>
              <w:tabs>
                <w:tab w:val="left" w:pos="540"/>
              </w:tabs>
              <w:jc w:val="center"/>
              <w:rPr>
                <w:b/>
              </w:rPr>
            </w:pPr>
            <w:r>
              <w:rPr>
                <w:b/>
              </w:rPr>
              <w:t>Индикаторы достижения компетенции</w:t>
            </w:r>
          </w:p>
        </w:tc>
        <w:tc>
          <w:tcPr>
            <w:tcW w:w="2549" w:type="dxa"/>
          </w:tcPr>
          <w:p w:rsidR="00B843BE" w:rsidRDefault="003D5E7E">
            <w:pPr>
              <w:widowControl w:val="0"/>
              <w:tabs>
                <w:tab w:val="left" w:pos="540"/>
              </w:tabs>
              <w:ind w:firstLine="27"/>
              <w:jc w:val="center"/>
              <w:rPr>
                <w:b/>
              </w:rPr>
            </w:pPr>
            <w:r>
              <w:rPr>
                <w:b/>
              </w:rPr>
              <w:t>Результаты обучения (умения и знания), соотнесенные с индикаторами достижения компетенции</w:t>
            </w:r>
          </w:p>
        </w:tc>
        <w:tc>
          <w:tcPr>
            <w:tcW w:w="2551" w:type="dxa"/>
          </w:tcPr>
          <w:p w:rsidR="00B843BE" w:rsidRDefault="003D5E7E">
            <w:pPr>
              <w:widowControl w:val="0"/>
              <w:tabs>
                <w:tab w:val="left" w:pos="540"/>
              </w:tabs>
              <w:jc w:val="center"/>
              <w:rPr>
                <w:b/>
              </w:rPr>
            </w:pPr>
            <w:r>
              <w:rPr>
                <w:b/>
              </w:rPr>
              <w:t>Типовые контрольные задания</w:t>
            </w:r>
          </w:p>
        </w:tc>
      </w:tr>
      <w:tr w:rsidR="00B843BE">
        <w:trPr>
          <w:trHeight w:val="2220"/>
        </w:trPr>
        <w:tc>
          <w:tcPr>
            <w:tcW w:w="1703" w:type="dxa"/>
            <w:vMerge w:val="restart"/>
          </w:tcPr>
          <w:p w:rsidR="00B843BE" w:rsidRDefault="003D5E7E">
            <w:pPr>
              <w:widowControl w:val="0"/>
              <w:jc w:val="both"/>
              <w:rPr>
                <w:b/>
                <w:bCs/>
              </w:rPr>
            </w:pPr>
            <w:r>
              <w:rPr>
                <w:b/>
                <w:bCs/>
              </w:rPr>
              <w:t>ПКН-1</w:t>
            </w:r>
          </w:p>
          <w:p w:rsidR="00B843BE" w:rsidRDefault="003D5E7E">
            <w:pPr>
              <w:widowControl w:val="0"/>
              <w:jc w:val="both"/>
              <w:rPr>
                <w:color w:val="000000" w:themeColor="text1"/>
              </w:rPr>
            </w:pPr>
            <w:r>
              <w:t xml:space="preserve">Способность к выявлению проблем и тенденций в современной экономике при решении профессиональных задач  </w:t>
            </w:r>
          </w:p>
        </w:tc>
        <w:tc>
          <w:tcPr>
            <w:tcW w:w="2835" w:type="dxa"/>
          </w:tcPr>
          <w:p w:rsidR="00B843BE" w:rsidRDefault="003D5E7E">
            <w:pPr>
              <w:widowControl w:val="0"/>
              <w:shd w:val="clear" w:color="auto" w:fill="FFFFFF"/>
              <w:contextualSpacing/>
              <w:jc w:val="both"/>
              <w:rPr>
                <w:rStyle w:val="normaltextrun"/>
              </w:rPr>
            </w:pPr>
            <w:r>
              <w:rPr>
                <w:color w:val="000000"/>
              </w:rPr>
              <w:t xml:space="preserve">1. </w:t>
            </w:r>
            <w:r>
              <w:t xml:space="preserve">Демонстрирует понимание основных результатов новейших экономических исследований, методологии проведения научных исследований в профессиональной сфере. </w:t>
            </w:r>
          </w:p>
        </w:tc>
        <w:tc>
          <w:tcPr>
            <w:tcW w:w="2549" w:type="dxa"/>
          </w:tcPr>
          <w:p w:rsidR="00B843BE" w:rsidRDefault="003D5E7E">
            <w:pPr>
              <w:widowControl w:val="0"/>
              <w:ind w:firstLine="27"/>
              <w:jc w:val="both"/>
              <w:rPr>
                <w:b/>
                <w:color w:val="000000" w:themeColor="text1"/>
              </w:rPr>
            </w:pPr>
            <w:r>
              <w:rPr>
                <w:b/>
                <w:color w:val="000000" w:themeColor="text1"/>
              </w:rPr>
              <w:t>Знать:</w:t>
            </w:r>
          </w:p>
          <w:p w:rsidR="00B843BE" w:rsidRDefault="003D5E7E">
            <w:pPr>
              <w:widowControl w:val="0"/>
              <w:ind w:firstLine="27"/>
              <w:jc w:val="both"/>
              <w:rPr>
                <w:bCs/>
                <w:color w:val="000000" w:themeColor="text1"/>
              </w:rPr>
            </w:pPr>
            <w:r>
              <w:rPr>
                <w:bCs/>
                <w:color w:val="000000" w:themeColor="text1"/>
              </w:rPr>
              <w:t>- результаты исследований экономических процессов, проводимых российскими и зарубежными учеными;</w:t>
            </w:r>
          </w:p>
          <w:p w:rsidR="00B843BE" w:rsidRDefault="003D5E7E">
            <w:pPr>
              <w:widowControl w:val="0"/>
              <w:ind w:firstLine="27"/>
              <w:jc w:val="both"/>
              <w:rPr>
                <w:bCs/>
                <w:color w:val="000000" w:themeColor="text1"/>
              </w:rPr>
            </w:pPr>
            <w:r>
              <w:rPr>
                <w:bCs/>
                <w:color w:val="000000" w:themeColor="text1"/>
              </w:rPr>
              <w:t>- основные этапы проведения научных исследований и их содержание.</w:t>
            </w:r>
          </w:p>
          <w:p w:rsidR="00B843BE" w:rsidRDefault="003D5E7E">
            <w:pPr>
              <w:widowControl w:val="0"/>
              <w:ind w:firstLine="27"/>
              <w:jc w:val="both"/>
              <w:rPr>
                <w:b/>
                <w:color w:val="000000" w:themeColor="text1"/>
              </w:rPr>
            </w:pPr>
            <w:r>
              <w:rPr>
                <w:b/>
                <w:color w:val="000000" w:themeColor="text1"/>
              </w:rPr>
              <w:t>Уметь:</w:t>
            </w:r>
          </w:p>
          <w:p w:rsidR="00B843BE" w:rsidRDefault="003D5E7E">
            <w:pPr>
              <w:widowControl w:val="0"/>
              <w:ind w:firstLine="27"/>
              <w:jc w:val="both"/>
              <w:rPr>
                <w:bCs/>
                <w:color w:val="000000" w:themeColor="text1"/>
              </w:rPr>
            </w:pPr>
            <w:r>
              <w:rPr>
                <w:bCs/>
                <w:color w:val="000000" w:themeColor="text1"/>
              </w:rPr>
              <w:t>- применять к решению задач в выбранной профессиональной области результаты проведенных экономических исследований, опираясь на принятую методологию и стандарты.</w:t>
            </w:r>
          </w:p>
        </w:tc>
        <w:tc>
          <w:tcPr>
            <w:tcW w:w="2551" w:type="dxa"/>
          </w:tcPr>
          <w:p w:rsidR="00B843BE" w:rsidRDefault="003D5E7E">
            <w:pPr>
              <w:widowControl w:val="0"/>
              <w:jc w:val="both"/>
              <w:rPr>
                <w:b/>
                <w:color w:val="000000" w:themeColor="text1"/>
              </w:rPr>
            </w:pPr>
            <w:r>
              <w:rPr>
                <w:b/>
                <w:color w:val="000000" w:themeColor="text1"/>
              </w:rPr>
              <w:t>Задание 1.</w:t>
            </w:r>
          </w:p>
          <w:p w:rsidR="00B843BE" w:rsidRDefault="003D5E7E">
            <w:pPr>
              <w:pStyle w:val="af8"/>
              <w:ind w:left="0" w:firstLine="0"/>
              <w:jc w:val="both"/>
              <w:rPr>
                <w:sz w:val="24"/>
                <w:szCs w:val="24"/>
              </w:rPr>
            </w:pPr>
            <w:r>
              <w:rPr>
                <w:sz w:val="24"/>
                <w:szCs w:val="24"/>
              </w:rPr>
              <w:t xml:space="preserve">Страховая компания реализует стратегию поглощения на региональном рынке. Одной из целевых установок является развитие цифровых технологий для поддержки ключевых бизнес-процессов. По уровню цифровой зрелости поглощаемые компании весьма различны. </w:t>
            </w:r>
            <w:r>
              <w:rPr>
                <w:color w:val="000000" w:themeColor="text1"/>
                <w:sz w:val="24"/>
                <w:szCs w:val="24"/>
              </w:rPr>
              <w:t>Представить проект «дорожной» карты реализации стратегии цифровой трансформации; выявить важные точки для оценки происходящих изменений.</w:t>
            </w:r>
          </w:p>
        </w:tc>
      </w:tr>
      <w:tr w:rsidR="00B843BE">
        <w:trPr>
          <w:trHeight w:val="2220"/>
        </w:trPr>
        <w:tc>
          <w:tcPr>
            <w:tcW w:w="1703" w:type="dxa"/>
            <w:vMerge/>
            <w:vAlign w:val="center"/>
          </w:tcPr>
          <w:p w:rsidR="00B843BE" w:rsidRDefault="00B843BE">
            <w:pPr>
              <w:widowControl w:val="0"/>
              <w:ind w:firstLine="709"/>
              <w:jc w:val="both"/>
              <w:rPr>
                <w:color w:val="000000" w:themeColor="text1"/>
              </w:rPr>
            </w:pPr>
          </w:p>
        </w:tc>
        <w:tc>
          <w:tcPr>
            <w:tcW w:w="2835" w:type="dxa"/>
          </w:tcPr>
          <w:p w:rsidR="00B843BE" w:rsidRDefault="003D5E7E">
            <w:pPr>
              <w:widowControl w:val="0"/>
              <w:tabs>
                <w:tab w:val="left" w:pos="993"/>
              </w:tabs>
              <w:ind w:firstLine="22"/>
              <w:jc w:val="both"/>
              <w:rPr>
                <w:rStyle w:val="normaltextrun"/>
              </w:rPr>
            </w:pPr>
            <w:r>
              <w:rPr>
                <w:color w:val="000000" w:themeColor="text1"/>
              </w:rPr>
              <w:t xml:space="preserve">2. </w:t>
            </w:r>
            <w:r>
              <w:t>Выявляет источники и осуществляет поиск информации для проведения научных исследований и решения практических задач в профессиональной сфере,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w:t>
            </w:r>
          </w:p>
        </w:tc>
        <w:tc>
          <w:tcPr>
            <w:tcW w:w="2549" w:type="dxa"/>
          </w:tcPr>
          <w:p w:rsidR="00B843BE" w:rsidRDefault="003D5E7E">
            <w:pPr>
              <w:widowControl w:val="0"/>
              <w:ind w:firstLine="23"/>
              <w:rPr>
                <w:b/>
                <w:color w:val="000000" w:themeColor="text1"/>
              </w:rPr>
            </w:pPr>
            <w:r>
              <w:rPr>
                <w:b/>
                <w:color w:val="000000" w:themeColor="text1"/>
              </w:rPr>
              <w:t>Знать:</w:t>
            </w:r>
          </w:p>
          <w:p w:rsidR="00B843BE" w:rsidRDefault="003D5E7E">
            <w:pPr>
              <w:widowControl w:val="0"/>
              <w:ind w:firstLine="23"/>
              <w:jc w:val="both"/>
              <w:rPr>
                <w:bCs/>
                <w:color w:val="000000" w:themeColor="text1"/>
              </w:rPr>
            </w:pPr>
            <w:r>
              <w:rPr>
                <w:bCs/>
                <w:color w:val="000000" w:themeColor="text1"/>
              </w:rPr>
              <w:t>- доступные и качественные источники данных для проведения исследований;</w:t>
            </w:r>
          </w:p>
          <w:p w:rsidR="00B843BE" w:rsidRDefault="003D5E7E">
            <w:pPr>
              <w:widowControl w:val="0"/>
              <w:ind w:firstLine="23"/>
              <w:jc w:val="both"/>
              <w:rPr>
                <w:bCs/>
                <w:color w:val="000000" w:themeColor="text1"/>
              </w:rPr>
            </w:pPr>
            <w:r>
              <w:rPr>
                <w:bCs/>
                <w:color w:val="000000" w:themeColor="text1"/>
              </w:rPr>
              <w:t xml:space="preserve">- технику проведения сравнительного анализа подходов к реализации экономических задач для получения эффективного решения. </w:t>
            </w:r>
          </w:p>
          <w:p w:rsidR="00B843BE" w:rsidRDefault="003D5E7E">
            <w:pPr>
              <w:widowControl w:val="0"/>
              <w:ind w:firstLine="23"/>
              <w:rPr>
                <w:b/>
                <w:color w:val="000000" w:themeColor="text1"/>
              </w:rPr>
            </w:pPr>
            <w:r>
              <w:rPr>
                <w:b/>
                <w:color w:val="000000" w:themeColor="text1"/>
              </w:rPr>
              <w:t>Уметь:</w:t>
            </w:r>
          </w:p>
          <w:p w:rsidR="00B843BE" w:rsidRDefault="003D5E7E">
            <w:pPr>
              <w:widowControl w:val="0"/>
              <w:ind w:firstLine="23"/>
              <w:jc w:val="both"/>
              <w:rPr>
                <w:bCs/>
                <w:color w:val="000000" w:themeColor="text1"/>
              </w:rPr>
            </w:pPr>
            <w:r>
              <w:rPr>
                <w:bCs/>
                <w:color w:val="000000" w:themeColor="text1"/>
              </w:rPr>
              <w:t>- проводить очистку данных и готовить датасеты для проведения аналитического исследования с помощью информационных технологий.</w:t>
            </w:r>
          </w:p>
        </w:tc>
        <w:tc>
          <w:tcPr>
            <w:tcW w:w="2551" w:type="dxa"/>
          </w:tcPr>
          <w:p w:rsidR="00B843BE" w:rsidRDefault="003D5E7E">
            <w:pPr>
              <w:widowControl w:val="0"/>
              <w:jc w:val="both"/>
              <w:rPr>
                <w:b/>
                <w:color w:val="000000" w:themeColor="text1"/>
              </w:rPr>
            </w:pPr>
            <w:r>
              <w:rPr>
                <w:b/>
                <w:color w:val="000000" w:themeColor="text1"/>
              </w:rPr>
              <w:t>Задание 1.</w:t>
            </w:r>
          </w:p>
          <w:p w:rsidR="00B843BE" w:rsidRDefault="003D5E7E">
            <w:pPr>
              <w:widowControl w:val="0"/>
              <w:jc w:val="both"/>
              <w:rPr>
                <w:sz w:val="32"/>
                <w:szCs w:val="32"/>
              </w:rPr>
            </w:pPr>
            <w:r>
              <w:t>Провести сравнительный анализ принятых государствами Программ развития цифровой экономики. Провести страновой анализ.</w:t>
            </w:r>
          </w:p>
          <w:p w:rsidR="00B843BE" w:rsidRDefault="003D5E7E">
            <w:pPr>
              <w:widowControl w:val="0"/>
              <w:jc w:val="both"/>
              <w:rPr>
                <w:lang w:eastAsia="en-US"/>
              </w:rPr>
            </w:pPr>
            <w:r>
              <w:rPr>
                <w:b/>
                <w:bCs/>
              </w:rPr>
              <w:t>Задание 2.</w:t>
            </w:r>
          </w:p>
          <w:p w:rsidR="00B843BE" w:rsidRDefault="003D5E7E">
            <w:pPr>
              <w:widowControl w:val="0"/>
              <w:jc w:val="both"/>
              <w:rPr>
                <w:b/>
                <w:color w:val="000000" w:themeColor="text1"/>
              </w:rPr>
            </w:pPr>
            <w:r>
              <w:rPr>
                <w:bCs/>
                <w:color w:val="000000" w:themeColor="text1"/>
              </w:rPr>
              <w:t xml:space="preserve">Используя данные различных открытых источников, сформировать объективное представление о внедрении за период 2021-2023 гг. блокчейн -технологий. </w:t>
            </w:r>
          </w:p>
        </w:tc>
      </w:tr>
      <w:tr w:rsidR="00B843BE">
        <w:trPr>
          <w:trHeight w:val="575"/>
        </w:trPr>
        <w:tc>
          <w:tcPr>
            <w:tcW w:w="1703" w:type="dxa"/>
            <w:vMerge/>
            <w:vAlign w:val="center"/>
          </w:tcPr>
          <w:p w:rsidR="00B843BE" w:rsidRDefault="00B843BE">
            <w:pPr>
              <w:widowControl w:val="0"/>
              <w:ind w:firstLine="709"/>
              <w:jc w:val="both"/>
              <w:rPr>
                <w:color w:val="000000" w:themeColor="text1"/>
              </w:rPr>
            </w:pPr>
          </w:p>
        </w:tc>
        <w:tc>
          <w:tcPr>
            <w:tcW w:w="2835" w:type="dxa"/>
          </w:tcPr>
          <w:p w:rsidR="00B843BE" w:rsidRDefault="003D5E7E">
            <w:pPr>
              <w:widowControl w:val="0"/>
              <w:contextualSpacing/>
              <w:jc w:val="both"/>
              <w:rPr>
                <w:color w:val="000000" w:themeColor="text1"/>
              </w:rPr>
            </w:pPr>
            <w:r>
              <w:t>3. Владеет методами кол</w:t>
            </w:r>
            <w:r>
              <w:lastRenderedPageBreak/>
              <w:t>лективной работы экспертов, универсальными методами ранжирования альтернатив, комплексными экспертными процедурами для оценки тенденций экономического развития на макро-, мезо- и микроуровнях.</w:t>
            </w:r>
          </w:p>
        </w:tc>
        <w:tc>
          <w:tcPr>
            <w:tcW w:w="2549" w:type="dxa"/>
          </w:tcPr>
          <w:p w:rsidR="00B843BE" w:rsidRDefault="003D5E7E">
            <w:pPr>
              <w:widowControl w:val="0"/>
              <w:ind w:firstLine="23"/>
              <w:rPr>
                <w:b/>
                <w:color w:val="000000" w:themeColor="text1"/>
              </w:rPr>
            </w:pPr>
            <w:r>
              <w:rPr>
                <w:b/>
                <w:color w:val="000000" w:themeColor="text1"/>
              </w:rPr>
              <w:lastRenderedPageBreak/>
              <w:t>Знать:</w:t>
            </w:r>
          </w:p>
          <w:p w:rsidR="00B843BE" w:rsidRDefault="003D5E7E">
            <w:pPr>
              <w:widowControl w:val="0"/>
              <w:ind w:firstLine="23"/>
              <w:jc w:val="both"/>
              <w:rPr>
                <w:bCs/>
                <w:color w:val="000000" w:themeColor="text1"/>
              </w:rPr>
            </w:pPr>
            <w:r>
              <w:rPr>
                <w:bCs/>
                <w:color w:val="000000" w:themeColor="text1"/>
              </w:rPr>
              <w:t xml:space="preserve">- методы проведения </w:t>
            </w:r>
            <w:r>
              <w:rPr>
                <w:bCs/>
                <w:color w:val="000000" w:themeColor="text1"/>
              </w:rPr>
              <w:lastRenderedPageBreak/>
              <w:t>экспертного оценивания (индивидуального и коллективного).</w:t>
            </w:r>
          </w:p>
          <w:p w:rsidR="00B843BE" w:rsidRDefault="003D5E7E">
            <w:pPr>
              <w:widowControl w:val="0"/>
              <w:ind w:firstLine="23"/>
              <w:rPr>
                <w:b/>
                <w:color w:val="000000" w:themeColor="text1"/>
              </w:rPr>
            </w:pPr>
            <w:r>
              <w:rPr>
                <w:b/>
                <w:color w:val="000000" w:themeColor="text1"/>
              </w:rPr>
              <w:t>Уметь:</w:t>
            </w:r>
          </w:p>
          <w:p w:rsidR="00B843BE" w:rsidRDefault="003D5E7E">
            <w:pPr>
              <w:widowControl w:val="0"/>
              <w:ind w:firstLine="23"/>
              <w:jc w:val="both"/>
              <w:rPr>
                <w:bCs/>
                <w:color w:val="000000" w:themeColor="text1"/>
              </w:rPr>
            </w:pPr>
            <w:r>
              <w:rPr>
                <w:bCs/>
                <w:color w:val="000000" w:themeColor="text1"/>
              </w:rPr>
              <w:t>- применить на практике методы экспертной оценки для ранжирования и выбора варианта развития экономической ситуации на макро-мезо- и микроуровнях.</w:t>
            </w:r>
          </w:p>
        </w:tc>
        <w:tc>
          <w:tcPr>
            <w:tcW w:w="2551" w:type="dxa"/>
          </w:tcPr>
          <w:p w:rsidR="00B843BE" w:rsidRDefault="003D5E7E">
            <w:pPr>
              <w:widowControl w:val="0"/>
              <w:jc w:val="both"/>
              <w:rPr>
                <w:b/>
                <w:color w:val="000000" w:themeColor="text1"/>
              </w:rPr>
            </w:pPr>
            <w:r>
              <w:rPr>
                <w:b/>
                <w:color w:val="000000" w:themeColor="text1"/>
              </w:rPr>
              <w:lastRenderedPageBreak/>
              <w:t>Задание 1.</w:t>
            </w:r>
          </w:p>
          <w:p w:rsidR="00B843BE" w:rsidRDefault="003D5E7E">
            <w:pPr>
              <w:widowControl w:val="0"/>
              <w:jc w:val="both"/>
              <w:rPr>
                <w:bCs/>
                <w:color w:val="000000" w:themeColor="text1"/>
              </w:rPr>
            </w:pPr>
            <w:r>
              <w:rPr>
                <w:bCs/>
                <w:color w:val="000000" w:themeColor="text1"/>
              </w:rPr>
              <w:t xml:space="preserve">Используя открытые </w:t>
            </w:r>
            <w:r>
              <w:rPr>
                <w:bCs/>
                <w:color w:val="000000" w:themeColor="text1"/>
              </w:rPr>
              <w:lastRenderedPageBreak/>
              <w:t>источники, подготовить данные по проектам цифровизации и цифровой трансформации в финансовой сфере. Дать оценку цифровой зрелости, сравнив данные на уровне организаций (стран), используя традиционные методы экспертного оценивания.</w:t>
            </w:r>
          </w:p>
        </w:tc>
      </w:tr>
      <w:tr w:rsidR="00B843BE">
        <w:trPr>
          <w:trHeight w:val="2220"/>
        </w:trPr>
        <w:tc>
          <w:tcPr>
            <w:tcW w:w="1703" w:type="dxa"/>
            <w:vMerge w:val="restart"/>
          </w:tcPr>
          <w:p w:rsidR="00B843BE" w:rsidRDefault="003D5E7E">
            <w:pPr>
              <w:widowControl w:val="0"/>
              <w:ind w:firstLine="33"/>
              <w:jc w:val="both"/>
              <w:rPr>
                <w:lang w:eastAsia="en-US"/>
              </w:rPr>
            </w:pPr>
            <w:r>
              <w:rPr>
                <w:b/>
                <w:bCs/>
                <w:lang w:eastAsia="en-US"/>
              </w:rPr>
              <w:lastRenderedPageBreak/>
              <w:t>ПКН-6</w:t>
            </w:r>
          </w:p>
          <w:p w:rsidR="00B843BE" w:rsidRDefault="003D5E7E">
            <w:pPr>
              <w:widowControl w:val="0"/>
              <w:ind w:firstLine="33"/>
              <w:jc w:val="both"/>
              <w:rPr>
                <w:color w:val="000000" w:themeColor="text1"/>
              </w:rPr>
            </w:pPr>
            <w:r>
              <w:t xml:space="preserve">Способность анализировать и прогнозировать основные социально-экономические показатели, предлагать стратегические направления экономического развития на микро-, мезо- и макроуровнях </w:t>
            </w:r>
          </w:p>
        </w:tc>
        <w:tc>
          <w:tcPr>
            <w:tcW w:w="2835" w:type="dxa"/>
          </w:tcPr>
          <w:p w:rsidR="00B843BE" w:rsidRDefault="003D5E7E">
            <w:pPr>
              <w:widowControl w:val="0"/>
              <w:jc w:val="both"/>
              <w:rPr>
                <w:lang w:eastAsia="en-US"/>
              </w:rPr>
            </w:pPr>
            <w:r>
              <w:t>1. Применяет методический инструментарий системного анализа и моделирования экономических процессов для обоснования. внедрения инновационных разработок с целью получения конкурентных преимуществ и обеспечения опережающего роста на новых и развивающихся рынках.</w:t>
            </w:r>
          </w:p>
        </w:tc>
        <w:tc>
          <w:tcPr>
            <w:tcW w:w="2549" w:type="dxa"/>
          </w:tcPr>
          <w:p w:rsidR="00B843BE" w:rsidRDefault="003D5E7E">
            <w:pPr>
              <w:widowControl w:val="0"/>
              <w:ind w:firstLine="23"/>
              <w:rPr>
                <w:b/>
                <w:color w:val="000000" w:themeColor="text1"/>
              </w:rPr>
            </w:pPr>
            <w:r>
              <w:rPr>
                <w:b/>
                <w:color w:val="000000" w:themeColor="text1"/>
              </w:rPr>
              <w:t>Знать:</w:t>
            </w:r>
          </w:p>
          <w:p w:rsidR="00B843BE" w:rsidRDefault="003D5E7E">
            <w:pPr>
              <w:widowControl w:val="0"/>
              <w:ind w:firstLine="23"/>
              <w:jc w:val="both"/>
              <w:rPr>
                <w:bCs/>
                <w:color w:val="000000" w:themeColor="text1"/>
              </w:rPr>
            </w:pPr>
            <w:r>
              <w:rPr>
                <w:bCs/>
                <w:color w:val="000000" w:themeColor="text1"/>
              </w:rPr>
              <w:t>- различные инструменты системного анализа, математического и информационного моделирования для описания, анализа и выработки решения по исследуемой экономической ситуации/проблеме.</w:t>
            </w:r>
          </w:p>
          <w:p w:rsidR="00B843BE" w:rsidRDefault="003D5E7E">
            <w:pPr>
              <w:widowControl w:val="0"/>
              <w:ind w:firstLine="23"/>
              <w:rPr>
                <w:b/>
                <w:color w:val="000000" w:themeColor="text1"/>
              </w:rPr>
            </w:pPr>
            <w:r>
              <w:rPr>
                <w:b/>
                <w:color w:val="000000" w:themeColor="text1"/>
              </w:rPr>
              <w:t>Уметь:</w:t>
            </w:r>
          </w:p>
          <w:p w:rsidR="00B843BE" w:rsidRDefault="003D5E7E">
            <w:pPr>
              <w:widowControl w:val="0"/>
              <w:ind w:firstLine="23"/>
              <w:jc w:val="both"/>
              <w:rPr>
                <w:bCs/>
                <w:color w:val="000000" w:themeColor="text1"/>
              </w:rPr>
            </w:pPr>
            <w:r>
              <w:rPr>
                <w:bCs/>
                <w:color w:val="000000" w:themeColor="text1"/>
              </w:rPr>
              <w:t>- используя соответствующие нотации и инструментальные среды, строить экономические и/или информационные модели для изучения и совершенствования процессов рассматриваемых экономических ситуаций.</w:t>
            </w:r>
          </w:p>
        </w:tc>
        <w:tc>
          <w:tcPr>
            <w:tcW w:w="2551" w:type="dxa"/>
          </w:tcPr>
          <w:p w:rsidR="00B843BE" w:rsidRDefault="003D5E7E">
            <w:pPr>
              <w:widowControl w:val="0"/>
              <w:rPr>
                <w:b/>
                <w:color w:val="000000" w:themeColor="text1"/>
              </w:rPr>
            </w:pPr>
            <w:r>
              <w:rPr>
                <w:b/>
                <w:color w:val="000000" w:themeColor="text1"/>
              </w:rPr>
              <w:t>Задание 1.</w:t>
            </w:r>
          </w:p>
          <w:p w:rsidR="00B843BE" w:rsidRDefault="003D5E7E">
            <w:pPr>
              <w:widowControl w:val="0"/>
              <w:jc w:val="both"/>
              <w:rPr>
                <w:sz w:val="32"/>
                <w:szCs w:val="32"/>
              </w:rPr>
            </w:pPr>
            <w:r>
              <w:t>На примере финансовых организаций изучить этапы цифровизации и цифровой трансформации. Какие информационные технологии способствовали реализации задач бизнеса? Описать, какие ценности, эффекты для бизнеса и клиентов формировались на каждом этапе</w:t>
            </w:r>
            <w:r>
              <w:rPr>
                <w:sz w:val="32"/>
                <w:szCs w:val="32"/>
              </w:rPr>
              <w:t>.</w:t>
            </w:r>
          </w:p>
          <w:p w:rsidR="00B843BE" w:rsidRDefault="00B843BE">
            <w:pPr>
              <w:widowControl w:val="0"/>
              <w:rPr>
                <w:b/>
                <w:color w:val="000000" w:themeColor="text1"/>
              </w:rPr>
            </w:pPr>
          </w:p>
        </w:tc>
      </w:tr>
      <w:tr w:rsidR="00B843BE">
        <w:trPr>
          <w:trHeight w:val="2220"/>
        </w:trPr>
        <w:tc>
          <w:tcPr>
            <w:tcW w:w="1703" w:type="dxa"/>
            <w:vMerge/>
          </w:tcPr>
          <w:p w:rsidR="00B843BE" w:rsidRDefault="00B843BE">
            <w:pPr>
              <w:widowControl w:val="0"/>
              <w:ind w:firstLine="709"/>
              <w:jc w:val="both"/>
              <w:rPr>
                <w:lang w:eastAsia="en-US"/>
              </w:rPr>
            </w:pPr>
          </w:p>
        </w:tc>
        <w:tc>
          <w:tcPr>
            <w:tcW w:w="2835" w:type="dxa"/>
          </w:tcPr>
          <w:p w:rsidR="00B843BE" w:rsidRDefault="003D5E7E">
            <w:pPr>
              <w:widowControl w:val="0"/>
              <w:ind w:firstLine="22"/>
              <w:jc w:val="both"/>
              <w:rPr>
                <w:lang w:eastAsia="en-US"/>
              </w:rPr>
            </w:pPr>
            <w:r>
              <w:t>2. Обосновывает перспективы изменений основных социально-экономических показателей и стратегические направления экономического развития на микро-, мезо- и макроуровнях.</w:t>
            </w:r>
          </w:p>
        </w:tc>
        <w:tc>
          <w:tcPr>
            <w:tcW w:w="2549" w:type="dxa"/>
          </w:tcPr>
          <w:p w:rsidR="00B843BE" w:rsidRDefault="003D5E7E">
            <w:pPr>
              <w:widowControl w:val="0"/>
              <w:ind w:firstLine="23"/>
              <w:rPr>
                <w:b/>
                <w:color w:val="000000" w:themeColor="text1"/>
              </w:rPr>
            </w:pPr>
            <w:r>
              <w:rPr>
                <w:b/>
                <w:color w:val="000000" w:themeColor="text1"/>
              </w:rPr>
              <w:t>Знать:</w:t>
            </w:r>
          </w:p>
          <w:p w:rsidR="00B843BE" w:rsidRDefault="003D5E7E">
            <w:pPr>
              <w:widowControl w:val="0"/>
              <w:ind w:firstLine="23"/>
              <w:jc w:val="both"/>
              <w:rPr>
                <w:bCs/>
                <w:color w:val="000000" w:themeColor="text1"/>
              </w:rPr>
            </w:pPr>
            <w:r>
              <w:rPr>
                <w:bCs/>
                <w:color w:val="000000" w:themeColor="text1"/>
              </w:rPr>
              <w:t xml:space="preserve">- основные экономические показатели и направления развития российской экономики на </w:t>
            </w:r>
            <w:r>
              <w:t>микро-, мезо- и макроуровнях.</w:t>
            </w:r>
          </w:p>
          <w:p w:rsidR="00B843BE" w:rsidRDefault="003D5E7E">
            <w:pPr>
              <w:widowControl w:val="0"/>
              <w:ind w:firstLine="23"/>
              <w:rPr>
                <w:b/>
                <w:color w:val="000000" w:themeColor="text1"/>
              </w:rPr>
            </w:pPr>
            <w:r>
              <w:rPr>
                <w:b/>
                <w:color w:val="000000" w:themeColor="text1"/>
              </w:rPr>
              <w:t>Уметь:</w:t>
            </w:r>
          </w:p>
          <w:p w:rsidR="00B843BE" w:rsidRDefault="003D5E7E">
            <w:pPr>
              <w:widowControl w:val="0"/>
              <w:ind w:firstLine="23"/>
              <w:jc w:val="both"/>
              <w:rPr>
                <w:b/>
                <w:color w:val="000000" w:themeColor="text1"/>
              </w:rPr>
            </w:pPr>
            <w:r>
              <w:rPr>
                <w:b/>
                <w:color w:val="000000" w:themeColor="text1"/>
              </w:rPr>
              <w:t xml:space="preserve">- </w:t>
            </w:r>
            <w:r>
              <w:rPr>
                <w:bCs/>
                <w:color w:val="000000" w:themeColor="text1"/>
              </w:rPr>
              <w:t xml:space="preserve">формировать обоснованное перспективное видение развития </w:t>
            </w:r>
            <w:r>
              <w:rPr>
                <w:bCs/>
                <w:color w:val="000000" w:themeColor="text1"/>
              </w:rPr>
              <w:lastRenderedPageBreak/>
              <w:t>экономической ситуации на основе результатов анализа с применением современных информационных технологий.</w:t>
            </w:r>
          </w:p>
        </w:tc>
        <w:tc>
          <w:tcPr>
            <w:tcW w:w="2551" w:type="dxa"/>
          </w:tcPr>
          <w:p w:rsidR="00B843BE" w:rsidRDefault="003D5E7E">
            <w:pPr>
              <w:widowControl w:val="0"/>
              <w:rPr>
                <w:b/>
                <w:color w:val="000000" w:themeColor="text1"/>
              </w:rPr>
            </w:pPr>
            <w:r>
              <w:rPr>
                <w:b/>
                <w:color w:val="000000" w:themeColor="text1"/>
              </w:rPr>
              <w:lastRenderedPageBreak/>
              <w:t>Задание 1.</w:t>
            </w:r>
          </w:p>
          <w:p w:rsidR="00B843BE" w:rsidRDefault="003D5E7E">
            <w:pPr>
              <w:widowControl w:val="0"/>
              <w:jc w:val="both"/>
              <w:rPr>
                <w:bCs/>
                <w:color w:val="000000" w:themeColor="text1"/>
              </w:rPr>
            </w:pPr>
            <w:r>
              <w:rPr>
                <w:bCs/>
                <w:color w:val="000000" w:themeColor="text1"/>
              </w:rPr>
              <w:t>На основе данных последних 5-10 лет по применению инновационных финансовых технологий в одном из секторов финансового рынка, разработать информационную панель.</w:t>
            </w:r>
          </w:p>
        </w:tc>
      </w:tr>
      <w:tr w:rsidR="00B843BE">
        <w:trPr>
          <w:trHeight w:val="889"/>
        </w:trPr>
        <w:tc>
          <w:tcPr>
            <w:tcW w:w="1703" w:type="dxa"/>
            <w:vMerge w:val="restart"/>
          </w:tcPr>
          <w:p w:rsidR="00B843BE" w:rsidRDefault="003D5E7E">
            <w:pPr>
              <w:widowControl w:val="0"/>
              <w:jc w:val="both"/>
              <w:rPr>
                <w:b/>
                <w:bCs/>
                <w:lang w:eastAsia="en-US"/>
              </w:rPr>
            </w:pPr>
            <w:r>
              <w:rPr>
                <w:b/>
                <w:bCs/>
                <w:lang w:eastAsia="en-US"/>
              </w:rPr>
              <w:lastRenderedPageBreak/>
              <w:t>ПК-1</w:t>
            </w:r>
          </w:p>
          <w:p w:rsidR="00B843BE" w:rsidRDefault="003D5E7E">
            <w:pPr>
              <w:widowControl w:val="0"/>
              <w:jc w:val="both"/>
              <w:rPr>
                <w:color w:val="000000" w:themeColor="text1"/>
              </w:rPr>
            </w:pPr>
            <w:r>
              <w:t xml:space="preserve">Способность к оценке применения финансовых технологий в условиях цифровизации экономики для повышения эффективности принятия решений в области управления корпоративными и общественными финансами </w:t>
            </w:r>
          </w:p>
        </w:tc>
        <w:tc>
          <w:tcPr>
            <w:tcW w:w="2835" w:type="dxa"/>
          </w:tcPr>
          <w:p w:rsidR="00B843BE" w:rsidRDefault="003D5E7E">
            <w:pPr>
              <w:widowControl w:val="0"/>
              <w:ind w:firstLine="22"/>
              <w:jc w:val="both"/>
              <w:rPr>
                <w:color w:val="000000"/>
              </w:rPr>
            </w:pPr>
            <w:r>
              <w:rPr>
                <w:color w:val="000000"/>
              </w:rPr>
              <w:t>1. Владеет знаниями о тенденциях развития инновационных финансовых технологиях.</w:t>
            </w:r>
          </w:p>
        </w:tc>
        <w:tc>
          <w:tcPr>
            <w:tcW w:w="2549" w:type="dxa"/>
          </w:tcPr>
          <w:p w:rsidR="00B843BE" w:rsidRDefault="003D5E7E">
            <w:pPr>
              <w:widowControl w:val="0"/>
              <w:ind w:firstLine="23"/>
              <w:rPr>
                <w:b/>
                <w:color w:val="000000" w:themeColor="text1"/>
              </w:rPr>
            </w:pPr>
            <w:r>
              <w:rPr>
                <w:b/>
                <w:color w:val="000000" w:themeColor="text1"/>
              </w:rPr>
              <w:t>Знать:</w:t>
            </w:r>
          </w:p>
          <w:p w:rsidR="00B843BE" w:rsidRDefault="003D5E7E">
            <w:pPr>
              <w:widowControl w:val="0"/>
              <w:ind w:firstLine="23"/>
              <w:jc w:val="both"/>
              <w:rPr>
                <w:bCs/>
                <w:color w:val="000000" w:themeColor="text1"/>
              </w:rPr>
            </w:pPr>
            <w:r>
              <w:rPr>
                <w:bCs/>
                <w:color w:val="000000" w:themeColor="text1"/>
              </w:rPr>
              <w:t>- основные тенденции развития финтех в России и мире с учетом текущего уровня информационных технологий и потребностей финансовой отрасли.</w:t>
            </w:r>
          </w:p>
          <w:p w:rsidR="00B843BE" w:rsidRDefault="003D5E7E">
            <w:pPr>
              <w:widowControl w:val="0"/>
              <w:ind w:firstLine="23"/>
              <w:rPr>
                <w:b/>
                <w:color w:val="000000" w:themeColor="text1"/>
              </w:rPr>
            </w:pPr>
            <w:r>
              <w:rPr>
                <w:b/>
                <w:color w:val="000000" w:themeColor="text1"/>
              </w:rPr>
              <w:t>Уметь:</w:t>
            </w:r>
          </w:p>
          <w:p w:rsidR="00B843BE" w:rsidRDefault="003D5E7E">
            <w:pPr>
              <w:widowControl w:val="0"/>
              <w:ind w:firstLine="23"/>
              <w:jc w:val="both"/>
              <w:rPr>
                <w:bCs/>
                <w:color w:val="000000" w:themeColor="text1"/>
              </w:rPr>
            </w:pPr>
            <w:r>
              <w:rPr>
                <w:bCs/>
                <w:color w:val="000000" w:themeColor="text1"/>
              </w:rPr>
              <w:t>- обосновывать свой прогноз, основываясь на результатах анализа фактических данных, выполненном с помощью современных ИТ-решений.</w:t>
            </w:r>
          </w:p>
        </w:tc>
        <w:tc>
          <w:tcPr>
            <w:tcW w:w="2551" w:type="dxa"/>
          </w:tcPr>
          <w:p w:rsidR="00B843BE" w:rsidRDefault="003D5E7E">
            <w:pPr>
              <w:widowControl w:val="0"/>
              <w:rPr>
                <w:b/>
                <w:color w:val="000000" w:themeColor="text1"/>
              </w:rPr>
            </w:pPr>
            <w:r>
              <w:rPr>
                <w:b/>
                <w:color w:val="000000" w:themeColor="text1"/>
              </w:rPr>
              <w:t>Задание 1.</w:t>
            </w:r>
          </w:p>
          <w:p w:rsidR="00B843BE" w:rsidRDefault="003D5E7E">
            <w:pPr>
              <w:widowControl w:val="0"/>
              <w:jc w:val="both"/>
              <w:rPr>
                <w:bCs/>
                <w:color w:val="000000" w:themeColor="text1"/>
              </w:rPr>
            </w:pPr>
            <w:r>
              <w:rPr>
                <w:bCs/>
                <w:color w:val="000000" w:themeColor="text1"/>
              </w:rPr>
              <w:t>Представить обоснованный отчет о развитии одного их видов финансового продукта (услуги) за последние 5 лет, показав уровень  внедрения сквозных технологий цифровой экономики.</w:t>
            </w:r>
          </w:p>
        </w:tc>
      </w:tr>
      <w:tr w:rsidR="00B843BE">
        <w:trPr>
          <w:trHeight w:val="888"/>
        </w:trPr>
        <w:tc>
          <w:tcPr>
            <w:tcW w:w="1703" w:type="dxa"/>
            <w:vMerge/>
          </w:tcPr>
          <w:p w:rsidR="00B843BE" w:rsidRDefault="00B843BE">
            <w:pPr>
              <w:widowControl w:val="0"/>
              <w:ind w:firstLine="709"/>
              <w:jc w:val="both"/>
              <w:rPr>
                <w:lang w:eastAsia="en-US"/>
              </w:rPr>
            </w:pPr>
          </w:p>
        </w:tc>
        <w:tc>
          <w:tcPr>
            <w:tcW w:w="2835" w:type="dxa"/>
          </w:tcPr>
          <w:p w:rsidR="00B843BE" w:rsidRDefault="003D5E7E">
            <w:pPr>
              <w:widowControl w:val="0"/>
              <w:ind w:firstLine="22"/>
              <w:jc w:val="both"/>
              <w:rPr>
                <w:color w:val="000000"/>
              </w:rPr>
            </w:pPr>
            <w:r>
              <w:rPr>
                <w:color w:val="000000"/>
              </w:rPr>
              <w:t>2. Демонстрирует понимание задач в сфере финансов, требующих внедрения инновационных финансовых технологий.</w:t>
            </w:r>
          </w:p>
        </w:tc>
        <w:tc>
          <w:tcPr>
            <w:tcW w:w="2549" w:type="dxa"/>
          </w:tcPr>
          <w:p w:rsidR="00B843BE" w:rsidRDefault="003D5E7E">
            <w:pPr>
              <w:widowControl w:val="0"/>
              <w:ind w:firstLine="23"/>
              <w:rPr>
                <w:b/>
                <w:color w:val="000000" w:themeColor="text1"/>
              </w:rPr>
            </w:pPr>
            <w:r>
              <w:rPr>
                <w:b/>
                <w:color w:val="000000" w:themeColor="text1"/>
              </w:rPr>
              <w:t>Знать:</w:t>
            </w:r>
          </w:p>
          <w:p w:rsidR="00B843BE" w:rsidRDefault="003D5E7E">
            <w:pPr>
              <w:widowControl w:val="0"/>
              <w:ind w:firstLine="23"/>
              <w:jc w:val="both"/>
              <w:rPr>
                <w:bCs/>
                <w:color w:val="000000" w:themeColor="text1"/>
              </w:rPr>
            </w:pPr>
            <w:r>
              <w:rPr>
                <w:bCs/>
                <w:color w:val="000000" w:themeColor="text1"/>
              </w:rPr>
              <w:t>- проблемные области финансового сектора экономики, требующие внедрения решений на основе технологий финтех.</w:t>
            </w:r>
          </w:p>
          <w:p w:rsidR="00B843BE" w:rsidRDefault="003D5E7E">
            <w:pPr>
              <w:widowControl w:val="0"/>
              <w:ind w:firstLine="23"/>
              <w:rPr>
                <w:b/>
                <w:color w:val="000000" w:themeColor="text1"/>
              </w:rPr>
            </w:pPr>
            <w:r>
              <w:rPr>
                <w:b/>
                <w:color w:val="000000" w:themeColor="text1"/>
              </w:rPr>
              <w:t>Уметь:</w:t>
            </w:r>
          </w:p>
          <w:p w:rsidR="00B843BE" w:rsidRDefault="003D5E7E">
            <w:pPr>
              <w:widowControl w:val="0"/>
              <w:ind w:firstLine="23"/>
              <w:jc w:val="both"/>
              <w:rPr>
                <w:bCs/>
                <w:color w:val="000000" w:themeColor="text1"/>
              </w:rPr>
            </w:pPr>
            <w:r>
              <w:rPr>
                <w:b/>
                <w:color w:val="000000" w:themeColor="text1"/>
              </w:rPr>
              <w:t xml:space="preserve">- </w:t>
            </w:r>
            <w:r>
              <w:rPr>
                <w:bCs/>
                <w:color w:val="000000" w:themeColor="text1"/>
              </w:rPr>
              <w:t>оценивать целесообразность внедрения финансовых технологий для совершенствования или реинжиниринга финансовых процессов.</w:t>
            </w:r>
          </w:p>
        </w:tc>
        <w:tc>
          <w:tcPr>
            <w:tcW w:w="2551" w:type="dxa"/>
          </w:tcPr>
          <w:p w:rsidR="00B843BE" w:rsidRDefault="003D5E7E">
            <w:pPr>
              <w:widowControl w:val="0"/>
              <w:rPr>
                <w:b/>
                <w:color w:val="000000" w:themeColor="text1"/>
              </w:rPr>
            </w:pPr>
            <w:r>
              <w:rPr>
                <w:b/>
                <w:color w:val="000000" w:themeColor="text1"/>
              </w:rPr>
              <w:t>Задание 1.</w:t>
            </w:r>
          </w:p>
          <w:p w:rsidR="00B843BE" w:rsidRDefault="003D5E7E">
            <w:pPr>
              <w:widowControl w:val="0"/>
              <w:jc w:val="both"/>
              <w:rPr>
                <w:bCs/>
                <w:color w:val="000000" w:themeColor="text1"/>
              </w:rPr>
            </w:pPr>
            <w:r>
              <w:rPr>
                <w:bCs/>
                <w:color w:val="000000" w:themeColor="text1"/>
              </w:rPr>
              <w:t>Используя количественные и качественные методы анализа, сравнить уровень применения фихнех-решений для наиболее востребованных продуктов в банковской и страховой деятельности.</w:t>
            </w:r>
          </w:p>
        </w:tc>
      </w:tr>
      <w:tr w:rsidR="00B843BE">
        <w:trPr>
          <w:trHeight w:val="888"/>
        </w:trPr>
        <w:tc>
          <w:tcPr>
            <w:tcW w:w="1703" w:type="dxa"/>
            <w:vMerge/>
          </w:tcPr>
          <w:p w:rsidR="00B843BE" w:rsidRDefault="00B843BE">
            <w:pPr>
              <w:widowControl w:val="0"/>
              <w:ind w:firstLine="709"/>
              <w:jc w:val="both"/>
              <w:rPr>
                <w:lang w:eastAsia="en-US"/>
              </w:rPr>
            </w:pPr>
          </w:p>
        </w:tc>
        <w:tc>
          <w:tcPr>
            <w:tcW w:w="2835" w:type="dxa"/>
          </w:tcPr>
          <w:p w:rsidR="00B843BE" w:rsidRDefault="003D5E7E">
            <w:pPr>
              <w:widowControl w:val="0"/>
              <w:jc w:val="both"/>
              <w:rPr>
                <w:color w:val="000000"/>
              </w:rPr>
            </w:pPr>
            <w:r>
              <w:rPr>
                <w:color w:val="000000"/>
              </w:rPr>
              <w:t>3. Оценивает риски и правовые аспекты применения инновационных финансовых технологий.</w:t>
            </w:r>
          </w:p>
        </w:tc>
        <w:tc>
          <w:tcPr>
            <w:tcW w:w="2549" w:type="dxa"/>
          </w:tcPr>
          <w:p w:rsidR="00B843BE" w:rsidRDefault="003D5E7E">
            <w:pPr>
              <w:widowControl w:val="0"/>
              <w:ind w:firstLine="23"/>
              <w:rPr>
                <w:b/>
                <w:color w:val="000000" w:themeColor="text1"/>
              </w:rPr>
            </w:pPr>
            <w:r>
              <w:rPr>
                <w:b/>
                <w:color w:val="000000" w:themeColor="text1"/>
              </w:rPr>
              <w:t>Знать:</w:t>
            </w:r>
          </w:p>
          <w:p w:rsidR="00B843BE" w:rsidRDefault="003D5E7E">
            <w:pPr>
              <w:widowControl w:val="0"/>
              <w:ind w:firstLine="23"/>
              <w:jc w:val="both"/>
              <w:rPr>
                <w:bCs/>
                <w:color w:val="000000" w:themeColor="text1"/>
              </w:rPr>
            </w:pPr>
            <w:r>
              <w:rPr>
                <w:bCs/>
                <w:color w:val="000000" w:themeColor="text1"/>
              </w:rPr>
              <w:t>- основы классификации рисков и методики их оценивания;</w:t>
            </w:r>
          </w:p>
          <w:p w:rsidR="00B843BE" w:rsidRDefault="003D5E7E">
            <w:pPr>
              <w:widowControl w:val="0"/>
              <w:ind w:firstLine="23"/>
              <w:jc w:val="both"/>
              <w:rPr>
                <w:bCs/>
                <w:color w:val="000000" w:themeColor="text1"/>
              </w:rPr>
            </w:pPr>
            <w:r>
              <w:rPr>
                <w:bCs/>
                <w:color w:val="000000" w:themeColor="text1"/>
              </w:rPr>
              <w:t xml:space="preserve">- правовые аспекты, регламентирующие </w:t>
            </w:r>
            <w:r>
              <w:rPr>
                <w:bCs/>
                <w:color w:val="000000" w:themeColor="text1"/>
              </w:rPr>
              <w:lastRenderedPageBreak/>
              <w:t>внедрение инновационных финансовых технологий.</w:t>
            </w:r>
          </w:p>
          <w:p w:rsidR="00B843BE" w:rsidRDefault="003D5E7E">
            <w:pPr>
              <w:widowControl w:val="0"/>
              <w:ind w:firstLine="23"/>
              <w:rPr>
                <w:b/>
                <w:color w:val="000000" w:themeColor="text1"/>
              </w:rPr>
            </w:pPr>
            <w:r>
              <w:rPr>
                <w:b/>
                <w:color w:val="000000" w:themeColor="text1"/>
              </w:rPr>
              <w:t>Уметь:</w:t>
            </w:r>
          </w:p>
          <w:p w:rsidR="00B843BE" w:rsidRDefault="003D5E7E">
            <w:pPr>
              <w:widowControl w:val="0"/>
              <w:ind w:firstLine="23"/>
              <w:jc w:val="both"/>
              <w:rPr>
                <w:bCs/>
                <w:color w:val="000000" w:themeColor="text1"/>
              </w:rPr>
            </w:pPr>
            <w:r>
              <w:rPr>
                <w:bCs/>
                <w:color w:val="000000" w:themeColor="text1"/>
              </w:rPr>
              <w:t>- оценивать правовые последствия внедрения финансовых технологий;</w:t>
            </w:r>
          </w:p>
          <w:p w:rsidR="00B843BE" w:rsidRDefault="003D5E7E">
            <w:pPr>
              <w:widowControl w:val="0"/>
              <w:ind w:firstLine="23"/>
              <w:jc w:val="both"/>
              <w:rPr>
                <w:bCs/>
                <w:color w:val="000000" w:themeColor="text1"/>
              </w:rPr>
            </w:pPr>
            <w:r>
              <w:rPr>
                <w:bCs/>
                <w:color w:val="000000" w:themeColor="text1"/>
              </w:rPr>
              <w:t>- оценивать и на основе этой оценки предотвращать возможность возникновения рисков при внедрении и применении финтех-решений.</w:t>
            </w:r>
          </w:p>
        </w:tc>
        <w:tc>
          <w:tcPr>
            <w:tcW w:w="2551" w:type="dxa"/>
          </w:tcPr>
          <w:p w:rsidR="00B843BE" w:rsidRDefault="003D5E7E">
            <w:pPr>
              <w:widowControl w:val="0"/>
              <w:rPr>
                <w:b/>
                <w:color w:val="000000" w:themeColor="text1"/>
              </w:rPr>
            </w:pPr>
            <w:r>
              <w:rPr>
                <w:b/>
                <w:color w:val="000000" w:themeColor="text1"/>
              </w:rPr>
              <w:lastRenderedPageBreak/>
              <w:t>Задание 1.</w:t>
            </w:r>
          </w:p>
          <w:p w:rsidR="00B843BE" w:rsidRDefault="003D5E7E">
            <w:pPr>
              <w:widowControl w:val="0"/>
              <w:jc w:val="both"/>
              <w:rPr>
                <w:bCs/>
                <w:color w:val="000000" w:themeColor="text1"/>
              </w:rPr>
            </w:pPr>
            <w:r>
              <w:rPr>
                <w:bCs/>
                <w:color w:val="000000" w:themeColor="text1"/>
              </w:rPr>
              <w:t xml:space="preserve">Построить матрицу рисков по применению технологий искусственного интеллекта в страховании. </w:t>
            </w:r>
            <w:r>
              <w:rPr>
                <w:bCs/>
                <w:color w:val="000000" w:themeColor="text1"/>
              </w:rPr>
              <w:lastRenderedPageBreak/>
              <w:t>Полученные результаты обосновать данными компаний.</w:t>
            </w:r>
          </w:p>
        </w:tc>
      </w:tr>
    </w:tbl>
    <w:p w:rsidR="00B843BE" w:rsidRDefault="00B843BE">
      <w:pPr>
        <w:rPr>
          <w:lang w:eastAsia="en-US"/>
        </w:rPr>
      </w:pPr>
    </w:p>
    <w:p w:rsidR="00B843BE" w:rsidRDefault="003D5E7E">
      <w:pPr>
        <w:spacing w:line="276" w:lineRule="auto"/>
        <w:ind w:firstLine="709"/>
        <w:jc w:val="center"/>
        <w:rPr>
          <w:i/>
          <w:iCs/>
          <w:sz w:val="28"/>
          <w:szCs w:val="28"/>
        </w:rPr>
      </w:pPr>
      <w:r>
        <w:rPr>
          <w:i/>
          <w:iCs/>
          <w:sz w:val="28"/>
          <w:szCs w:val="28"/>
        </w:rPr>
        <w:t>Примерные вопросы к экзамену:</w:t>
      </w:r>
    </w:p>
    <w:p w:rsidR="00B843BE" w:rsidRDefault="003D5E7E">
      <w:pPr>
        <w:numPr>
          <w:ilvl w:val="0"/>
          <w:numId w:val="2"/>
        </w:numPr>
        <w:spacing w:line="276" w:lineRule="auto"/>
        <w:ind w:left="0" w:firstLine="709"/>
        <w:jc w:val="both"/>
        <w:rPr>
          <w:sz w:val="28"/>
          <w:szCs w:val="28"/>
        </w:rPr>
      </w:pPr>
      <w:r>
        <w:rPr>
          <w:sz w:val="28"/>
          <w:szCs w:val="28"/>
        </w:rPr>
        <w:t>Основные тренды развития финансовых технологий.</w:t>
      </w:r>
    </w:p>
    <w:p w:rsidR="00B843BE" w:rsidRDefault="003D5E7E">
      <w:pPr>
        <w:numPr>
          <w:ilvl w:val="0"/>
          <w:numId w:val="2"/>
        </w:numPr>
        <w:spacing w:line="276" w:lineRule="auto"/>
        <w:ind w:left="0" w:firstLine="709"/>
        <w:jc w:val="both"/>
        <w:rPr>
          <w:sz w:val="28"/>
          <w:szCs w:val="28"/>
        </w:rPr>
      </w:pPr>
      <w:r>
        <w:rPr>
          <w:sz w:val="28"/>
          <w:szCs w:val="28"/>
        </w:rPr>
        <w:t>Место сквозных технологий в программе «Цифровая экономика Российской Федерации».</w:t>
      </w:r>
    </w:p>
    <w:p w:rsidR="00B843BE" w:rsidRDefault="003D5E7E">
      <w:pPr>
        <w:pStyle w:val="af8"/>
        <w:numPr>
          <w:ilvl w:val="0"/>
          <w:numId w:val="2"/>
        </w:numPr>
        <w:spacing w:line="276" w:lineRule="auto"/>
        <w:ind w:left="0" w:firstLine="709"/>
        <w:jc w:val="both"/>
        <w:rPr>
          <w:sz w:val="28"/>
          <w:szCs w:val="28"/>
        </w:rPr>
      </w:pPr>
      <w:r>
        <w:rPr>
          <w:sz w:val="28"/>
          <w:szCs w:val="28"/>
        </w:rPr>
        <w:t>Дайте обоснование в различиях подходов к цифровизации и цифровой трансформации компаний на примере компаний (организаций) финансовой отрасли.</w:t>
      </w:r>
    </w:p>
    <w:p w:rsidR="00B843BE" w:rsidRDefault="003D5E7E">
      <w:pPr>
        <w:pStyle w:val="af8"/>
        <w:numPr>
          <w:ilvl w:val="0"/>
          <w:numId w:val="2"/>
        </w:numPr>
        <w:spacing w:line="276" w:lineRule="auto"/>
        <w:ind w:left="0" w:firstLine="709"/>
        <w:jc w:val="both"/>
        <w:rPr>
          <w:sz w:val="28"/>
          <w:szCs w:val="28"/>
        </w:rPr>
      </w:pPr>
      <w:r>
        <w:rPr>
          <w:sz w:val="28"/>
          <w:szCs w:val="28"/>
        </w:rPr>
        <w:t>Если существует ряд измерений для оценки цифровой зрелости, то существует и предел цифровой зрелости. Что Вы думаете о технологической сингулярности (гипотетическом моменте, когда технологическое развитие становится в принципе неуправляемым)?</w:t>
      </w:r>
    </w:p>
    <w:p w:rsidR="00B843BE" w:rsidRDefault="003D5E7E">
      <w:pPr>
        <w:pStyle w:val="af8"/>
        <w:numPr>
          <w:ilvl w:val="0"/>
          <w:numId w:val="2"/>
        </w:numPr>
        <w:spacing w:line="276" w:lineRule="auto"/>
        <w:ind w:left="0" w:firstLine="709"/>
        <w:jc w:val="both"/>
        <w:rPr>
          <w:sz w:val="28"/>
          <w:szCs w:val="28"/>
        </w:rPr>
      </w:pPr>
      <w:r>
        <w:rPr>
          <w:sz w:val="28"/>
          <w:szCs w:val="28"/>
        </w:rPr>
        <w:t>Если существует ряд измерений для оценки цифровой зрелости, то существует и предел цифровой зрелости. Как в этом случает правильно сформировать идеальный образ того, куда следует двигаться в ходе трансформации?</w:t>
      </w:r>
    </w:p>
    <w:p w:rsidR="00B843BE" w:rsidRDefault="003D5E7E">
      <w:pPr>
        <w:pStyle w:val="af8"/>
        <w:numPr>
          <w:ilvl w:val="0"/>
          <w:numId w:val="2"/>
        </w:numPr>
        <w:spacing w:line="276" w:lineRule="auto"/>
        <w:ind w:left="0" w:firstLine="709"/>
        <w:jc w:val="both"/>
        <w:rPr>
          <w:sz w:val="28"/>
          <w:szCs w:val="28"/>
        </w:rPr>
      </w:pPr>
      <w:r>
        <w:rPr>
          <w:sz w:val="28"/>
          <w:szCs w:val="28"/>
        </w:rPr>
        <w:t>В модели цифровой зрелости существует необходимость оценки такой компетенции как «Инновации». Сформулируйте, что понимается под этой компетенцией для разных уровней зрелости.</w:t>
      </w:r>
    </w:p>
    <w:p w:rsidR="00B843BE" w:rsidRDefault="003D5E7E">
      <w:pPr>
        <w:pStyle w:val="af8"/>
        <w:numPr>
          <w:ilvl w:val="0"/>
          <w:numId w:val="2"/>
        </w:numPr>
        <w:spacing w:line="276" w:lineRule="auto"/>
        <w:ind w:left="0" w:firstLine="709"/>
        <w:jc w:val="both"/>
        <w:rPr>
          <w:sz w:val="28"/>
          <w:szCs w:val="28"/>
        </w:rPr>
      </w:pPr>
      <w:r>
        <w:rPr>
          <w:sz w:val="28"/>
          <w:szCs w:val="28"/>
        </w:rPr>
        <w:t>В модели цифровой зрелости существует необходимость оценки такой компетенции как «Обучение» Сформулируйте, что понимается под этой компетенцией для разных уровней зрелости.</w:t>
      </w:r>
    </w:p>
    <w:p w:rsidR="00B843BE" w:rsidRDefault="003D5E7E">
      <w:pPr>
        <w:pStyle w:val="af8"/>
        <w:numPr>
          <w:ilvl w:val="0"/>
          <w:numId w:val="2"/>
        </w:numPr>
        <w:spacing w:line="276" w:lineRule="auto"/>
        <w:ind w:left="0" w:firstLine="709"/>
        <w:jc w:val="both"/>
        <w:rPr>
          <w:sz w:val="28"/>
          <w:szCs w:val="28"/>
        </w:rPr>
      </w:pPr>
      <w:r>
        <w:rPr>
          <w:sz w:val="28"/>
          <w:szCs w:val="28"/>
        </w:rPr>
        <w:t xml:space="preserve">В модели цифровой зрелости существует необходимость оценки такой компетенции как «Подбор персонала». Сформулируйте, что понимается </w:t>
      </w:r>
      <w:r>
        <w:rPr>
          <w:sz w:val="28"/>
          <w:szCs w:val="28"/>
        </w:rPr>
        <w:lastRenderedPageBreak/>
        <w:t>под этой компетенцией для разных уровней зрелости.</w:t>
      </w:r>
    </w:p>
    <w:p w:rsidR="00B843BE" w:rsidRDefault="003D5E7E">
      <w:pPr>
        <w:pStyle w:val="af8"/>
        <w:numPr>
          <w:ilvl w:val="0"/>
          <w:numId w:val="2"/>
        </w:numPr>
        <w:spacing w:line="276" w:lineRule="auto"/>
        <w:ind w:left="0" w:firstLine="709"/>
        <w:jc w:val="both"/>
        <w:rPr>
          <w:sz w:val="28"/>
          <w:szCs w:val="28"/>
        </w:rPr>
      </w:pPr>
      <w:r>
        <w:rPr>
          <w:sz w:val="28"/>
          <w:szCs w:val="28"/>
        </w:rPr>
        <w:t xml:space="preserve">При оценке цифровой зрелости на основе модели </w:t>
      </w:r>
      <w:r>
        <w:rPr>
          <w:sz w:val="28"/>
          <w:szCs w:val="28"/>
          <w:lang w:val="en-GB"/>
        </w:rPr>
        <w:t>Forrester</w:t>
      </w:r>
      <w:r>
        <w:rPr>
          <w:sz w:val="28"/>
          <w:szCs w:val="28"/>
        </w:rPr>
        <w:t>, компании могут попасть в одну из категорий: «Скептики-Последователи-Участники-Лидеры изменений». Какие изменения, на ваш взгляд, должны быть рекомендованы тем, кто попал в категорию «Лидеры изменений»? Ответ обоснуйте.</w:t>
      </w:r>
    </w:p>
    <w:p w:rsidR="00B843BE" w:rsidRDefault="003D5E7E">
      <w:pPr>
        <w:pStyle w:val="af8"/>
        <w:numPr>
          <w:ilvl w:val="0"/>
          <w:numId w:val="2"/>
        </w:numPr>
        <w:spacing w:line="276" w:lineRule="auto"/>
        <w:ind w:left="0" w:firstLine="709"/>
        <w:jc w:val="both"/>
        <w:rPr>
          <w:sz w:val="28"/>
          <w:szCs w:val="28"/>
        </w:rPr>
      </w:pPr>
      <w:r>
        <w:rPr>
          <w:sz w:val="28"/>
          <w:szCs w:val="28"/>
        </w:rPr>
        <w:t>Исходя из анализа текущей ситуации, оцените, как, такая отрасль экономики Российской Федерации, как «Финансы и страхование», реализует сегодня программы изменений, связанных с внедрение цифровых технологий. Какие проблемы/достижений Вы можете констатировать?</w:t>
      </w:r>
    </w:p>
    <w:p w:rsidR="00B843BE" w:rsidRDefault="003D5E7E">
      <w:pPr>
        <w:pStyle w:val="af8"/>
        <w:numPr>
          <w:ilvl w:val="0"/>
          <w:numId w:val="2"/>
        </w:numPr>
        <w:spacing w:line="276" w:lineRule="auto"/>
        <w:ind w:left="0" w:firstLine="709"/>
        <w:jc w:val="both"/>
        <w:rPr>
          <w:sz w:val="28"/>
          <w:szCs w:val="28"/>
        </w:rPr>
      </w:pPr>
      <w:r>
        <w:rPr>
          <w:sz w:val="28"/>
          <w:szCs w:val="28"/>
        </w:rPr>
        <w:t>Сравните стратегии внедрения цифровых технологий и текущие результаты для таких направлений, как телеком, банки и здравоохранение.</w:t>
      </w:r>
    </w:p>
    <w:p w:rsidR="00B843BE" w:rsidRDefault="003D5E7E">
      <w:pPr>
        <w:pStyle w:val="af8"/>
        <w:numPr>
          <w:ilvl w:val="0"/>
          <w:numId w:val="2"/>
        </w:numPr>
        <w:spacing w:line="276" w:lineRule="auto"/>
        <w:ind w:left="0" w:firstLine="709"/>
        <w:jc w:val="both"/>
        <w:rPr>
          <w:sz w:val="28"/>
          <w:szCs w:val="28"/>
        </w:rPr>
      </w:pPr>
      <w:r>
        <w:rPr>
          <w:sz w:val="28"/>
          <w:szCs w:val="28"/>
        </w:rPr>
        <w:t>Дайте обоснование в различиях подходов к информатизации и цифровой трансформации компаний на примере компаний (организаций) финансовой отрасли.</w:t>
      </w:r>
    </w:p>
    <w:p w:rsidR="00B843BE" w:rsidRDefault="003D5E7E">
      <w:pPr>
        <w:pStyle w:val="af8"/>
        <w:numPr>
          <w:ilvl w:val="0"/>
          <w:numId w:val="2"/>
        </w:numPr>
        <w:spacing w:line="276" w:lineRule="auto"/>
        <w:ind w:left="0" w:firstLine="709"/>
        <w:jc w:val="both"/>
        <w:rPr>
          <w:sz w:val="28"/>
          <w:szCs w:val="28"/>
        </w:rPr>
      </w:pPr>
      <w:r>
        <w:rPr>
          <w:sz w:val="28"/>
          <w:szCs w:val="28"/>
        </w:rPr>
        <w:t xml:space="preserve">Сравните, чем известные модели оценки цифровой зрелости (по </w:t>
      </w:r>
      <w:r>
        <w:rPr>
          <w:sz w:val="28"/>
          <w:szCs w:val="28"/>
          <w:lang w:val="en-GB"/>
        </w:rPr>
        <w:t>Forrester</w:t>
      </w:r>
      <w:r>
        <w:rPr>
          <w:sz w:val="28"/>
          <w:szCs w:val="28"/>
        </w:rPr>
        <w:t xml:space="preserve">, </w:t>
      </w:r>
      <w:r>
        <w:rPr>
          <w:sz w:val="28"/>
          <w:szCs w:val="28"/>
          <w:lang w:val="en-GB"/>
        </w:rPr>
        <w:t>BCG</w:t>
      </w:r>
      <w:r>
        <w:rPr>
          <w:sz w:val="28"/>
          <w:szCs w:val="28"/>
        </w:rPr>
        <w:t xml:space="preserve"> или </w:t>
      </w:r>
      <w:r>
        <w:rPr>
          <w:sz w:val="28"/>
          <w:szCs w:val="28"/>
          <w:lang w:val="en-GB"/>
        </w:rPr>
        <w:t>ODMM</w:t>
      </w:r>
      <w:r>
        <w:rPr>
          <w:sz w:val="28"/>
          <w:szCs w:val="28"/>
        </w:rPr>
        <w:t>) отличаются от подобной модели для госсектора (АНО «Центр перспективных цифровых исследований»).</w:t>
      </w:r>
    </w:p>
    <w:p w:rsidR="00B843BE" w:rsidRDefault="003D5E7E">
      <w:pPr>
        <w:numPr>
          <w:ilvl w:val="0"/>
          <w:numId w:val="2"/>
        </w:numPr>
        <w:spacing w:line="276" w:lineRule="auto"/>
        <w:ind w:left="0" w:firstLine="709"/>
        <w:jc w:val="both"/>
        <w:rPr>
          <w:sz w:val="28"/>
          <w:szCs w:val="28"/>
        </w:rPr>
      </w:pPr>
      <w:r>
        <w:rPr>
          <w:sz w:val="28"/>
          <w:szCs w:val="28"/>
        </w:rPr>
        <w:t xml:space="preserve">Использование нейросетей и машинного обучения в деятельности компаниях и организациях финансового сектора. </w:t>
      </w:r>
    </w:p>
    <w:p w:rsidR="00B843BE" w:rsidRDefault="003D5E7E">
      <w:pPr>
        <w:numPr>
          <w:ilvl w:val="0"/>
          <w:numId w:val="2"/>
        </w:numPr>
        <w:spacing w:line="276" w:lineRule="auto"/>
        <w:ind w:left="0" w:firstLine="709"/>
        <w:jc w:val="both"/>
        <w:rPr>
          <w:sz w:val="28"/>
          <w:szCs w:val="28"/>
        </w:rPr>
      </w:pPr>
      <w:r>
        <w:rPr>
          <w:sz w:val="28"/>
          <w:szCs w:val="28"/>
        </w:rPr>
        <w:t xml:space="preserve">Возможности и ограничения технологий больших данных в современных условиях в деятельности компаний и организаций финансового сектора. </w:t>
      </w:r>
    </w:p>
    <w:p w:rsidR="00B843BE" w:rsidRDefault="003D5E7E">
      <w:pPr>
        <w:numPr>
          <w:ilvl w:val="0"/>
          <w:numId w:val="2"/>
        </w:numPr>
        <w:spacing w:line="276" w:lineRule="auto"/>
        <w:ind w:left="0" w:firstLine="709"/>
        <w:jc w:val="both"/>
        <w:rPr>
          <w:sz w:val="28"/>
          <w:szCs w:val="28"/>
        </w:rPr>
      </w:pPr>
      <w:r>
        <w:rPr>
          <w:sz w:val="28"/>
          <w:szCs w:val="28"/>
        </w:rPr>
        <w:t>Применение машинного обучения и технологий работы с большими данными в деятельности компаний и организаций финансового сектора.</w:t>
      </w:r>
    </w:p>
    <w:p w:rsidR="00B843BE" w:rsidRDefault="003D5E7E">
      <w:pPr>
        <w:numPr>
          <w:ilvl w:val="0"/>
          <w:numId w:val="2"/>
        </w:numPr>
        <w:spacing w:line="276" w:lineRule="auto"/>
        <w:ind w:left="0" w:firstLine="709"/>
        <w:jc w:val="both"/>
        <w:rPr>
          <w:sz w:val="28"/>
          <w:szCs w:val="28"/>
        </w:rPr>
      </w:pPr>
      <w:r>
        <w:rPr>
          <w:sz w:val="28"/>
          <w:szCs w:val="28"/>
        </w:rPr>
        <w:t xml:space="preserve">Цифровая экономика, определение и основные характеристики. </w:t>
      </w:r>
    </w:p>
    <w:p w:rsidR="00B843BE" w:rsidRDefault="003D5E7E">
      <w:pPr>
        <w:numPr>
          <w:ilvl w:val="0"/>
          <w:numId w:val="2"/>
        </w:numPr>
        <w:spacing w:line="276" w:lineRule="auto"/>
        <w:ind w:left="0" w:firstLine="709"/>
        <w:jc w:val="both"/>
        <w:rPr>
          <w:sz w:val="28"/>
          <w:szCs w:val="28"/>
        </w:rPr>
      </w:pPr>
      <w:r>
        <w:rPr>
          <w:sz w:val="28"/>
          <w:szCs w:val="28"/>
        </w:rPr>
        <w:t xml:space="preserve">Национальная программа «Цифровая экономика Российской Федерации». </w:t>
      </w:r>
    </w:p>
    <w:p w:rsidR="00B843BE" w:rsidRDefault="003D5E7E">
      <w:pPr>
        <w:numPr>
          <w:ilvl w:val="0"/>
          <w:numId w:val="2"/>
        </w:numPr>
        <w:spacing w:line="276" w:lineRule="auto"/>
        <w:ind w:left="0" w:firstLine="709"/>
        <w:jc w:val="both"/>
        <w:rPr>
          <w:sz w:val="28"/>
          <w:szCs w:val="28"/>
        </w:rPr>
      </w:pPr>
      <w:r>
        <w:rPr>
          <w:sz w:val="28"/>
          <w:szCs w:val="28"/>
        </w:rPr>
        <w:t xml:space="preserve">Основное содержание процессов автоматизации и цифровой трансформации: сравнительный анализ. </w:t>
      </w:r>
    </w:p>
    <w:p w:rsidR="00B843BE" w:rsidRDefault="003D5E7E">
      <w:pPr>
        <w:numPr>
          <w:ilvl w:val="0"/>
          <w:numId w:val="2"/>
        </w:numPr>
        <w:spacing w:line="276" w:lineRule="auto"/>
        <w:ind w:left="0" w:firstLine="709"/>
        <w:jc w:val="both"/>
        <w:rPr>
          <w:sz w:val="28"/>
          <w:szCs w:val="28"/>
        </w:rPr>
      </w:pPr>
      <w:r>
        <w:rPr>
          <w:sz w:val="28"/>
          <w:szCs w:val="28"/>
        </w:rPr>
        <w:t>Управление цифровой трансформацией: основные задачи.</w:t>
      </w:r>
    </w:p>
    <w:p w:rsidR="00B843BE" w:rsidRDefault="003D5E7E">
      <w:pPr>
        <w:numPr>
          <w:ilvl w:val="0"/>
          <w:numId w:val="2"/>
        </w:numPr>
        <w:spacing w:line="276" w:lineRule="auto"/>
        <w:ind w:left="0" w:firstLine="709"/>
        <w:jc w:val="both"/>
        <w:rPr>
          <w:sz w:val="28"/>
          <w:szCs w:val="28"/>
        </w:rPr>
      </w:pPr>
      <w:r>
        <w:rPr>
          <w:sz w:val="28"/>
          <w:szCs w:val="28"/>
        </w:rPr>
        <w:t xml:space="preserve">Сквозные технологии ИКТ и их развитие. </w:t>
      </w:r>
    </w:p>
    <w:p w:rsidR="00B843BE" w:rsidRDefault="003D5E7E">
      <w:pPr>
        <w:numPr>
          <w:ilvl w:val="0"/>
          <w:numId w:val="2"/>
        </w:numPr>
        <w:spacing w:line="276" w:lineRule="auto"/>
        <w:ind w:left="0" w:firstLine="709"/>
        <w:jc w:val="both"/>
        <w:rPr>
          <w:sz w:val="28"/>
          <w:szCs w:val="28"/>
        </w:rPr>
      </w:pPr>
      <w:r>
        <w:rPr>
          <w:sz w:val="28"/>
          <w:szCs w:val="28"/>
        </w:rPr>
        <w:t>Ограничения и возможности применения информационных систем и технологий в финансовой сфере.</w:t>
      </w:r>
    </w:p>
    <w:p w:rsidR="00B843BE" w:rsidRDefault="003D5E7E">
      <w:pPr>
        <w:numPr>
          <w:ilvl w:val="0"/>
          <w:numId w:val="2"/>
        </w:numPr>
        <w:spacing w:line="276" w:lineRule="auto"/>
        <w:ind w:left="0" w:firstLine="709"/>
        <w:jc w:val="both"/>
        <w:rPr>
          <w:sz w:val="28"/>
          <w:szCs w:val="28"/>
        </w:rPr>
      </w:pPr>
      <w:r>
        <w:rPr>
          <w:sz w:val="28"/>
          <w:szCs w:val="28"/>
        </w:rPr>
        <w:t>Клиентоориентированность бизнеса и инновационные финансовые технологии: проблемы и реальность внедрения.</w:t>
      </w:r>
    </w:p>
    <w:p w:rsidR="00B843BE" w:rsidRDefault="003D5E7E">
      <w:pPr>
        <w:numPr>
          <w:ilvl w:val="0"/>
          <w:numId w:val="2"/>
        </w:numPr>
        <w:spacing w:line="276" w:lineRule="auto"/>
        <w:ind w:left="0" w:firstLine="709"/>
        <w:jc w:val="both"/>
        <w:rPr>
          <w:sz w:val="28"/>
          <w:szCs w:val="28"/>
        </w:rPr>
      </w:pPr>
      <w:r>
        <w:rPr>
          <w:sz w:val="28"/>
          <w:szCs w:val="28"/>
        </w:rPr>
        <w:t xml:space="preserve">Услуги технологий распределенного реестра, особенности и характеристики. </w:t>
      </w:r>
    </w:p>
    <w:p w:rsidR="00B843BE" w:rsidRDefault="003D5E7E">
      <w:pPr>
        <w:numPr>
          <w:ilvl w:val="0"/>
          <w:numId w:val="2"/>
        </w:numPr>
        <w:spacing w:line="276" w:lineRule="auto"/>
        <w:ind w:left="0" w:firstLine="709"/>
        <w:jc w:val="both"/>
        <w:rPr>
          <w:sz w:val="28"/>
          <w:szCs w:val="28"/>
        </w:rPr>
      </w:pPr>
      <w:r>
        <w:rPr>
          <w:sz w:val="28"/>
          <w:szCs w:val="28"/>
        </w:rPr>
        <w:t xml:space="preserve">Смарт-контракты и их использование в бизнесе. </w:t>
      </w:r>
    </w:p>
    <w:p w:rsidR="00B843BE" w:rsidRDefault="003D5E7E">
      <w:pPr>
        <w:numPr>
          <w:ilvl w:val="0"/>
          <w:numId w:val="2"/>
        </w:numPr>
        <w:spacing w:line="276" w:lineRule="auto"/>
        <w:ind w:left="0" w:firstLine="709"/>
        <w:jc w:val="both"/>
        <w:rPr>
          <w:sz w:val="28"/>
          <w:szCs w:val="28"/>
        </w:rPr>
      </w:pPr>
      <w:r>
        <w:rPr>
          <w:sz w:val="28"/>
          <w:szCs w:val="28"/>
        </w:rPr>
        <w:lastRenderedPageBreak/>
        <w:t>Технологии виртуальной и дополненной реальности, возможности их применения в качестве услуг.</w:t>
      </w:r>
    </w:p>
    <w:p w:rsidR="00B843BE" w:rsidRDefault="003D5E7E">
      <w:pPr>
        <w:numPr>
          <w:ilvl w:val="0"/>
          <w:numId w:val="2"/>
        </w:numPr>
        <w:spacing w:line="276" w:lineRule="auto"/>
        <w:ind w:left="0" w:firstLine="709"/>
        <w:jc w:val="both"/>
        <w:rPr>
          <w:rStyle w:val="eop"/>
          <w:sz w:val="28"/>
          <w:szCs w:val="28"/>
        </w:rPr>
      </w:pPr>
      <w:r>
        <w:rPr>
          <w:rStyle w:val="normaltextrun"/>
          <w:sz w:val="28"/>
          <w:szCs w:val="28"/>
        </w:rPr>
        <w:t>Примеры прикладных программных продуктов для автоматизации и информатизации экономической и финансовой деятельности.</w:t>
      </w:r>
      <w:r>
        <w:rPr>
          <w:rStyle w:val="eop"/>
          <w:sz w:val="28"/>
          <w:szCs w:val="28"/>
        </w:rPr>
        <w:t> </w:t>
      </w:r>
    </w:p>
    <w:p w:rsidR="00B843BE" w:rsidRDefault="003D5E7E">
      <w:pPr>
        <w:numPr>
          <w:ilvl w:val="0"/>
          <w:numId w:val="2"/>
        </w:numPr>
        <w:spacing w:line="276" w:lineRule="auto"/>
        <w:ind w:left="0" w:firstLine="709"/>
        <w:jc w:val="both"/>
        <w:rPr>
          <w:rStyle w:val="normaltextrun"/>
          <w:sz w:val="28"/>
          <w:szCs w:val="28"/>
        </w:rPr>
      </w:pPr>
      <w:r>
        <w:rPr>
          <w:rStyle w:val="normaltextrun"/>
          <w:sz w:val="28"/>
          <w:szCs w:val="28"/>
        </w:rPr>
        <w:t>Корпоративные информационные системы и их применение в финансовом секторе.</w:t>
      </w:r>
    </w:p>
    <w:p w:rsidR="00B843BE" w:rsidRPr="003D5E7E" w:rsidRDefault="003D5E7E" w:rsidP="003D5E7E">
      <w:pPr>
        <w:numPr>
          <w:ilvl w:val="0"/>
          <w:numId w:val="2"/>
        </w:numPr>
        <w:spacing w:line="276" w:lineRule="auto"/>
        <w:ind w:left="0" w:firstLine="709"/>
        <w:jc w:val="both"/>
        <w:rPr>
          <w:sz w:val="28"/>
          <w:szCs w:val="28"/>
        </w:rPr>
      </w:pPr>
      <w:r>
        <w:rPr>
          <w:rStyle w:val="normaltextrun"/>
          <w:sz w:val="28"/>
          <w:szCs w:val="28"/>
        </w:rPr>
        <w:t>Интеллектуализация процессов в финансовом секторе:</w:t>
      </w:r>
      <w:r>
        <w:rPr>
          <w:sz w:val="28"/>
          <w:szCs w:val="28"/>
        </w:rPr>
        <w:t xml:space="preserve"> возможности и ограничения цифровых технологий.</w:t>
      </w:r>
    </w:p>
    <w:p w:rsidR="00B843BE" w:rsidRDefault="003D5E7E">
      <w:pPr>
        <w:pStyle w:val="afa"/>
        <w:spacing w:before="280" w:after="280" w:line="276" w:lineRule="auto"/>
        <w:ind w:firstLine="709"/>
        <w:jc w:val="center"/>
        <w:rPr>
          <w:color w:val="000000"/>
          <w:sz w:val="28"/>
          <w:szCs w:val="28"/>
        </w:rPr>
      </w:pPr>
      <w:r>
        <w:rPr>
          <w:i/>
          <w:iCs/>
          <w:color w:val="000000"/>
          <w:sz w:val="28"/>
          <w:szCs w:val="28"/>
        </w:rPr>
        <w:t>Образец экзаменационного билета:</w:t>
      </w:r>
    </w:p>
    <w:p w:rsidR="00B843BE" w:rsidRDefault="003D5E7E">
      <w:pPr>
        <w:spacing w:line="276" w:lineRule="auto"/>
        <w:ind w:firstLine="709"/>
        <w:jc w:val="center"/>
        <w:rPr>
          <w:lang w:eastAsia="en-US"/>
        </w:rPr>
      </w:pPr>
      <w:r>
        <w:rPr>
          <w:b/>
        </w:rPr>
        <w:t>ЭКЗАМЕНАЦИОННЫЙ БИЛЕТ № 1</w:t>
      </w:r>
    </w:p>
    <w:p w:rsidR="00B843BE" w:rsidRDefault="00B843BE">
      <w:pPr>
        <w:spacing w:line="276" w:lineRule="auto"/>
        <w:ind w:firstLine="709"/>
        <w:rPr>
          <w:lang w:eastAsia="en-US"/>
        </w:rPr>
      </w:pPr>
    </w:p>
    <w:p w:rsidR="00B843BE" w:rsidRDefault="003D5E7E">
      <w:pPr>
        <w:spacing w:line="276" w:lineRule="auto"/>
        <w:ind w:firstLine="709"/>
        <w:jc w:val="both"/>
        <w:rPr>
          <w:lang w:eastAsia="en-US"/>
        </w:rPr>
      </w:pPr>
      <w:r>
        <w:t>Вопрос 1. (20 баллов)</w:t>
      </w:r>
    </w:p>
    <w:p w:rsidR="00B843BE" w:rsidRDefault="003D5E7E">
      <w:pPr>
        <w:spacing w:line="276" w:lineRule="auto"/>
        <w:ind w:firstLine="709"/>
        <w:jc w:val="both"/>
        <w:rPr>
          <w:lang w:eastAsia="en-US"/>
        </w:rPr>
      </w:pPr>
      <w:r>
        <w:t>Обоснуйте различия в подходах к цифровизации и цифровой трансформации компаний на примере компаний (организаций) финансовой отрасли.</w:t>
      </w:r>
    </w:p>
    <w:p w:rsidR="00B843BE" w:rsidRDefault="003D5E7E">
      <w:pPr>
        <w:spacing w:line="276" w:lineRule="auto"/>
        <w:ind w:firstLine="709"/>
        <w:jc w:val="both"/>
        <w:rPr>
          <w:lang w:eastAsia="en-US"/>
        </w:rPr>
      </w:pPr>
      <w:r>
        <w:t>Вопрос 2. (40 баллов) Изучите кейс и ответьте на вопросы к нему.</w:t>
      </w:r>
    </w:p>
    <w:p w:rsidR="00B843BE" w:rsidRDefault="003D5E7E">
      <w:pPr>
        <w:pStyle w:val="afa"/>
        <w:spacing w:before="280" w:after="280" w:line="276" w:lineRule="auto"/>
        <w:ind w:firstLine="709"/>
        <w:jc w:val="both"/>
        <w:rPr>
          <w:color w:val="000000" w:themeColor="text1"/>
        </w:rPr>
      </w:pPr>
      <w:r>
        <w:rPr>
          <w:color w:val="000000" w:themeColor="text1"/>
        </w:rPr>
        <w:t>Будучи традиционным розничным продавцом, Walmart начала цифровую трансформацию, когда открыла онлайн-торговую площадку. Однако цифровая трансформация - это непрерывный процесс, он не заканчивается на первом веб-сайте. Цифровая трансформация означает, что компании переориентируют свою деятельность на цифровые технологии, и обычно это происходит как внутри компании, так и в сфере взаимодействия с клиентами.</w:t>
      </w:r>
      <w:r>
        <w:rPr>
          <w:color w:val="000000" w:themeColor="text1"/>
          <w:bdr w:val="single" w:sz="2" w:space="0" w:color="000000"/>
        </w:rPr>
        <w:t xml:space="preserve"> </w:t>
      </w:r>
    </w:p>
    <w:p w:rsidR="00B843BE" w:rsidRDefault="003D5E7E">
      <w:pPr>
        <w:pStyle w:val="afa"/>
        <w:spacing w:before="280" w:after="280" w:line="276" w:lineRule="auto"/>
        <w:ind w:firstLine="709"/>
        <w:jc w:val="both"/>
        <w:rPr>
          <w:color w:val="000000" w:themeColor="text1"/>
        </w:rPr>
      </w:pPr>
      <w:r>
        <w:rPr>
          <w:color w:val="000000" w:themeColor="text1"/>
        </w:rPr>
        <w:t xml:space="preserve">Чтобы повысить ценность клиентов с помощью цифровых точек взаимодействия, Walmart создала мобильные приложения и веб-сайт, позволяющие клиентам приобретать товары онлайн. Проанализировав информацию о поведении клиентов в своем приложении, они добавили дополнительные услуги, такие как самовывоз в тот же день, заказ через мобильный телефон и «покупай сейчас, плати потом». </w:t>
      </w:r>
    </w:p>
    <w:p w:rsidR="00B843BE" w:rsidRDefault="003D5E7E">
      <w:pPr>
        <w:pStyle w:val="afa"/>
        <w:spacing w:before="280" w:after="280" w:line="276" w:lineRule="auto"/>
        <w:ind w:firstLine="709"/>
        <w:jc w:val="both"/>
        <w:rPr>
          <w:color w:val="565656"/>
        </w:rPr>
      </w:pPr>
      <w:r>
        <w:rPr>
          <w:color w:val="000000" w:themeColor="text1"/>
        </w:rPr>
        <w:t>Чтобы добиться успеха в цифровой трансформации, Walmart уделяла приоритетное внимание доступу к данным для всех членов своей команды. Разрушение внутренней разрозненности позволило сотрудникам взять на себя ответственность</w:t>
      </w:r>
      <w:r>
        <w:rPr>
          <w:color w:val="565656"/>
        </w:rPr>
        <w:t>. </w:t>
      </w:r>
    </w:p>
    <w:p w:rsidR="00B843BE" w:rsidRDefault="003D5E7E" w:rsidP="00EA206C">
      <w:pPr>
        <w:pStyle w:val="afa"/>
        <w:spacing w:before="280" w:after="280" w:line="276" w:lineRule="auto"/>
        <w:ind w:firstLine="709"/>
        <w:jc w:val="both"/>
        <w:rPr>
          <w:i/>
          <w:iCs/>
          <w:color w:val="000000" w:themeColor="text1"/>
        </w:rPr>
      </w:pPr>
      <w:r>
        <w:rPr>
          <w:i/>
          <w:iCs/>
          <w:color w:val="000000" w:themeColor="text1"/>
        </w:rPr>
        <w:t>Вопросы: Подготовьте и обоснуйте следующую последовательность решений/показателей: «Бизнес-проблема/бизнес-показатель - показатель внедрения ИТ-решения/спектр решаемых задач/инструмент - изменение бизнес-показателя/ ценность для бизнеса».</w:t>
      </w:r>
    </w:p>
    <w:p w:rsidR="00B843BE" w:rsidRDefault="003D5E7E">
      <w:pPr>
        <w:spacing w:line="276" w:lineRule="auto"/>
        <w:ind w:right="3" w:firstLine="709"/>
        <w:jc w:val="both"/>
        <w:rPr>
          <w:b/>
          <w:bCs/>
          <w:i/>
          <w:sz w:val="28"/>
          <w:szCs w:val="28"/>
        </w:rPr>
      </w:pPr>
      <w:r>
        <w:rPr>
          <w:b/>
          <w:bCs/>
          <w:i/>
          <w:sz w:val="28"/>
          <w:szCs w:val="28"/>
        </w:rPr>
        <w:t xml:space="preserve">Методические материалы, определяющие процедуры оценивания знаний, умений </w:t>
      </w:r>
    </w:p>
    <w:p w:rsidR="00B843BE" w:rsidRDefault="003D5E7E">
      <w:pPr>
        <w:spacing w:line="276" w:lineRule="auto"/>
        <w:ind w:right="3" w:firstLine="709"/>
        <w:jc w:val="both"/>
        <w:rPr>
          <w:b/>
          <w:bCs/>
          <w:sz w:val="28"/>
          <w:szCs w:val="28"/>
        </w:rPr>
      </w:pPr>
      <w:r>
        <w:rPr>
          <w:sz w:val="28"/>
          <w:szCs w:val="28"/>
        </w:rPr>
        <w:lastRenderedPageBreak/>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rsidR="00B843BE" w:rsidRDefault="00B843BE">
      <w:pPr>
        <w:pStyle w:val="af4"/>
        <w:spacing w:line="276" w:lineRule="auto"/>
        <w:ind w:right="511" w:firstLine="709"/>
        <w:rPr>
          <w:sz w:val="27"/>
        </w:rPr>
      </w:pPr>
    </w:p>
    <w:p w:rsidR="00B843BE" w:rsidRDefault="003D5E7E">
      <w:pPr>
        <w:pStyle w:val="1"/>
        <w:numPr>
          <w:ilvl w:val="0"/>
          <w:numId w:val="0"/>
        </w:numPr>
        <w:spacing w:line="276" w:lineRule="auto"/>
        <w:ind w:firstLine="709"/>
        <w:rPr>
          <w:lang w:eastAsia="en-US"/>
        </w:rPr>
      </w:pPr>
      <w:bookmarkStart w:id="41" w:name="_Toc96073783"/>
      <w:bookmarkStart w:id="42" w:name="_Toc164936842"/>
      <w:r>
        <w:t>8. Перечень основной и дополнительной учебной литературы, необходимой для освоения</w:t>
      </w:r>
      <w:r>
        <w:rPr>
          <w:spacing w:val="-6"/>
        </w:rPr>
        <w:t xml:space="preserve"> </w:t>
      </w:r>
      <w:r>
        <w:t>дисциплины</w:t>
      </w:r>
      <w:bookmarkEnd w:id="41"/>
      <w:bookmarkEnd w:id="42"/>
    </w:p>
    <w:p w:rsidR="00B843BE" w:rsidRDefault="003D5E7E">
      <w:pPr>
        <w:pStyle w:val="Default"/>
        <w:spacing w:line="276" w:lineRule="auto"/>
        <w:ind w:firstLine="709"/>
        <w:jc w:val="center"/>
        <w:rPr>
          <w:i/>
          <w:sz w:val="28"/>
          <w:szCs w:val="28"/>
        </w:rPr>
      </w:pPr>
      <w:r>
        <w:rPr>
          <w:b/>
          <w:bCs/>
          <w:i/>
          <w:sz w:val="28"/>
          <w:szCs w:val="28"/>
        </w:rPr>
        <w:t>Нормативно-правовые акты</w:t>
      </w:r>
    </w:p>
    <w:p w:rsidR="00B843BE" w:rsidRDefault="003D5E7E">
      <w:pPr>
        <w:pStyle w:val="Default"/>
        <w:numPr>
          <w:ilvl w:val="0"/>
          <w:numId w:val="6"/>
        </w:numPr>
        <w:spacing w:line="276" w:lineRule="auto"/>
        <w:ind w:left="0" w:firstLine="709"/>
        <w:jc w:val="both"/>
        <w:rPr>
          <w:sz w:val="28"/>
          <w:szCs w:val="28"/>
        </w:rPr>
      </w:pPr>
      <w:r>
        <w:rPr>
          <w:sz w:val="28"/>
          <w:szCs w:val="28"/>
        </w:rPr>
        <w:t xml:space="preserve">Федеральный Закон Российской Федерации «Об информации, информационных технологиях и о защите информации» № 149-ФЗ от 13.07.2015 г. </w:t>
      </w:r>
    </w:p>
    <w:p w:rsidR="00B843BE" w:rsidRDefault="003D5E7E">
      <w:pPr>
        <w:pStyle w:val="af8"/>
        <w:widowControl/>
        <w:numPr>
          <w:ilvl w:val="0"/>
          <w:numId w:val="6"/>
        </w:numPr>
        <w:spacing w:line="276" w:lineRule="auto"/>
        <w:ind w:left="0" w:firstLine="709"/>
        <w:contextualSpacing/>
        <w:jc w:val="both"/>
        <w:rPr>
          <w:sz w:val="28"/>
          <w:szCs w:val="28"/>
        </w:rPr>
      </w:pPr>
      <w:r>
        <w:rPr>
          <w:sz w:val="28"/>
          <w:szCs w:val="28"/>
        </w:rPr>
        <w:t>Стратегия развития информационного общества в Российской Федерации на 2017 – 2030 годы [Электронный ресурс]: Указ Президента РФ от 9 мая 2017 г. № 203 // Министерство экономичского развития РФ. – Режим доступа: http:// www.economy.gov.ru.</w:t>
      </w:r>
    </w:p>
    <w:p w:rsidR="00B843BE" w:rsidRDefault="003D5E7E">
      <w:pPr>
        <w:pStyle w:val="af8"/>
        <w:widowControl/>
        <w:numPr>
          <w:ilvl w:val="0"/>
          <w:numId w:val="6"/>
        </w:numPr>
        <w:spacing w:line="276" w:lineRule="auto"/>
        <w:ind w:left="0" w:firstLine="709"/>
        <w:contextualSpacing/>
        <w:jc w:val="both"/>
        <w:rPr>
          <w:sz w:val="28"/>
          <w:szCs w:val="28"/>
        </w:rPr>
      </w:pPr>
      <w:r>
        <w:rPr>
          <w:sz w:val="28"/>
          <w:szCs w:val="28"/>
        </w:rPr>
        <w:t>Программа «Цифровая экономика Российской Федерации» [Электронный ресурс]: Утверждена Распоряжением Правительства РФ от 28 июля 2017 г. № 1632-р // СПС КонсультантПлюс. – http://www.consultant.ru/document/cons_doc_LAW_221756/.</w:t>
      </w:r>
    </w:p>
    <w:p w:rsidR="00B843BE" w:rsidRDefault="003D5E7E">
      <w:pPr>
        <w:pStyle w:val="af8"/>
        <w:widowControl/>
        <w:numPr>
          <w:ilvl w:val="0"/>
          <w:numId w:val="6"/>
        </w:numPr>
        <w:spacing w:line="276" w:lineRule="auto"/>
        <w:ind w:left="0" w:firstLine="709"/>
        <w:contextualSpacing/>
        <w:jc w:val="both"/>
        <w:rPr>
          <w:sz w:val="28"/>
          <w:szCs w:val="28"/>
        </w:rPr>
      </w:pPr>
      <w:r>
        <w:rPr>
          <w:sz w:val="28"/>
          <w:szCs w:val="28"/>
        </w:rPr>
        <w:t xml:space="preserve">О национальных целях и стратегических задачах развития Российской Федерации на период до 2024 года [Электронный ресурс]: Указ Президента РФ №204 от 7 мая 2018 года // Министерство экономического развития РФ. – Режим доступа: http:// </w:t>
      </w:r>
      <w:hyperlink r:id="rId8">
        <w:r>
          <w:rPr>
            <w:sz w:val="28"/>
            <w:szCs w:val="28"/>
          </w:rPr>
          <w:t>www.economy.gov.ru</w:t>
        </w:r>
      </w:hyperlink>
      <w:r>
        <w:rPr>
          <w:sz w:val="28"/>
          <w:szCs w:val="28"/>
        </w:rPr>
        <w:t>.</w:t>
      </w:r>
    </w:p>
    <w:p w:rsidR="00B843BE" w:rsidRDefault="003D5E7E">
      <w:pPr>
        <w:pStyle w:val="af8"/>
        <w:widowControl/>
        <w:numPr>
          <w:ilvl w:val="0"/>
          <w:numId w:val="6"/>
        </w:numPr>
        <w:spacing w:line="276" w:lineRule="auto"/>
        <w:ind w:left="0" w:firstLine="709"/>
        <w:contextualSpacing/>
        <w:jc w:val="both"/>
        <w:rPr>
          <w:sz w:val="28"/>
          <w:szCs w:val="28"/>
        </w:rPr>
      </w:pPr>
      <w:r>
        <w:rPr>
          <w:sz w:val="28"/>
          <w:szCs w:val="28"/>
        </w:rPr>
        <w:t xml:space="preserve">Цифровая экономика РФ. Режим доступа:  </w:t>
      </w:r>
      <w:hyperlink r:id="rId9">
        <w:r>
          <w:rPr>
            <w:sz w:val="28"/>
            <w:szCs w:val="28"/>
          </w:rPr>
          <w:t>https://digital.gov.ru/ru/activity/</w:t>
        </w:r>
      </w:hyperlink>
      <w:r>
        <w:rPr>
          <w:sz w:val="28"/>
          <w:szCs w:val="28"/>
        </w:rPr>
        <w:t xml:space="preserve"> directions/858/?utm_referrer=https%3a%2f%2f www.google.com%2f</w:t>
      </w:r>
    </w:p>
    <w:p w:rsidR="00B843BE" w:rsidRDefault="00B843BE">
      <w:pPr>
        <w:pStyle w:val="Default"/>
        <w:spacing w:line="276" w:lineRule="auto"/>
        <w:ind w:firstLine="709"/>
        <w:jc w:val="both"/>
        <w:rPr>
          <w:color w:val="auto"/>
          <w:sz w:val="28"/>
          <w:szCs w:val="28"/>
        </w:rPr>
      </w:pPr>
    </w:p>
    <w:p w:rsidR="00B843BE" w:rsidRDefault="003D5E7E">
      <w:pPr>
        <w:keepNext/>
        <w:spacing w:line="276" w:lineRule="auto"/>
        <w:ind w:firstLine="709"/>
        <w:jc w:val="center"/>
        <w:rPr>
          <w:sz w:val="28"/>
          <w:szCs w:val="28"/>
        </w:rPr>
      </w:pPr>
      <w:r>
        <w:rPr>
          <w:sz w:val="28"/>
          <w:szCs w:val="28"/>
        </w:rPr>
        <w:t>а) основная:</w:t>
      </w:r>
    </w:p>
    <w:p w:rsidR="00B843BE" w:rsidRDefault="003D5E7E">
      <w:pPr>
        <w:pStyle w:val="Default"/>
        <w:numPr>
          <w:ilvl w:val="0"/>
          <w:numId w:val="7"/>
        </w:numPr>
        <w:spacing w:line="276" w:lineRule="auto"/>
        <w:ind w:left="0" w:firstLine="709"/>
        <w:jc w:val="both"/>
        <w:rPr>
          <w:sz w:val="28"/>
          <w:szCs w:val="28"/>
        </w:rPr>
      </w:pPr>
      <w:r>
        <w:rPr>
          <w:sz w:val="28"/>
          <w:szCs w:val="28"/>
        </w:rPr>
        <w:t xml:space="preserve">Аншина М.Л., Славин Б.Б., Т.Уайт Цифровая трансформация бизнеса. Учебное пособие. - Москва: Кнорус. - 272с. ЭБС </w:t>
      </w:r>
      <w:r>
        <w:rPr>
          <w:sz w:val="28"/>
          <w:szCs w:val="28"/>
          <w:lang w:val="en-GB"/>
        </w:rPr>
        <w:t>BOOK</w:t>
      </w:r>
      <w:r>
        <w:rPr>
          <w:sz w:val="28"/>
          <w:szCs w:val="28"/>
        </w:rPr>
        <w:t>.</w:t>
      </w:r>
      <w:r>
        <w:rPr>
          <w:sz w:val="28"/>
          <w:szCs w:val="28"/>
          <w:lang w:val="en-GB"/>
        </w:rPr>
        <w:t>ru</w:t>
      </w:r>
      <w:r>
        <w:rPr>
          <w:sz w:val="28"/>
          <w:szCs w:val="28"/>
        </w:rPr>
        <w:t>. – Текст : электронный.</w:t>
      </w:r>
    </w:p>
    <w:p w:rsidR="00B843BE" w:rsidRDefault="003D5E7E">
      <w:pPr>
        <w:pStyle w:val="Default"/>
        <w:numPr>
          <w:ilvl w:val="0"/>
          <w:numId w:val="7"/>
        </w:numPr>
        <w:spacing w:line="276" w:lineRule="auto"/>
        <w:ind w:left="0" w:firstLine="709"/>
        <w:jc w:val="both"/>
        <w:rPr>
          <w:sz w:val="28"/>
          <w:szCs w:val="28"/>
        </w:rPr>
      </w:pPr>
      <w:r>
        <w:rPr>
          <w:sz w:val="28"/>
          <w:szCs w:val="28"/>
        </w:rPr>
        <w:t xml:space="preserve">О цифровой трансформации и цифровизации. Учебник </w:t>
      </w:r>
      <w:r>
        <w:rPr>
          <w:sz w:val="28"/>
          <w:szCs w:val="28"/>
          <w:lang w:val="en-GB"/>
        </w:rPr>
        <w:t>CDTO</w:t>
      </w:r>
      <w:r>
        <w:rPr>
          <w:sz w:val="28"/>
          <w:szCs w:val="28"/>
        </w:rPr>
        <w:t xml:space="preserve"> 4</w:t>
      </w:r>
      <w:r>
        <w:rPr>
          <w:sz w:val="28"/>
          <w:szCs w:val="28"/>
          <w:lang w:val="en-GB"/>
        </w:rPr>
        <w:t>CIO</w:t>
      </w:r>
      <w:r>
        <w:rPr>
          <w:sz w:val="28"/>
          <w:szCs w:val="28"/>
        </w:rPr>
        <w:t>. – 2022.</w:t>
      </w:r>
    </w:p>
    <w:p w:rsidR="00B843BE" w:rsidRDefault="003D5E7E">
      <w:pPr>
        <w:pStyle w:val="Default"/>
        <w:numPr>
          <w:ilvl w:val="0"/>
          <w:numId w:val="7"/>
        </w:numPr>
        <w:spacing w:line="276" w:lineRule="auto"/>
        <w:ind w:left="0" w:firstLine="709"/>
        <w:jc w:val="both"/>
        <w:rPr>
          <w:sz w:val="28"/>
          <w:szCs w:val="28"/>
        </w:rPr>
      </w:pPr>
      <w:r>
        <w:rPr>
          <w:sz w:val="28"/>
          <w:szCs w:val="28"/>
        </w:rPr>
        <w:t>Томас Сибел Цифровая трансформация. Как выжить и преуспеть в новую эпоху. М.: Манн, Иванов и Фербер. – 2021.</w:t>
      </w:r>
    </w:p>
    <w:p w:rsidR="00B843BE" w:rsidRDefault="003D5E7E">
      <w:pPr>
        <w:pStyle w:val="Default"/>
        <w:numPr>
          <w:ilvl w:val="0"/>
          <w:numId w:val="7"/>
        </w:numPr>
        <w:spacing w:line="276" w:lineRule="auto"/>
        <w:ind w:left="0" w:firstLine="709"/>
        <w:jc w:val="both"/>
        <w:rPr>
          <w:sz w:val="28"/>
          <w:szCs w:val="28"/>
        </w:rPr>
      </w:pPr>
      <w:r>
        <w:rPr>
          <w:sz w:val="28"/>
          <w:szCs w:val="28"/>
        </w:rPr>
        <w:t xml:space="preserve">Финансовые технологии. </w:t>
      </w:r>
      <w:r>
        <w:rPr>
          <w:sz w:val="28"/>
          <w:szCs w:val="28"/>
          <w:lang w:val="en-GB"/>
        </w:rPr>
        <w:t>FinTech</w:t>
      </w:r>
      <w:r>
        <w:rPr>
          <w:sz w:val="28"/>
          <w:szCs w:val="28"/>
        </w:rPr>
        <w:t xml:space="preserve"> /Под общей редакцией Г.И.Хотинской.—Москва, КноРус, 2024.</w:t>
      </w:r>
    </w:p>
    <w:p w:rsidR="00B843BE" w:rsidRDefault="00B843BE">
      <w:pPr>
        <w:pStyle w:val="Default"/>
        <w:spacing w:line="276" w:lineRule="auto"/>
        <w:ind w:left="709"/>
        <w:jc w:val="both"/>
        <w:rPr>
          <w:sz w:val="28"/>
          <w:szCs w:val="28"/>
        </w:rPr>
      </w:pPr>
    </w:p>
    <w:p w:rsidR="00B843BE" w:rsidRDefault="003D5E7E">
      <w:pPr>
        <w:pStyle w:val="Default"/>
        <w:spacing w:line="276" w:lineRule="auto"/>
        <w:ind w:firstLine="709"/>
        <w:jc w:val="center"/>
        <w:rPr>
          <w:sz w:val="28"/>
          <w:szCs w:val="28"/>
        </w:rPr>
      </w:pPr>
      <w:r>
        <w:rPr>
          <w:sz w:val="28"/>
          <w:szCs w:val="28"/>
        </w:rPr>
        <w:t>б) дополнительная:</w:t>
      </w:r>
    </w:p>
    <w:p w:rsidR="00B843BE" w:rsidRDefault="003D5E7E">
      <w:pPr>
        <w:pStyle w:val="Default"/>
        <w:numPr>
          <w:ilvl w:val="0"/>
          <w:numId w:val="7"/>
        </w:numPr>
        <w:spacing w:line="276" w:lineRule="auto"/>
        <w:ind w:left="0" w:firstLine="709"/>
        <w:jc w:val="both"/>
        <w:rPr>
          <w:sz w:val="28"/>
          <w:szCs w:val="28"/>
        </w:rPr>
      </w:pPr>
      <w:r>
        <w:rPr>
          <w:sz w:val="28"/>
          <w:szCs w:val="28"/>
        </w:rPr>
        <w:lastRenderedPageBreak/>
        <w:t>Лиерманн, В., Стегманн, К. Влияние цифровой трансформации и финансовых технологий на профессионалов в области финансов / В. Лиерманн, К. Стегманн. – Palgrave Macmillan, 2019. – 424 с. – ЭБ Springer.</w:t>
      </w:r>
    </w:p>
    <w:p w:rsidR="00B843BE" w:rsidRDefault="003D5E7E">
      <w:pPr>
        <w:pStyle w:val="Default"/>
        <w:numPr>
          <w:ilvl w:val="0"/>
          <w:numId w:val="7"/>
        </w:numPr>
        <w:spacing w:line="276" w:lineRule="auto"/>
        <w:ind w:left="0" w:firstLine="709"/>
        <w:jc w:val="both"/>
        <w:rPr>
          <w:sz w:val="28"/>
          <w:szCs w:val="28"/>
        </w:rPr>
      </w:pPr>
      <w:r>
        <w:rPr>
          <w:sz w:val="28"/>
          <w:szCs w:val="28"/>
        </w:rPr>
        <w:t>Мун Суб Чой, П., Хуанг, С.Х.  Финтех с искусственным интеллектом, большими данными и блокчейном / П. Мун Суб Чой, С.Х. Хуанг. – Springer, 2021. – 306 с. – ЭБ Springer. – URL: https://link.springer.com/book/10.1007/978-981-33-6137-9. – Текст: электронный.</w:t>
      </w:r>
    </w:p>
    <w:p w:rsidR="00B843BE" w:rsidRDefault="003D5E7E">
      <w:pPr>
        <w:pStyle w:val="Default"/>
        <w:numPr>
          <w:ilvl w:val="0"/>
          <w:numId w:val="7"/>
        </w:numPr>
        <w:spacing w:line="276" w:lineRule="auto"/>
        <w:ind w:left="0" w:firstLine="709"/>
        <w:jc w:val="both"/>
        <w:rPr>
          <w:sz w:val="28"/>
          <w:szCs w:val="28"/>
        </w:rPr>
      </w:pPr>
      <w:r>
        <w:rPr>
          <w:sz w:val="28"/>
          <w:szCs w:val="28"/>
        </w:rPr>
        <w:t xml:space="preserve">Парадигмы цифровой экономики: технологии искусственного интеллекта в финансах и финтехе: монография / под ред. М.А. Эскиндарова, В.И. Соловьева. - Москва: Когито-Центр, 2019. - 325 с. – Текст : непосредственный. – То же. – ЭБ Финуниверситета. - URL: </w:t>
      </w:r>
      <w:hyperlink r:id="rId10">
        <w:r>
          <w:rPr>
            <w:sz w:val="28"/>
            <w:szCs w:val="28"/>
          </w:rPr>
          <w:t>http://elib.fa.ru/rbook/Abdikeev_paradigmy.pdf</w:t>
        </w:r>
      </w:hyperlink>
      <w:r>
        <w:rPr>
          <w:sz w:val="28"/>
          <w:szCs w:val="28"/>
        </w:rPr>
        <w:t>. – Текст : электронный.</w:t>
      </w:r>
    </w:p>
    <w:p w:rsidR="00B843BE" w:rsidRDefault="003D5E7E">
      <w:pPr>
        <w:pStyle w:val="Default"/>
        <w:numPr>
          <w:ilvl w:val="0"/>
          <w:numId w:val="7"/>
        </w:numPr>
        <w:spacing w:line="276" w:lineRule="auto"/>
        <w:ind w:left="0" w:firstLine="709"/>
        <w:jc w:val="both"/>
        <w:rPr>
          <w:sz w:val="28"/>
          <w:szCs w:val="28"/>
        </w:rPr>
      </w:pPr>
      <w:r>
        <w:rPr>
          <w:sz w:val="28"/>
          <w:szCs w:val="28"/>
        </w:rPr>
        <w:t xml:space="preserve">Проекты цифровой экономики, Режим доступа: </w:t>
      </w:r>
      <w:hyperlink r:id="rId11">
        <w:r>
          <w:rPr>
            <w:sz w:val="28"/>
            <w:szCs w:val="28"/>
          </w:rPr>
          <w:t>https://www.company.rt.ru/projects/digital_economy_rf/</w:t>
        </w:r>
      </w:hyperlink>
      <w:r>
        <w:rPr>
          <w:sz w:val="28"/>
          <w:szCs w:val="28"/>
        </w:rPr>
        <w:t>. - Текст: электронный.</w:t>
      </w:r>
    </w:p>
    <w:p w:rsidR="00B843BE" w:rsidRDefault="003D5E7E">
      <w:pPr>
        <w:pStyle w:val="Default"/>
        <w:numPr>
          <w:ilvl w:val="0"/>
          <w:numId w:val="7"/>
        </w:numPr>
        <w:spacing w:line="276" w:lineRule="auto"/>
        <w:ind w:left="0" w:firstLine="709"/>
        <w:jc w:val="both"/>
        <w:rPr>
          <w:sz w:val="28"/>
          <w:szCs w:val="28"/>
        </w:rPr>
      </w:pPr>
      <w:r>
        <w:rPr>
          <w:sz w:val="28"/>
          <w:szCs w:val="28"/>
        </w:rPr>
        <w:t>Трансформация бизнес-модели. / Пер. с англ.- М.: Альпина Паблишер,2021</w:t>
      </w:r>
    </w:p>
    <w:p w:rsidR="00B843BE" w:rsidRDefault="00B843BE">
      <w:pPr>
        <w:spacing w:line="276" w:lineRule="auto"/>
        <w:ind w:firstLine="709"/>
        <w:rPr>
          <w:lang w:eastAsia="en-US"/>
        </w:rPr>
      </w:pPr>
    </w:p>
    <w:p w:rsidR="00B843BE" w:rsidRDefault="003D5E7E">
      <w:pPr>
        <w:pStyle w:val="1"/>
        <w:numPr>
          <w:ilvl w:val="0"/>
          <w:numId w:val="0"/>
        </w:numPr>
        <w:tabs>
          <w:tab w:val="clear" w:pos="432"/>
        </w:tabs>
        <w:ind w:firstLine="709"/>
        <w:rPr>
          <w:color w:val="000000" w:themeColor="text1"/>
        </w:rPr>
      </w:pPr>
      <w:bookmarkStart w:id="43" w:name="_Toc518311575"/>
      <w:bookmarkStart w:id="44" w:name="_Toc515397811"/>
      <w:bookmarkStart w:id="45" w:name="_Toc12280781"/>
      <w:bookmarkStart w:id="46" w:name="_Toc164936843"/>
      <w:r>
        <w:t>9. Перечень ресурсов информационно-телекоммуникационной сети «Интернет», необходимых для освоения дисциплины</w:t>
      </w:r>
      <w:bookmarkEnd w:id="43"/>
      <w:bookmarkEnd w:id="44"/>
      <w:bookmarkEnd w:id="45"/>
      <w:bookmarkEnd w:id="46"/>
    </w:p>
    <w:p w:rsidR="00B843BE" w:rsidRDefault="003D5E7E">
      <w:pPr>
        <w:numPr>
          <w:ilvl w:val="0"/>
          <w:numId w:val="5"/>
        </w:numPr>
        <w:spacing w:line="276" w:lineRule="auto"/>
        <w:ind w:left="0" w:firstLine="709"/>
        <w:jc w:val="both"/>
        <w:rPr>
          <w:color w:val="000000" w:themeColor="text1"/>
          <w:sz w:val="28"/>
          <w:szCs w:val="28"/>
        </w:rPr>
      </w:pPr>
      <w:r>
        <w:rPr>
          <w:color w:val="000000" w:themeColor="text1"/>
          <w:sz w:val="28"/>
          <w:szCs w:val="28"/>
        </w:rPr>
        <w:t xml:space="preserve">http://programs.gov.ru/Portal - Портал государственных программ Российской Федерации. </w:t>
      </w:r>
    </w:p>
    <w:p w:rsidR="00B843BE" w:rsidRDefault="003D5E7E">
      <w:pPr>
        <w:numPr>
          <w:ilvl w:val="0"/>
          <w:numId w:val="5"/>
        </w:numPr>
        <w:spacing w:line="276" w:lineRule="auto"/>
        <w:ind w:left="0" w:firstLine="709"/>
        <w:jc w:val="both"/>
        <w:rPr>
          <w:color w:val="000000" w:themeColor="text1"/>
          <w:sz w:val="28"/>
          <w:szCs w:val="28"/>
        </w:rPr>
      </w:pPr>
      <w:r>
        <w:rPr>
          <w:color w:val="000000" w:themeColor="text1"/>
          <w:sz w:val="28"/>
          <w:szCs w:val="28"/>
        </w:rPr>
        <w:t xml:space="preserve">http://www.iteam.ru/publications/it/ - Раздел «Информационные технологии» на Портале корпоративного управления. </w:t>
      </w:r>
    </w:p>
    <w:p w:rsidR="00B843BE" w:rsidRDefault="003D5E7E">
      <w:pPr>
        <w:numPr>
          <w:ilvl w:val="0"/>
          <w:numId w:val="5"/>
        </w:numPr>
        <w:spacing w:line="276" w:lineRule="auto"/>
        <w:ind w:left="0" w:firstLine="709"/>
        <w:jc w:val="both"/>
        <w:rPr>
          <w:color w:val="000000" w:themeColor="text1"/>
          <w:sz w:val="28"/>
          <w:szCs w:val="28"/>
        </w:rPr>
      </w:pPr>
      <w:r>
        <w:rPr>
          <w:sz w:val="28"/>
          <w:szCs w:val="28"/>
        </w:rPr>
        <w:t xml:space="preserve">http://d-russia.ru/category/tsifrovaya-ekonomika </w:t>
      </w:r>
      <w:r>
        <w:rPr>
          <w:color w:val="000000" w:themeColor="text1"/>
          <w:sz w:val="28"/>
          <w:szCs w:val="28"/>
        </w:rPr>
        <w:t xml:space="preserve">- Сайт D-Russia, посвященный цифровой экономики. </w:t>
      </w:r>
    </w:p>
    <w:p w:rsidR="00B843BE" w:rsidRDefault="003D5E7E">
      <w:pPr>
        <w:numPr>
          <w:ilvl w:val="0"/>
          <w:numId w:val="5"/>
        </w:numPr>
        <w:spacing w:line="276" w:lineRule="auto"/>
        <w:ind w:left="0" w:firstLine="709"/>
        <w:jc w:val="both"/>
        <w:rPr>
          <w:color w:val="000000" w:themeColor="text1"/>
          <w:sz w:val="28"/>
          <w:szCs w:val="28"/>
        </w:rPr>
      </w:pPr>
      <w:r>
        <w:rPr>
          <w:color w:val="000000" w:themeColor="text1"/>
          <w:sz w:val="28"/>
          <w:szCs w:val="28"/>
        </w:rPr>
        <w:t>https://www.fintechru.org/analytics/ - Аналитика и исследования компании Ассоциация Финтех.</w:t>
      </w:r>
    </w:p>
    <w:p w:rsidR="00B843BE" w:rsidRDefault="003D5E7E">
      <w:pPr>
        <w:numPr>
          <w:ilvl w:val="0"/>
          <w:numId w:val="5"/>
        </w:numPr>
        <w:spacing w:line="276" w:lineRule="auto"/>
        <w:ind w:left="0" w:firstLine="709"/>
        <w:jc w:val="both"/>
        <w:rPr>
          <w:sz w:val="28"/>
          <w:szCs w:val="28"/>
        </w:rPr>
      </w:pPr>
      <w:r>
        <w:rPr>
          <w:sz w:val="28"/>
          <w:szCs w:val="28"/>
        </w:rPr>
        <w:t xml:space="preserve">Электронная библиотека Финансового университета (ЭБ) http://elib.fa.ru/ </w:t>
      </w:r>
      <w:r>
        <w:rPr>
          <w:sz w:val="28"/>
          <w:szCs w:val="28"/>
          <w:u w:val="single"/>
        </w:rPr>
        <w:t xml:space="preserve">(http://library.fa.ru/files/elibfa.pdf). </w:t>
      </w:r>
    </w:p>
    <w:p w:rsidR="00A428EE" w:rsidRDefault="003D5E7E" w:rsidP="00A428EE">
      <w:pPr>
        <w:numPr>
          <w:ilvl w:val="0"/>
          <w:numId w:val="5"/>
        </w:numPr>
        <w:spacing w:line="276" w:lineRule="auto"/>
        <w:ind w:left="0" w:firstLine="709"/>
        <w:jc w:val="both"/>
        <w:rPr>
          <w:sz w:val="28"/>
          <w:szCs w:val="28"/>
          <w:u w:val="single"/>
        </w:rPr>
      </w:pPr>
      <w:r>
        <w:rPr>
          <w:sz w:val="28"/>
          <w:szCs w:val="28"/>
        </w:rPr>
        <w:t xml:space="preserve">Электронно-библиотечная система Znanium </w:t>
      </w:r>
      <w:hyperlink r:id="rId12">
        <w:r>
          <w:rPr>
            <w:sz w:val="28"/>
            <w:szCs w:val="28"/>
            <w:u w:val="single"/>
          </w:rPr>
          <w:t>http://www.znanium.com</w:t>
        </w:r>
      </w:hyperlink>
      <w:r>
        <w:rPr>
          <w:sz w:val="28"/>
          <w:szCs w:val="28"/>
          <w:u w:val="single"/>
        </w:rPr>
        <w:t>.</w:t>
      </w:r>
    </w:p>
    <w:p w:rsidR="00B843BE" w:rsidRPr="00A428EE" w:rsidRDefault="003D5E7E" w:rsidP="00A428EE">
      <w:pPr>
        <w:numPr>
          <w:ilvl w:val="0"/>
          <w:numId w:val="5"/>
        </w:numPr>
        <w:spacing w:line="276" w:lineRule="auto"/>
        <w:ind w:left="0" w:firstLine="709"/>
        <w:jc w:val="both"/>
        <w:rPr>
          <w:sz w:val="28"/>
          <w:szCs w:val="28"/>
          <w:u w:val="single"/>
        </w:rPr>
      </w:pPr>
      <w:r w:rsidRPr="00A428EE">
        <w:rPr>
          <w:sz w:val="28"/>
          <w:szCs w:val="28"/>
        </w:rPr>
        <w:t xml:space="preserve">Электронно-библиотечная система BOOK.RU </w:t>
      </w:r>
      <w:r w:rsidRPr="00A428EE">
        <w:rPr>
          <w:sz w:val="28"/>
          <w:szCs w:val="28"/>
          <w:u w:val="single"/>
        </w:rPr>
        <w:t>http://www.book.ru.</w:t>
      </w:r>
      <w:r w:rsidRPr="00A428EE">
        <w:rPr>
          <w:sz w:val="28"/>
          <w:szCs w:val="28"/>
        </w:rPr>
        <w:t xml:space="preserve"> </w:t>
      </w:r>
    </w:p>
    <w:p w:rsidR="00B843BE" w:rsidRDefault="003D5E7E">
      <w:pPr>
        <w:pStyle w:val="afa"/>
        <w:numPr>
          <w:ilvl w:val="0"/>
          <w:numId w:val="5"/>
        </w:numPr>
        <w:spacing w:beforeAutospacing="0" w:afterAutospacing="0" w:line="276" w:lineRule="auto"/>
        <w:ind w:left="0" w:firstLine="709"/>
        <w:jc w:val="both"/>
        <w:rPr>
          <w:sz w:val="28"/>
          <w:szCs w:val="28"/>
          <w:u w:val="single"/>
        </w:rPr>
      </w:pPr>
      <w:r>
        <w:rPr>
          <w:sz w:val="28"/>
          <w:szCs w:val="28"/>
        </w:rPr>
        <w:t xml:space="preserve">Электронно-библиотечная система издательства «ЮРАЙТ» </w:t>
      </w:r>
      <w:hyperlink r:id="rId13">
        <w:r>
          <w:rPr>
            <w:sz w:val="28"/>
            <w:szCs w:val="28"/>
          </w:rPr>
          <w:t>https://</w:t>
        </w:r>
        <w:r>
          <w:rPr>
            <w:sz w:val="28"/>
            <w:szCs w:val="28"/>
            <w:lang w:val="en-US"/>
          </w:rPr>
          <w:t>urait</w:t>
        </w:r>
        <w:r>
          <w:rPr>
            <w:sz w:val="28"/>
            <w:szCs w:val="28"/>
          </w:rPr>
          <w:t>.ru/</w:t>
        </w:r>
      </w:hyperlink>
      <w:r>
        <w:rPr>
          <w:sz w:val="28"/>
          <w:szCs w:val="28"/>
        </w:rPr>
        <w:t>.</w:t>
      </w:r>
      <w:r>
        <w:rPr>
          <w:sz w:val="28"/>
          <w:szCs w:val="28"/>
          <w:u w:val="single"/>
        </w:rPr>
        <w:t xml:space="preserve"> </w:t>
      </w:r>
    </w:p>
    <w:p w:rsidR="00B843BE" w:rsidRDefault="003D5E7E">
      <w:pPr>
        <w:pStyle w:val="af8"/>
        <w:widowControl/>
        <w:numPr>
          <w:ilvl w:val="0"/>
          <w:numId w:val="5"/>
        </w:numPr>
        <w:spacing w:line="276" w:lineRule="auto"/>
        <w:ind w:left="0" w:firstLine="709"/>
        <w:jc w:val="both"/>
        <w:rPr>
          <w:color w:val="000000"/>
          <w:sz w:val="28"/>
          <w:szCs w:val="28"/>
        </w:rPr>
      </w:pPr>
      <w:r>
        <w:rPr>
          <w:color w:val="000000"/>
          <w:sz w:val="28"/>
          <w:szCs w:val="28"/>
        </w:rPr>
        <w:t xml:space="preserve">Электронно-библиотечная система «Университетская библиотека ОНЛАЙН» </w:t>
      </w:r>
      <w:hyperlink r:id="rId14">
        <w:r>
          <w:rPr>
            <w:color w:val="000000"/>
            <w:sz w:val="28"/>
            <w:szCs w:val="28"/>
          </w:rPr>
          <w:t>http://biblioclub.ru/</w:t>
        </w:r>
      </w:hyperlink>
      <w:r>
        <w:rPr>
          <w:color w:val="000000"/>
          <w:sz w:val="28"/>
          <w:szCs w:val="28"/>
        </w:rPr>
        <w:t>.</w:t>
      </w:r>
    </w:p>
    <w:p w:rsidR="00B843BE" w:rsidRDefault="003D5E7E">
      <w:pPr>
        <w:pStyle w:val="af8"/>
        <w:widowControl/>
        <w:numPr>
          <w:ilvl w:val="0"/>
          <w:numId w:val="5"/>
        </w:numPr>
        <w:spacing w:line="276" w:lineRule="auto"/>
        <w:ind w:left="0" w:firstLine="709"/>
        <w:jc w:val="both"/>
        <w:rPr>
          <w:color w:val="000000"/>
          <w:sz w:val="28"/>
          <w:szCs w:val="28"/>
        </w:rPr>
      </w:pPr>
      <w:r>
        <w:rPr>
          <w:color w:val="000000"/>
          <w:sz w:val="28"/>
          <w:szCs w:val="28"/>
        </w:rPr>
        <w:t xml:space="preserve">Деловая онлайн-библиотека Alpina Digital </w:t>
      </w:r>
      <w:hyperlink r:id="rId15">
        <w:r>
          <w:rPr>
            <w:sz w:val="28"/>
            <w:szCs w:val="28"/>
          </w:rPr>
          <w:t>http://lib.alpinadigital.ru/</w:t>
        </w:r>
      </w:hyperlink>
      <w:r>
        <w:rPr>
          <w:sz w:val="28"/>
          <w:szCs w:val="28"/>
        </w:rPr>
        <w:t>.</w:t>
      </w:r>
    </w:p>
    <w:p w:rsidR="00B843BE" w:rsidRDefault="003D5E7E">
      <w:pPr>
        <w:pStyle w:val="af8"/>
        <w:widowControl/>
        <w:numPr>
          <w:ilvl w:val="0"/>
          <w:numId w:val="5"/>
        </w:numPr>
        <w:spacing w:line="276" w:lineRule="auto"/>
        <w:ind w:left="0" w:firstLine="709"/>
        <w:jc w:val="both"/>
        <w:rPr>
          <w:color w:val="000000"/>
          <w:sz w:val="28"/>
          <w:szCs w:val="28"/>
        </w:rPr>
      </w:pPr>
      <w:r>
        <w:rPr>
          <w:color w:val="000000"/>
          <w:sz w:val="28"/>
          <w:szCs w:val="28"/>
        </w:rPr>
        <w:lastRenderedPageBreak/>
        <w:t xml:space="preserve">Научная электронная библиотека eLibrary.ru </w:t>
      </w:r>
      <w:hyperlink r:id="rId16">
        <w:r>
          <w:rPr>
            <w:color w:val="000000"/>
            <w:sz w:val="28"/>
            <w:szCs w:val="28"/>
          </w:rPr>
          <w:t>http://elibrary.ru</w:t>
        </w:r>
      </w:hyperlink>
      <w:r>
        <w:rPr>
          <w:color w:val="000000"/>
          <w:sz w:val="28"/>
          <w:szCs w:val="28"/>
        </w:rPr>
        <w:t xml:space="preserve">.  </w:t>
      </w:r>
    </w:p>
    <w:p w:rsidR="00B843BE" w:rsidRDefault="00B843BE">
      <w:pPr>
        <w:spacing w:line="276" w:lineRule="auto"/>
        <w:ind w:firstLine="709"/>
        <w:rPr>
          <w:rFonts w:eastAsia="Calibri"/>
          <w:b/>
          <w:bCs/>
          <w:kern w:val="2"/>
          <w:sz w:val="28"/>
          <w:szCs w:val="28"/>
        </w:rPr>
      </w:pPr>
    </w:p>
    <w:p w:rsidR="00B843BE" w:rsidRDefault="003D5E7E">
      <w:pPr>
        <w:pStyle w:val="1"/>
        <w:numPr>
          <w:ilvl w:val="0"/>
          <w:numId w:val="0"/>
        </w:numPr>
        <w:tabs>
          <w:tab w:val="left" w:pos="8789"/>
        </w:tabs>
        <w:spacing w:line="276" w:lineRule="auto"/>
        <w:ind w:right="3" w:firstLine="709"/>
        <w:rPr>
          <w:lang w:eastAsia="en-US"/>
        </w:rPr>
      </w:pPr>
      <w:bookmarkStart w:id="47" w:name="_Toc164936844"/>
      <w:r>
        <w:t xml:space="preserve">10. </w:t>
      </w:r>
      <w:bookmarkStart w:id="48" w:name="_Toc96073785"/>
      <w:bookmarkStart w:id="49" w:name="_Toc525680799"/>
      <w:bookmarkStart w:id="50" w:name="_Toc462962415"/>
      <w:r>
        <w:t>Методические указания для обучающихся по освоению дисциплины</w:t>
      </w:r>
      <w:bookmarkEnd w:id="47"/>
      <w:bookmarkEnd w:id="48"/>
      <w:bookmarkEnd w:id="49"/>
      <w:bookmarkEnd w:id="50"/>
    </w:p>
    <w:p w:rsidR="00B843BE" w:rsidRDefault="003D5E7E">
      <w:pPr>
        <w:tabs>
          <w:tab w:val="left" w:pos="8789"/>
        </w:tabs>
        <w:spacing w:line="276" w:lineRule="auto"/>
        <w:ind w:right="3" w:firstLine="709"/>
        <w:jc w:val="both"/>
        <w:rPr>
          <w:sz w:val="28"/>
          <w:szCs w:val="28"/>
        </w:rPr>
      </w:pPr>
      <w:bookmarkStart w:id="51" w:name="page63"/>
      <w:bookmarkEnd w:id="51"/>
      <w:r>
        <w:rPr>
          <w:sz w:val="28"/>
          <w:szCs w:val="28"/>
        </w:rPr>
        <w:t>Студентам необходимо руководствоваться «Методическими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 (Приказ</w:t>
      </w:r>
      <w:r w:rsidR="00EA206C">
        <w:rPr>
          <w:sz w:val="28"/>
          <w:szCs w:val="28"/>
        </w:rPr>
        <w:t xml:space="preserve"> Финансового университета</w:t>
      </w:r>
      <w:r>
        <w:rPr>
          <w:sz w:val="28"/>
          <w:szCs w:val="28"/>
        </w:rPr>
        <w:t xml:space="preserve"> № 1040_о от 11.05.2021) и данной рабочей программой дисциплины.</w:t>
      </w:r>
    </w:p>
    <w:p w:rsidR="00B843BE" w:rsidRDefault="00B843BE">
      <w:pPr>
        <w:spacing w:line="276" w:lineRule="auto"/>
        <w:ind w:right="652" w:firstLine="709"/>
        <w:jc w:val="both"/>
        <w:rPr>
          <w:sz w:val="28"/>
          <w:szCs w:val="28"/>
        </w:rPr>
      </w:pPr>
    </w:p>
    <w:p w:rsidR="00B843BE" w:rsidRDefault="003D5E7E">
      <w:pPr>
        <w:pStyle w:val="1"/>
        <w:numPr>
          <w:ilvl w:val="0"/>
          <w:numId w:val="0"/>
        </w:numPr>
        <w:spacing w:line="276" w:lineRule="auto"/>
        <w:ind w:firstLine="709"/>
        <w:rPr>
          <w:lang w:eastAsia="en-US"/>
        </w:rPr>
      </w:pPr>
      <w:bookmarkStart w:id="52" w:name="_Toc3994483"/>
      <w:bookmarkStart w:id="53" w:name="_Toc518469978"/>
      <w:bookmarkStart w:id="54" w:name="_Toc515397813"/>
      <w:bookmarkStart w:id="55" w:name="_Toc96073786"/>
      <w:bookmarkStart w:id="56" w:name="_Toc164936845"/>
      <w: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2"/>
      <w:bookmarkEnd w:id="53"/>
      <w:bookmarkEnd w:id="54"/>
      <w:bookmarkEnd w:id="55"/>
      <w:bookmarkEnd w:id="56"/>
    </w:p>
    <w:p w:rsidR="00B843BE" w:rsidRPr="009C5B93" w:rsidRDefault="003D5E7E">
      <w:pPr>
        <w:tabs>
          <w:tab w:val="left" w:pos="8647"/>
        </w:tabs>
        <w:spacing w:line="276" w:lineRule="auto"/>
        <w:ind w:right="3" w:firstLine="709"/>
        <w:jc w:val="both"/>
        <w:rPr>
          <w:b/>
          <w:color w:val="000000"/>
          <w:sz w:val="28"/>
          <w:szCs w:val="28"/>
        </w:rPr>
      </w:pPr>
      <w:r w:rsidRPr="009C5B93">
        <w:rPr>
          <w:b/>
          <w:color w:val="1B1B1D"/>
          <w:sz w:val="28"/>
          <w:szCs w:val="28"/>
        </w:rPr>
        <w:t>11.1. Комплект лицензионного программного обеспечения:</w:t>
      </w:r>
    </w:p>
    <w:p w:rsidR="00B843BE" w:rsidRPr="004765A8" w:rsidRDefault="003D5E7E">
      <w:pPr>
        <w:tabs>
          <w:tab w:val="left" w:pos="8647"/>
        </w:tabs>
        <w:spacing w:line="276" w:lineRule="auto"/>
        <w:ind w:left="709" w:right="3"/>
        <w:jc w:val="both"/>
        <w:rPr>
          <w:color w:val="1B1B1D"/>
          <w:sz w:val="28"/>
          <w:szCs w:val="28"/>
        </w:rPr>
      </w:pPr>
      <w:r w:rsidRPr="004765A8">
        <w:rPr>
          <w:color w:val="1B1B1D"/>
          <w:sz w:val="28"/>
          <w:szCs w:val="28"/>
        </w:rPr>
        <w:t xml:space="preserve">1. </w:t>
      </w:r>
      <w:r>
        <w:rPr>
          <w:color w:val="1B1B1D"/>
          <w:sz w:val="28"/>
          <w:szCs w:val="28"/>
          <w:lang w:val="en-US"/>
        </w:rPr>
        <w:t>Windows</w:t>
      </w:r>
      <w:r w:rsidRPr="004765A8">
        <w:rPr>
          <w:color w:val="1B1B1D"/>
          <w:sz w:val="28"/>
          <w:szCs w:val="28"/>
        </w:rPr>
        <w:t xml:space="preserve">, </w:t>
      </w:r>
      <w:r>
        <w:rPr>
          <w:color w:val="1B1B1D"/>
          <w:sz w:val="28"/>
          <w:szCs w:val="28"/>
          <w:lang w:val="en-US"/>
        </w:rPr>
        <w:t>Microsoft</w:t>
      </w:r>
      <w:r w:rsidRPr="004765A8">
        <w:rPr>
          <w:color w:val="1B1B1D"/>
          <w:sz w:val="28"/>
          <w:szCs w:val="28"/>
        </w:rPr>
        <w:t xml:space="preserve"> </w:t>
      </w:r>
      <w:r>
        <w:rPr>
          <w:color w:val="1B1B1D"/>
          <w:sz w:val="28"/>
          <w:szCs w:val="28"/>
          <w:lang w:val="en-US"/>
        </w:rPr>
        <w:t>Office</w:t>
      </w:r>
      <w:r w:rsidRPr="004765A8">
        <w:rPr>
          <w:color w:val="1B1B1D"/>
          <w:sz w:val="28"/>
          <w:szCs w:val="28"/>
        </w:rPr>
        <w:t>.</w:t>
      </w:r>
    </w:p>
    <w:p w:rsidR="00B843BE" w:rsidRPr="004765A8" w:rsidRDefault="003D5E7E">
      <w:pPr>
        <w:tabs>
          <w:tab w:val="left" w:pos="8647"/>
        </w:tabs>
        <w:spacing w:line="276" w:lineRule="auto"/>
        <w:ind w:left="709" w:right="3"/>
        <w:jc w:val="both"/>
        <w:rPr>
          <w:color w:val="1B1B1D"/>
          <w:sz w:val="28"/>
          <w:szCs w:val="28"/>
        </w:rPr>
      </w:pPr>
      <w:r w:rsidRPr="004765A8">
        <w:rPr>
          <w:color w:val="1B1B1D"/>
          <w:sz w:val="28"/>
          <w:szCs w:val="28"/>
        </w:rPr>
        <w:t xml:space="preserve">2. </w:t>
      </w:r>
      <w:r>
        <w:rPr>
          <w:color w:val="1B1B1D"/>
          <w:sz w:val="28"/>
          <w:szCs w:val="28"/>
        </w:rPr>
        <w:t>Антивирус</w:t>
      </w:r>
      <w:r w:rsidRPr="004765A8">
        <w:rPr>
          <w:color w:val="1B1B1D"/>
          <w:sz w:val="28"/>
          <w:szCs w:val="28"/>
        </w:rPr>
        <w:t xml:space="preserve"> </w:t>
      </w:r>
      <w:r>
        <w:rPr>
          <w:color w:val="1B1B1D"/>
          <w:sz w:val="28"/>
          <w:szCs w:val="28"/>
          <w:lang w:val="en-US"/>
        </w:rPr>
        <w:t>Kaspersky</w:t>
      </w:r>
    </w:p>
    <w:p w:rsidR="009C5B93" w:rsidRPr="004765A8" w:rsidRDefault="009C5B93">
      <w:pPr>
        <w:tabs>
          <w:tab w:val="left" w:pos="8647"/>
        </w:tabs>
        <w:spacing w:line="276" w:lineRule="auto"/>
        <w:ind w:left="709" w:right="3"/>
        <w:jc w:val="both"/>
        <w:rPr>
          <w:color w:val="1B1B1D"/>
          <w:sz w:val="28"/>
          <w:szCs w:val="28"/>
        </w:rPr>
      </w:pPr>
    </w:p>
    <w:p w:rsidR="009C5B93" w:rsidRPr="009C5B93" w:rsidRDefault="009C5B93" w:rsidP="009C5B93">
      <w:pPr>
        <w:keepNext/>
        <w:suppressAutoHyphens/>
        <w:ind w:firstLine="709"/>
        <w:jc w:val="both"/>
        <w:outlineLvl w:val="1"/>
        <w:rPr>
          <w:rFonts w:eastAsia="Calibri"/>
          <w:b/>
          <w:kern w:val="2"/>
          <w:sz w:val="28"/>
          <w:szCs w:val="28"/>
        </w:rPr>
      </w:pPr>
      <w:bookmarkStart w:id="57" w:name="_Toc166141435"/>
      <w:bookmarkStart w:id="58" w:name="_Toc135926224"/>
      <w:bookmarkStart w:id="59" w:name="_Toc531686470"/>
      <w:bookmarkStart w:id="60" w:name="_Toc531614953"/>
      <w:r w:rsidRPr="009C5B93">
        <w:rPr>
          <w:rFonts w:eastAsia="Calibri"/>
          <w:b/>
          <w:kern w:val="2"/>
          <w:sz w:val="28"/>
          <w:szCs w:val="28"/>
        </w:rPr>
        <w:t>11.2. Современные профессиональные базы данных и информационные справочные системы</w:t>
      </w:r>
      <w:bookmarkEnd w:id="57"/>
      <w:bookmarkEnd w:id="58"/>
      <w:bookmarkEnd w:id="59"/>
      <w:bookmarkEnd w:id="60"/>
    </w:p>
    <w:p w:rsidR="009C5B93" w:rsidRPr="009C5B93" w:rsidRDefault="009C5B93" w:rsidP="009C5B93">
      <w:pPr>
        <w:shd w:val="clear" w:color="auto" w:fill="FFFFFF"/>
        <w:tabs>
          <w:tab w:val="left" w:pos="442"/>
        </w:tabs>
        <w:suppressAutoHyphens/>
        <w:ind w:firstLine="709"/>
        <w:jc w:val="both"/>
        <w:rPr>
          <w:rFonts w:eastAsia="Calibri"/>
          <w:bCs/>
          <w:sz w:val="28"/>
          <w:szCs w:val="28"/>
          <w:lang w:eastAsia="ja-JP"/>
        </w:rPr>
      </w:pPr>
      <w:r w:rsidRPr="009C5B93">
        <w:rPr>
          <w:rFonts w:eastAsia="Calibri"/>
          <w:bCs/>
          <w:sz w:val="28"/>
          <w:szCs w:val="28"/>
          <w:lang w:eastAsia="ja-JP"/>
        </w:rPr>
        <w:t>1. Информационно-правовая система «Гарант».</w:t>
      </w:r>
    </w:p>
    <w:p w:rsidR="009C5B93" w:rsidRPr="009C5B93" w:rsidRDefault="009C5B93" w:rsidP="009C5B93">
      <w:pPr>
        <w:shd w:val="clear" w:color="auto" w:fill="FFFFFF"/>
        <w:tabs>
          <w:tab w:val="left" w:pos="442"/>
        </w:tabs>
        <w:suppressAutoHyphens/>
        <w:ind w:firstLine="709"/>
        <w:jc w:val="both"/>
        <w:rPr>
          <w:rFonts w:eastAsia="Calibri"/>
          <w:bCs/>
          <w:sz w:val="28"/>
          <w:szCs w:val="28"/>
          <w:lang w:eastAsia="ja-JP"/>
        </w:rPr>
      </w:pPr>
      <w:r w:rsidRPr="009C5B93">
        <w:rPr>
          <w:rFonts w:eastAsia="Calibri"/>
          <w:bCs/>
          <w:sz w:val="28"/>
          <w:szCs w:val="28"/>
          <w:lang w:eastAsia="ja-JP"/>
        </w:rPr>
        <w:t>2. Информационно-правовая система «Консультант Плюс».</w:t>
      </w:r>
    </w:p>
    <w:p w:rsidR="009C5B93" w:rsidRPr="009C5B93" w:rsidRDefault="009C5B93" w:rsidP="009C5B93">
      <w:pPr>
        <w:shd w:val="clear" w:color="auto" w:fill="FFFFFF"/>
        <w:tabs>
          <w:tab w:val="left" w:pos="442"/>
        </w:tabs>
        <w:suppressAutoHyphens/>
        <w:ind w:firstLine="709"/>
        <w:jc w:val="both"/>
        <w:rPr>
          <w:rFonts w:eastAsia="Calibri"/>
          <w:bCs/>
          <w:sz w:val="28"/>
          <w:szCs w:val="28"/>
          <w:lang w:eastAsia="ja-JP"/>
        </w:rPr>
      </w:pPr>
    </w:p>
    <w:p w:rsidR="009C5B93" w:rsidRPr="009C5B93" w:rsidRDefault="009C5B93" w:rsidP="009C5B93">
      <w:pPr>
        <w:suppressAutoHyphens/>
        <w:ind w:firstLine="709"/>
        <w:jc w:val="both"/>
        <w:rPr>
          <w:rFonts w:eastAsia="Calibri"/>
          <w:sz w:val="28"/>
          <w:szCs w:val="28"/>
          <w:lang w:eastAsia="ja-JP"/>
        </w:rPr>
      </w:pPr>
      <w:r w:rsidRPr="009C5B93">
        <w:rPr>
          <w:rFonts w:eastAsia="Calibri"/>
          <w:b/>
          <w:sz w:val="28"/>
          <w:szCs w:val="28"/>
          <w:lang w:eastAsia="ja-JP"/>
        </w:rPr>
        <w:t>11.3. Сертифицированные программные и аппаратные средства защиты информации</w:t>
      </w:r>
      <w:bookmarkStart w:id="61" w:name="_Toc28560403"/>
      <w:r w:rsidRPr="009C5B93">
        <w:rPr>
          <w:rFonts w:eastAsia="Calibri"/>
          <w:sz w:val="28"/>
          <w:szCs w:val="28"/>
          <w:lang w:eastAsia="ja-JP"/>
        </w:rPr>
        <w:t xml:space="preserve"> </w:t>
      </w:r>
    </w:p>
    <w:p w:rsidR="009C5B93" w:rsidRPr="009C5B93" w:rsidRDefault="009C5B93" w:rsidP="009C5B93">
      <w:pPr>
        <w:suppressAutoHyphens/>
        <w:ind w:firstLine="709"/>
        <w:jc w:val="both"/>
        <w:rPr>
          <w:rFonts w:eastAsia="Calibri"/>
          <w:sz w:val="28"/>
          <w:szCs w:val="28"/>
          <w:lang w:eastAsia="ja-JP"/>
        </w:rPr>
      </w:pPr>
      <w:r w:rsidRPr="009C5B93">
        <w:rPr>
          <w:rFonts w:eastAsia="Calibri"/>
          <w:sz w:val="28"/>
          <w:szCs w:val="28"/>
          <w:lang w:eastAsia="ja-JP"/>
        </w:rPr>
        <w:t>не используются</w:t>
      </w:r>
      <w:bookmarkEnd w:id="61"/>
    </w:p>
    <w:p w:rsidR="00B843BE" w:rsidRPr="009C5B93" w:rsidRDefault="00B843BE">
      <w:pPr>
        <w:pStyle w:val="af9"/>
        <w:spacing w:line="276" w:lineRule="auto"/>
        <w:ind w:firstLine="709"/>
        <w:rPr>
          <w:lang w:eastAsia="en-US"/>
        </w:rPr>
      </w:pPr>
    </w:p>
    <w:p w:rsidR="009C5B93" w:rsidRPr="009C5B93" w:rsidRDefault="009C5B93">
      <w:pPr>
        <w:pStyle w:val="af9"/>
        <w:spacing w:line="276" w:lineRule="auto"/>
        <w:ind w:firstLine="709"/>
        <w:rPr>
          <w:lang w:eastAsia="en-US"/>
        </w:rPr>
      </w:pPr>
    </w:p>
    <w:p w:rsidR="00B843BE" w:rsidRDefault="003D5E7E">
      <w:pPr>
        <w:pStyle w:val="1"/>
        <w:numPr>
          <w:ilvl w:val="0"/>
          <w:numId w:val="0"/>
        </w:numPr>
        <w:spacing w:line="276" w:lineRule="auto"/>
        <w:ind w:firstLine="709"/>
        <w:rPr>
          <w:lang w:eastAsia="en-US"/>
        </w:rPr>
      </w:pPr>
      <w:bookmarkStart w:id="62" w:name="_Toc164936846"/>
      <w:r>
        <w:t xml:space="preserve">12. </w:t>
      </w:r>
      <w:bookmarkStart w:id="63" w:name="_Toc525680801"/>
      <w:bookmarkStart w:id="64" w:name="_Toc462962417"/>
      <w:bookmarkStart w:id="65" w:name="_Toc417973967"/>
      <w:bookmarkStart w:id="66" w:name="_Toc96073787"/>
      <w:r>
        <w:t xml:space="preserve">Описание материально-технической базы, необходимой для </w:t>
      </w:r>
      <w:r>
        <w:br/>
        <w:t>осуществления образовательного процесса по дисциплине</w:t>
      </w:r>
      <w:bookmarkEnd w:id="62"/>
      <w:bookmarkEnd w:id="63"/>
      <w:bookmarkEnd w:id="64"/>
      <w:bookmarkEnd w:id="65"/>
      <w:bookmarkEnd w:id="66"/>
      <w:r>
        <w:t xml:space="preserve"> </w:t>
      </w:r>
    </w:p>
    <w:p w:rsidR="00B843BE" w:rsidRDefault="003D5E7E">
      <w:pPr>
        <w:spacing w:line="276" w:lineRule="auto"/>
        <w:ind w:right="3" w:firstLine="709"/>
        <w:jc w:val="both"/>
        <w:rPr>
          <w:color w:val="1B1B1D"/>
          <w:sz w:val="28"/>
          <w:szCs w:val="28"/>
        </w:rPr>
      </w:pPr>
      <w:r>
        <w:rPr>
          <w:color w:val="1B1B1D"/>
          <w:sz w:val="28"/>
          <w:szCs w:val="28"/>
        </w:rP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p w:rsidR="00B843BE" w:rsidRDefault="00B843BE">
      <w:pPr>
        <w:pStyle w:val="af4"/>
        <w:spacing w:line="276" w:lineRule="auto"/>
        <w:ind w:right="369" w:firstLine="709"/>
        <w:rPr>
          <w:sz w:val="28"/>
          <w:szCs w:val="28"/>
        </w:rPr>
      </w:pPr>
    </w:p>
    <w:p w:rsidR="00B843BE" w:rsidRDefault="00B843BE">
      <w:pPr>
        <w:pStyle w:val="af4"/>
        <w:spacing w:line="276" w:lineRule="auto"/>
        <w:ind w:right="369" w:firstLine="709"/>
        <w:rPr>
          <w:sz w:val="28"/>
          <w:szCs w:val="28"/>
        </w:rPr>
      </w:pPr>
    </w:p>
    <w:p w:rsidR="00B843BE" w:rsidRDefault="00B843BE">
      <w:pPr>
        <w:pStyle w:val="af4"/>
        <w:spacing w:line="276" w:lineRule="auto"/>
        <w:ind w:right="369" w:firstLine="709"/>
        <w:rPr>
          <w:sz w:val="28"/>
          <w:szCs w:val="28"/>
        </w:rPr>
      </w:pPr>
    </w:p>
    <w:p w:rsidR="00B843BE" w:rsidRDefault="00B843BE">
      <w:pPr>
        <w:pStyle w:val="af4"/>
        <w:spacing w:line="276" w:lineRule="auto"/>
        <w:ind w:right="369" w:firstLine="709"/>
        <w:rPr>
          <w:sz w:val="28"/>
          <w:szCs w:val="28"/>
        </w:rPr>
      </w:pPr>
    </w:p>
    <w:sectPr w:rsidR="00B843BE">
      <w:headerReference w:type="default" r:id="rId17"/>
      <w:footerReference w:type="default" r:id="rId18"/>
      <w:pgSz w:w="11906" w:h="16850"/>
      <w:pgMar w:top="1134" w:right="850" w:bottom="1134" w:left="1701" w:header="763" w:footer="0" w:gutter="0"/>
      <w:cols w:space="720"/>
      <w:formProt w:val="0"/>
      <w:docGrid w:linePitch="299" w:charSpace="409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7283" w:rsidRDefault="00F17283">
      <w:r>
        <w:separator/>
      </w:r>
    </w:p>
  </w:endnote>
  <w:endnote w:type="continuationSeparator" w:id="0">
    <w:p w:rsidR="00F17283" w:rsidRDefault="00F172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DE"/>
    <w:family w:val="roman"/>
    <w:pitch w:val="variable"/>
    <w:sig w:usb0="01000001" w:usb1="00000000" w:usb2="00000000" w:usb3="00000000" w:csb0="00010000" w:csb1="00000000"/>
  </w:font>
  <w:font w:name="PT Astra Serif">
    <w:charset w:val="01"/>
    <w:family w:val="roman"/>
    <w:pitch w:val="default"/>
  </w:font>
  <w:font w:name="Tahoma">
    <w:panose1 w:val="020B0604030504040204"/>
    <w:charset w:val="CC"/>
    <w:family w:val="swiss"/>
    <w:pitch w:val="variable"/>
    <w:sig w:usb0="E1002EFF" w:usb1="C000605B" w:usb2="00000029" w:usb3="00000000" w:csb0="000101FF" w:csb1="00000000"/>
  </w:font>
  <w:font w:name="Noto Sans Devanagari">
    <w:panose1 w:val="00000000000000000000"/>
    <w:charset w:val="00"/>
    <w:family w:val="roman"/>
    <w:notTrueType/>
    <w:pitch w:val="default"/>
    <w:sig w:usb0="00000003" w:usb1="08070000" w:usb2="00000010" w:usb3="00000000" w:csb0="00020001"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rebuchet MS">
    <w:panose1 w:val="020B0603020202020204"/>
    <w:charset w:val="CC"/>
    <w:family w:val="swiss"/>
    <w:pitch w:val="variable"/>
    <w:sig w:usb0="00000687" w:usb1="00000000" w:usb2="00000000" w:usb3="00000000" w:csb0="0000009F" w:csb1="00000000"/>
  </w:font>
  <w:font w:name="Cordia New">
    <w:panose1 w:val="020B0304020202020204"/>
    <w:charset w:val="DE"/>
    <w:family w:val="roman"/>
    <w:pitch w:val="variable"/>
    <w:sig w:usb0="01000001" w:usb1="00000000" w:usb2="00000000" w:usb3="00000000" w:csb0="0001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28EE" w:rsidRDefault="00A428EE">
    <w:pPr>
      <w:pStyle w:val="afd"/>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7283" w:rsidRDefault="00F17283">
      <w:r>
        <w:separator/>
      </w:r>
    </w:p>
  </w:footnote>
  <w:footnote w:type="continuationSeparator" w:id="0">
    <w:p w:rsidR="00F17283" w:rsidRDefault="00F1728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28EE" w:rsidRDefault="00A428EE">
    <w:pPr>
      <w:pStyle w:val="af4"/>
      <w:spacing w:line="2" w:lineRule="auto"/>
    </w:pPr>
    <w:r>
      <w:rPr>
        <w:noProof/>
      </w:rPr>
      <mc:AlternateContent>
        <mc:Choice Requires="wps">
          <w:drawing>
            <wp:anchor distT="0" distB="0" distL="0" distR="0" simplePos="0" relativeHeight="23" behindDoc="1" locked="0" layoutInCell="0" allowOverlap="1" wp14:anchorId="30B02292">
              <wp:simplePos x="0" y="0"/>
              <wp:positionH relativeFrom="page">
                <wp:posOffset>3884295</wp:posOffset>
              </wp:positionH>
              <wp:positionV relativeFrom="page">
                <wp:posOffset>482600</wp:posOffset>
              </wp:positionV>
              <wp:extent cx="265430" cy="154305"/>
              <wp:effectExtent l="0" t="0" r="5080" b="1905"/>
              <wp:wrapNone/>
              <wp:docPr id="1" name="Text Box 1_2"/>
              <wp:cNvGraphicFramePr/>
              <a:graphic xmlns:a="http://schemas.openxmlformats.org/drawingml/2006/main">
                <a:graphicData uri="http://schemas.microsoft.com/office/word/2010/wordprocessingShape">
                  <wps:wsp>
                    <wps:cNvSpPr/>
                    <wps:spPr>
                      <a:xfrm>
                        <a:off x="0" y="0"/>
                        <a:ext cx="264960" cy="153720"/>
                      </a:xfrm>
                      <a:prstGeom prst="rect">
                        <a:avLst/>
                      </a:prstGeom>
                      <a:noFill/>
                      <a:ln w="0">
                        <a:noFill/>
                      </a:ln>
                    </wps:spPr>
                    <wps:style>
                      <a:lnRef idx="0">
                        <a:scrgbClr r="0" g="0" b="0"/>
                      </a:lnRef>
                      <a:fillRef idx="0">
                        <a:scrgbClr r="0" g="0" b="0"/>
                      </a:fillRef>
                      <a:effectRef idx="0">
                        <a:scrgbClr r="0" g="0" b="0"/>
                      </a:effectRef>
                      <a:fontRef idx="minor"/>
                    </wps:style>
                    <wps:txbx>
                      <w:txbxContent>
                        <w:p w:rsidR="00A428EE" w:rsidRDefault="00A428EE">
                          <w:pPr>
                            <w:pStyle w:val="aff3"/>
                            <w:spacing w:line="234" w:lineRule="exact"/>
                            <w:ind w:left="40"/>
                            <w:rPr>
                              <w:sz w:val="21"/>
                              <w:szCs w:val="21"/>
                            </w:rPr>
                          </w:pPr>
                          <w:r>
                            <w:rPr>
                              <w:color w:val="000000"/>
                            </w:rPr>
                            <w:fldChar w:fldCharType="begin"/>
                          </w:r>
                          <w:r>
                            <w:rPr>
                              <w:color w:val="000000"/>
                            </w:rPr>
                            <w:instrText>PAGE</w:instrText>
                          </w:r>
                          <w:r>
                            <w:rPr>
                              <w:color w:val="000000"/>
                            </w:rPr>
                            <w:fldChar w:fldCharType="separate"/>
                          </w:r>
                          <w:r w:rsidR="004765A8">
                            <w:rPr>
                              <w:noProof/>
                              <w:color w:val="000000"/>
                            </w:rPr>
                            <w:t>1</w:t>
                          </w:r>
                          <w:r>
                            <w:rPr>
                              <w:color w:val="000000"/>
                            </w:rPr>
                            <w:fldChar w:fldCharType="end"/>
                          </w:r>
                        </w:p>
                      </w:txbxContent>
                    </wps:txbx>
                    <wps:bodyPr lIns="0" tIns="0" rIns="0" bIns="0">
                      <a:noAutofit/>
                    </wps:bodyPr>
                  </wps:wsp>
                </a:graphicData>
              </a:graphic>
            </wp:anchor>
          </w:drawing>
        </mc:Choice>
        <mc:Fallback>
          <w:pict>
            <v:rect w14:anchorId="30B02292" id="Text Box 1_2" o:spid="_x0000_s1026" style="position:absolute;margin-left:305.85pt;margin-top:38pt;width:20.9pt;height:12.15pt;z-index:-503316457;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" o:allowincell="f" filled="f" stroked="f" strokeweight="0">
              <v:textbox inset="0,0,0,0">
                <w:txbxContent>
                  <w:p w:rsidR="00A428EE" w:rsidRDefault="00A428EE">
                    <w:pPr>
                      <w:pStyle w:val="aff3"/>
                      <w:spacing w:line="234" w:lineRule="exact"/>
                      <w:ind w:left="40"/>
                      <w:rPr>
                        <w:sz w:val="21"/>
                        <w:szCs w:val="21"/>
                      </w:rPr>
                    </w:pPr>
                    <w:r>
                      <w:rPr>
                        <w:color w:val="000000"/>
                      </w:rPr>
                      <w:fldChar w:fldCharType="begin"/>
                    </w:r>
                    <w:r>
                      <w:rPr>
                        <w:color w:val="000000"/>
                      </w:rPr>
                      <w:instrText>PAGE</w:instrText>
                    </w:r>
                    <w:r>
                      <w:rPr>
                        <w:color w:val="000000"/>
                      </w:rPr>
                      <w:fldChar w:fldCharType="separate"/>
                    </w:r>
                    <w:r w:rsidR="004765A8">
                      <w:rPr>
                        <w:noProof/>
                        <w:color w:val="000000"/>
                      </w:rPr>
                      <w:t>1</w:t>
                    </w:r>
                    <w:r>
                      <w:rPr>
                        <w:color w:val="000000"/>
                      </w:rPr>
                      <w:fldChar w:fldCharType="end"/>
                    </w: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B46ED"/>
    <w:multiLevelType w:val="multilevel"/>
    <w:tmpl w:val="666256EE"/>
    <w:lvl w:ilvl="0">
      <w:start w:val="1"/>
      <w:numFmt w:val="decimal"/>
      <w:lvlText w:val="%1."/>
      <w:lvlJc w:val="left"/>
      <w:pPr>
        <w:tabs>
          <w:tab w:val="num" w:pos="0"/>
        </w:tabs>
        <w:ind w:left="360" w:hanging="360"/>
      </w:pPr>
      <w:rPr>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5B64ADD"/>
    <w:multiLevelType w:val="multilevel"/>
    <w:tmpl w:val="87900942"/>
    <w:lvl w:ilvl="0">
      <w:start w:val="1"/>
      <w:numFmt w:val="decimal"/>
      <w:lvlText w:val="%1."/>
      <w:lvlJc w:val="left"/>
      <w:pPr>
        <w:tabs>
          <w:tab w:val="num" w:pos="0"/>
        </w:tabs>
        <w:ind w:left="360" w:hanging="360"/>
      </w:pPr>
      <w:rPr>
        <w:sz w:val="22"/>
        <w:szCs w:val="22"/>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 w15:restartNumberingAfterBreak="0">
    <w:nsid w:val="124042DC"/>
    <w:multiLevelType w:val="multilevel"/>
    <w:tmpl w:val="48FA29FA"/>
    <w:lvl w:ilvl="0">
      <w:start w:val="1"/>
      <w:numFmt w:val="decimal"/>
      <w:lvlText w:val="%1."/>
      <w:lvlJc w:val="left"/>
      <w:pPr>
        <w:tabs>
          <w:tab w:val="num" w:pos="0"/>
        </w:tabs>
        <w:ind w:left="360" w:hanging="360"/>
      </w:pPr>
      <w:rPr>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DD94C9D"/>
    <w:multiLevelType w:val="multilevel"/>
    <w:tmpl w:val="EE90B25C"/>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 w15:restartNumberingAfterBreak="0">
    <w:nsid w:val="1ED451DE"/>
    <w:multiLevelType w:val="multilevel"/>
    <w:tmpl w:val="E40EA5B8"/>
    <w:lvl w:ilvl="0">
      <w:start w:val="1"/>
      <w:numFmt w:val="decimal"/>
      <w:lvlText w:val="%1."/>
      <w:lvlJc w:val="left"/>
      <w:pPr>
        <w:tabs>
          <w:tab w:val="num" w:pos="0"/>
        </w:tabs>
        <w:ind w:left="425" w:hanging="425"/>
      </w:pPr>
      <w:rPr>
        <w:spacing w:val="0"/>
        <w:w w:val="100"/>
        <w:sz w:val="28"/>
        <w:szCs w:val="28"/>
      </w:rPr>
    </w:lvl>
    <w:lvl w:ilvl="1">
      <w:numFmt w:val="bullet"/>
      <w:lvlText w:val=""/>
      <w:lvlJc w:val="left"/>
      <w:pPr>
        <w:tabs>
          <w:tab w:val="num" w:pos="0"/>
        </w:tabs>
        <w:ind w:left="1347" w:hanging="425"/>
      </w:pPr>
      <w:rPr>
        <w:rFonts w:ascii="Symbol" w:hAnsi="Symbol" w:cs="Symbol" w:hint="default"/>
      </w:rPr>
    </w:lvl>
    <w:lvl w:ilvl="2">
      <w:numFmt w:val="bullet"/>
      <w:lvlText w:val=""/>
      <w:lvlJc w:val="left"/>
      <w:pPr>
        <w:tabs>
          <w:tab w:val="num" w:pos="0"/>
        </w:tabs>
        <w:ind w:left="2259" w:hanging="425"/>
      </w:pPr>
      <w:rPr>
        <w:rFonts w:ascii="Symbol" w:hAnsi="Symbol" w:cs="Symbol" w:hint="default"/>
      </w:rPr>
    </w:lvl>
    <w:lvl w:ilvl="3">
      <w:numFmt w:val="bullet"/>
      <w:lvlText w:val=""/>
      <w:lvlJc w:val="left"/>
      <w:pPr>
        <w:tabs>
          <w:tab w:val="num" w:pos="0"/>
        </w:tabs>
        <w:ind w:left="3172" w:hanging="425"/>
      </w:pPr>
      <w:rPr>
        <w:rFonts w:ascii="Symbol" w:hAnsi="Symbol" w:cs="Symbol" w:hint="default"/>
      </w:rPr>
    </w:lvl>
    <w:lvl w:ilvl="4">
      <w:numFmt w:val="bullet"/>
      <w:lvlText w:val=""/>
      <w:lvlJc w:val="left"/>
      <w:pPr>
        <w:tabs>
          <w:tab w:val="num" w:pos="0"/>
        </w:tabs>
        <w:ind w:left="4084" w:hanging="425"/>
      </w:pPr>
      <w:rPr>
        <w:rFonts w:ascii="Symbol" w:hAnsi="Symbol" w:cs="Symbol" w:hint="default"/>
      </w:rPr>
    </w:lvl>
    <w:lvl w:ilvl="5">
      <w:numFmt w:val="bullet"/>
      <w:lvlText w:val=""/>
      <w:lvlJc w:val="left"/>
      <w:pPr>
        <w:tabs>
          <w:tab w:val="num" w:pos="0"/>
        </w:tabs>
        <w:ind w:left="4997" w:hanging="425"/>
      </w:pPr>
      <w:rPr>
        <w:rFonts w:ascii="Symbol" w:hAnsi="Symbol" w:cs="Symbol" w:hint="default"/>
      </w:rPr>
    </w:lvl>
    <w:lvl w:ilvl="6">
      <w:numFmt w:val="bullet"/>
      <w:lvlText w:val=""/>
      <w:lvlJc w:val="left"/>
      <w:pPr>
        <w:tabs>
          <w:tab w:val="num" w:pos="0"/>
        </w:tabs>
        <w:ind w:left="5909" w:hanging="425"/>
      </w:pPr>
      <w:rPr>
        <w:rFonts w:ascii="Symbol" w:hAnsi="Symbol" w:cs="Symbol" w:hint="default"/>
      </w:rPr>
    </w:lvl>
    <w:lvl w:ilvl="7">
      <w:numFmt w:val="bullet"/>
      <w:lvlText w:val=""/>
      <w:lvlJc w:val="left"/>
      <w:pPr>
        <w:tabs>
          <w:tab w:val="num" w:pos="0"/>
        </w:tabs>
        <w:ind w:left="6821" w:hanging="425"/>
      </w:pPr>
      <w:rPr>
        <w:rFonts w:ascii="Symbol" w:hAnsi="Symbol" w:cs="Symbol" w:hint="default"/>
      </w:rPr>
    </w:lvl>
    <w:lvl w:ilvl="8">
      <w:numFmt w:val="bullet"/>
      <w:lvlText w:val=""/>
      <w:lvlJc w:val="left"/>
      <w:pPr>
        <w:tabs>
          <w:tab w:val="num" w:pos="0"/>
        </w:tabs>
        <w:ind w:left="7734" w:hanging="425"/>
      </w:pPr>
      <w:rPr>
        <w:rFonts w:ascii="Symbol" w:hAnsi="Symbol" w:cs="Symbol" w:hint="default"/>
      </w:rPr>
    </w:lvl>
  </w:abstractNum>
  <w:abstractNum w:abstractNumId="5" w15:restartNumberingAfterBreak="0">
    <w:nsid w:val="38C93352"/>
    <w:multiLevelType w:val="multilevel"/>
    <w:tmpl w:val="32A8DB50"/>
    <w:lvl w:ilvl="0">
      <w:start w:val="1"/>
      <w:numFmt w:val="decimal"/>
      <w:lvlText w:val="%1."/>
      <w:lvlJc w:val="left"/>
      <w:pPr>
        <w:tabs>
          <w:tab w:val="num" w:pos="0"/>
        </w:tabs>
        <w:ind w:left="360" w:hanging="360"/>
      </w:pPr>
      <w:rPr>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3A840EF1"/>
    <w:multiLevelType w:val="multilevel"/>
    <w:tmpl w:val="A726FEB2"/>
    <w:lvl w:ilvl="0">
      <w:start w:val="1"/>
      <w:numFmt w:val="decimal"/>
      <w:lvlText w:val="%1."/>
      <w:lvlJc w:val="left"/>
      <w:pPr>
        <w:tabs>
          <w:tab w:val="num" w:pos="0"/>
        </w:tabs>
        <w:ind w:left="360" w:hanging="360"/>
      </w:pPr>
      <w:rPr>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3D2B4DC3"/>
    <w:multiLevelType w:val="multilevel"/>
    <w:tmpl w:val="0776B77E"/>
    <w:lvl w:ilvl="0">
      <w:start w:val="5"/>
      <w:numFmt w:val="decimal"/>
      <w:lvlText w:val="%1."/>
      <w:lvlJc w:val="left"/>
      <w:pPr>
        <w:tabs>
          <w:tab w:val="num" w:pos="0"/>
        </w:tabs>
        <w:ind w:left="450" w:hanging="450"/>
      </w:pPr>
    </w:lvl>
    <w:lvl w:ilvl="1">
      <w:start w:val="3"/>
      <w:numFmt w:val="decimal"/>
      <w:lvlText w:val="%1.%2."/>
      <w:lvlJc w:val="left"/>
      <w:pPr>
        <w:tabs>
          <w:tab w:val="num" w:pos="0"/>
        </w:tabs>
        <w:ind w:left="720"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800" w:hanging="180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2160" w:hanging="2160"/>
      </w:pPr>
    </w:lvl>
  </w:abstractNum>
  <w:abstractNum w:abstractNumId="8" w15:restartNumberingAfterBreak="0">
    <w:nsid w:val="3EFF72FB"/>
    <w:multiLevelType w:val="multilevel"/>
    <w:tmpl w:val="BF6AC3EE"/>
    <w:lvl w:ilvl="0">
      <w:start w:val="1"/>
      <w:numFmt w:val="decimal"/>
      <w:pStyle w:val="1"/>
      <w:lvlText w:val="%1."/>
      <w:lvlJc w:val="left"/>
      <w:pPr>
        <w:tabs>
          <w:tab w:val="num" w:pos="8371"/>
        </w:tabs>
        <w:ind w:left="8371" w:hanging="432"/>
      </w:pPr>
      <w:rPr>
        <w:b w:val="0"/>
        <w:bCs w:val="0"/>
        <w:color w:val="auto"/>
      </w:r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9" w15:restartNumberingAfterBreak="0">
    <w:nsid w:val="575A691D"/>
    <w:multiLevelType w:val="multilevel"/>
    <w:tmpl w:val="8D7C5B18"/>
    <w:lvl w:ilvl="0">
      <w:start w:val="1"/>
      <w:numFmt w:val="decimal"/>
      <w:lvlText w:val="%1."/>
      <w:lvlJc w:val="left"/>
      <w:pPr>
        <w:tabs>
          <w:tab w:val="num" w:pos="0"/>
        </w:tabs>
        <w:ind w:left="360" w:hanging="360"/>
      </w:pPr>
      <w:rPr>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6C87335B"/>
    <w:multiLevelType w:val="multilevel"/>
    <w:tmpl w:val="DC262DA8"/>
    <w:lvl w:ilvl="0">
      <w:start w:val="1"/>
      <w:numFmt w:val="decimal"/>
      <w:lvlText w:val="%1."/>
      <w:lvlJc w:val="left"/>
      <w:pPr>
        <w:tabs>
          <w:tab w:val="num" w:pos="0"/>
        </w:tabs>
        <w:ind w:left="502" w:hanging="360"/>
      </w:pPr>
    </w:lvl>
    <w:lvl w:ilvl="1">
      <w:start w:val="1"/>
      <w:numFmt w:val="lowerLetter"/>
      <w:lvlText w:val="%2."/>
      <w:lvlJc w:val="left"/>
      <w:pPr>
        <w:tabs>
          <w:tab w:val="num" w:pos="0"/>
        </w:tabs>
        <w:ind w:left="872" w:hanging="360"/>
      </w:pPr>
    </w:lvl>
    <w:lvl w:ilvl="2">
      <w:start w:val="1"/>
      <w:numFmt w:val="lowerRoman"/>
      <w:lvlText w:val="%3."/>
      <w:lvlJc w:val="right"/>
      <w:pPr>
        <w:tabs>
          <w:tab w:val="num" w:pos="0"/>
        </w:tabs>
        <w:ind w:left="1592" w:hanging="180"/>
      </w:pPr>
    </w:lvl>
    <w:lvl w:ilvl="3">
      <w:start w:val="1"/>
      <w:numFmt w:val="decimal"/>
      <w:lvlText w:val="%4."/>
      <w:lvlJc w:val="left"/>
      <w:pPr>
        <w:tabs>
          <w:tab w:val="num" w:pos="0"/>
        </w:tabs>
        <w:ind w:left="2312" w:hanging="360"/>
      </w:pPr>
    </w:lvl>
    <w:lvl w:ilvl="4">
      <w:start w:val="1"/>
      <w:numFmt w:val="lowerLetter"/>
      <w:lvlText w:val="%5."/>
      <w:lvlJc w:val="left"/>
      <w:pPr>
        <w:tabs>
          <w:tab w:val="num" w:pos="0"/>
        </w:tabs>
        <w:ind w:left="3032" w:hanging="360"/>
      </w:pPr>
    </w:lvl>
    <w:lvl w:ilvl="5">
      <w:start w:val="1"/>
      <w:numFmt w:val="lowerRoman"/>
      <w:lvlText w:val="%6."/>
      <w:lvlJc w:val="right"/>
      <w:pPr>
        <w:tabs>
          <w:tab w:val="num" w:pos="0"/>
        </w:tabs>
        <w:ind w:left="3752" w:hanging="180"/>
      </w:pPr>
    </w:lvl>
    <w:lvl w:ilvl="6">
      <w:start w:val="1"/>
      <w:numFmt w:val="decimal"/>
      <w:lvlText w:val="%7."/>
      <w:lvlJc w:val="left"/>
      <w:pPr>
        <w:tabs>
          <w:tab w:val="num" w:pos="0"/>
        </w:tabs>
        <w:ind w:left="4472" w:hanging="360"/>
      </w:pPr>
    </w:lvl>
    <w:lvl w:ilvl="7">
      <w:start w:val="1"/>
      <w:numFmt w:val="lowerLetter"/>
      <w:lvlText w:val="%8."/>
      <w:lvlJc w:val="left"/>
      <w:pPr>
        <w:tabs>
          <w:tab w:val="num" w:pos="0"/>
        </w:tabs>
        <w:ind w:left="5192" w:hanging="360"/>
      </w:pPr>
    </w:lvl>
    <w:lvl w:ilvl="8">
      <w:start w:val="1"/>
      <w:numFmt w:val="lowerRoman"/>
      <w:lvlText w:val="%9."/>
      <w:lvlJc w:val="right"/>
      <w:pPr>
        <w:tabs>
          <w:tab w:val="num" w:pos="0"/>
        </w:tabs>
        <w:ind w:left="5912" w:hanging="180"/>
      </w:pPr>
    </w:lvl>
  </w:abstractNum>
  <w:abstractNum w:abstractNumId="11" w15:restartNumberingAfterBreak="0">
    <w:nsid w:val="77721B1E"/>
    <w:multiLevelType w:val="multilevel"/>
    <w:tmpl w:val="03A8C322"/>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2" w15:restartNumberingAfterBreak="0">
    <w:nsid w:val="7DF02DDC"/>
    <w:multiLevelType w:val="multilevel"/>
    <w:tmpl w:val="F9A862BC"/>
    <w:lvl w:ilvl="0">
      <w:start w:val="1"/>
      <w:numFmt w:val="decimal"/>
      <w:lvlText w:val="%1."/>
      <w:lvlJc w:val="left"/>
      <w:pPr>
        <w:tabs>
          <w:tab w:val="num" w:pos="0"/>
        </w:tabs>
        <w:ind w:left="720" w:hanging="360"/>
      </w:pPr>
      <w:rPr>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7E6416A8"/>
    <w:multiLevelType w:val="multilevel"/>
    <w:tmpl w:val="CAF0FD1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8"/>
  </w:num>
  <w:num w:numId="2">
    <w:abstractNumId w:val="4"/>
  </w:num>
  <w:num w:numId="3">
    <w:abstractNumId w:val="11"/>
  </w:num>
  <w:num w:numId="4">
    <w:abstractNumId w:val="7"/>
  </w:num>
  <w:num w:numId="5">
    <w:abstractNumId w:val="13"/>
  </w:num>
  <w:num w:numId="6">
    <w:abstractNumId w:val="10"/>
  </w:num>
  <w:num w:numId="7">
    <w:abstractNumId w:val="12"/>
  </w:num>
  <w:num w:numId="8">
    <w:abstractNumId w:val="3"/>
  </w:num>
  <w:num w:numId="9">
    <w:abstractNumId w:val="1"/>
  </w:num>
  <w:num w:numId="10">
    <w:abstractNumId w:val="5"/>
  </w:num>
  <w:num w:numId="11">
    <w:abstractNumId w:val="0"/>
  </w:num>
  <w:num w:numId="12">
    <w:abstractNumId w:val="6"/>
  </w:num>
  <w:num w:numId="13">
    <w:abstractNumId w:val="9"/>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43BE"/>
    <w:rsid w:val="000431B0"/>
    <w:rsid w:val="003D5E7E"/>
    <w:rsid w:val="004765A8"/>
    <w:rsid w:val="009C5B93"/>
    <w:rsid w:val="00A428EE"/>
    <w:rsid w:val="00B843BE"/>
    <w:rsid w:val="00E92BF9"/>
    <w:rsid w:val="00EA206C"/>
    <w:rsid w:val="00F17283"/>
  </w:rsids>
  <m:mathPr>
    <m:mathFont m:val="Cambria Math"/>
    <m:brkBin m:val="before"/>
    <m:brkBinSub m:val="--"/>
    <m:smallFrac m:val="0"/>
    <m:dispDef/>
    <m:lMargin m:val="0"/>
    <m:rMargin m:val="0"/>
    <m:defJc m:val="centerGroup"/>
    <m:wrapIndent m:val="1440"/>
    <m:intLim m:val="subSup"/>
    <m:naryLim m:val="undOvr"/>
  </m:mathPr>
  <w:themeFontLang w:val="ru-RU"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51383F"/>
  <w15:docId w15:val="{1E869576-6163-48DC-ACDC-4CF9251FB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pPr>
        <w:suppressAutoHyphens/>
      </w:pPr>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4663"/>
    <w:pPr>
      <w:suppressAutoHyphens w:val="0"/>
    </w:pPr>
    <w:rPr>
      <w:rFonts w:ascii="Times New Roman" w:eastAsia="Times New Roman" w:hAnsi="Times New Roman"/>
      <w:sz w:val="24"/>
      <w:szCs w:val="24"/>
    </w:rPr>
  </w:style>
  <w:style w:type="paragraph" w:styleId="1">
    <w:name w:val="heading 1"/>
    <w:basedOn w:val="a"/>
    <w:link w:val="10"/>
    <w:uiPriority w:val="99"/>
    <w:qFormat/>
    <w:rsid w:val="002F5912"/>
    <w:pPr>
      <w:widowControl w:val="0"/>
      <w:numPr>
        <w:numId w:val="1"/>
      </w:numPr>
      <w:tabs>
        <w:tab w:val="left" w:pos="432"/>
      </w:tabs>
      <w:suppressAutoHyphens/>
      <w:ind w:left="432" w:firstLine="0"/>
      <w:jc w:val="both"/>
      <w:outlineLvl w:val="0"/>
    </w:pPr>
    <w:rPr>
      <w:rFonts w:eastAsia="Calibri"/>
      <w:b/>
      <w:bCs/>
      <w:kern w:val="2"/>
      <w:sz w:val="28"/>
      <w:szCs w:val="28"/>
    </w:rPr>
  </w:style>
  <w:style w:type="paragraph" w:styleId="2">
    <w:name w:val="heading 2"/>
    <w:basedOn w:val="a"/>
    <w:link w:val="20"/>
    <w:uiPriority w:val="99"/>
    <w:qFormat/>
    <w:rsid w:val="002F5912"/>
    <w:pPr>
      <w:widowControl w:val="0"/>
      <w:numPr>
        <w:ilvl w:val="1"/>
        <w:numId w:val="1"/>
      </w:numPr>
      <w:suppressAutoHyphens/>
      <w:ind w:right="510" w:firstLine="0"/>
      <w:outlineLvl w:val="1"/>
    </w:pPr>
    <w:rPr>
      <w:rFonts w:eastAsia="Calibri"/>
      <w:b/>
      <w:bCs/>
      <w:i/>
      <w:iCs/>
      <w:sz w:val="28"/>
      <w:szCs w:val="28"/>
    </w:rPr>
  </w:style>
  <w:style w:type="paragraph" w:styleId="3">
    <w:name w:val="heading 3"/>
    <w:basedOn w:val="a"/>
    <w:next w:val="a"/>
    <w:link w:val="30"/>
    <w:semiHidden/>
    <w:unhideWhenUsed/>
    <w:qFormat/>
    <w:locked/>
    <w:rsid w:val="00DA6046"/>
    <w:pPr>
      <w:keepNext/>
      <w:keepLines/>
      <w:widowControl w:val="0"/>
      <w:numPr>
        <w:ilvl w:val="2"/>
        <w:numId w:val="1"/>
      </w:numPr>
      <w:suppressAutoHyphens/>
      <w:spacing w:before="40"/>
      <w:outlineLvl w:val="2"/>
    </w:pPr>
    <w:rPr>
      <w:rFonts w:asciiTheme="majorHAnsi" w:eastAsiaTheme="majorEastAsia" w:hAnsiTheme="majorHAnsi" w:cstheme="majorBidi"/>
      <w:color w:val="243F60" w:themeColor="accent1" w:themeShade="7F"/>
    </w:rPr>
  </w:style>
  <w:style w:type="paragraph" w:styleId="4">
    <w:name w:val="heading 4"/>
    <w:basedOn w:val="a"/>
    <w:next w:val="a"/>
    <w:link w:val="40"/>
    <w:semiHidden/>
    <w:unhideWhenUsed/>
    <w:qFormat/>
    <w:locked/>
    <w:rsid w:val="00DA6046"/>
    <w:pPr>
      <w:keepNext/>
      <w:keepLines/>
      <w:numPr>
        <w:ilvl w:val="3"/>
        <w:numId w:val="1"/>
      </w:numPr>
      <w:spacing w:before="40"/>
      <w:outlineLvl w:val="3"/>
    </w:pPr>
    <w:rPr>
      <w:rFonts w:asciiTheme="majorHAnsi" w:eastAsiaTheme="majorEastAsia" w:hAnsiTheme="majorHAnsi" w:cstheme="majorBidi"/>
      <w:i/>
      <w:iCs/>
      <w:color w:val="365F91" w:themeColor="accent1" w:themeShade="BF"/>
    </w:rPr>
  </w:style>
  <w:style w:type="paragraph" w:styleId="5">
    <w:name w:val="heading 5"/>
    <w:basedOn w:val="a"/>
    <w:next w:val="a"/>
    <w:link w:val="50"/>
    <w:semiHidden/>
    <w:unhideWhenUsed/>
    <w:qFormat/>
    <w:locked/>
    <w:rsid w:val="00DA6046"/>
    <w:pPr>
      <w:keepNext/>
      <w:keepLines/>
      <w:numPr>
        <w:ilvl w:val="4"/>
        <w:numId w:val="1"/>
      </w:numPr>
      <w:spacing w:before="40"/>
      <w:outlineLvl w:val="4"/>
    </w:pPr>
    <w:rPr>
      <w:rFonts w:asciiTheme="majorHAnsi" w:eastAsiaTheme="majorEastAsia" w:hAnsiTheme="majorHAnsi" w:cstheme="majorBidi"/>
      <w:color w:val="365F91" w:themeColor="accent1" w:themeShade="BF"/>
    </w:rPr>
  </w:style>
  <w:style w:type="paragraph" w:styleId="6">
    <w:name w:val="heading 6"/>
    <w:basedOn w:val="a"/>
    <w:next w:val="a"/>
    <w:link w:val="60"/>
    <w:semiHidden/>
    <w:unhideWhenUsed/>
    <w:qFormat/>
    <w:locked/>
    <w:rsid w:val="00DA6046"/>
    <w:pPr>
      <w:keepNext/>
      <w:keepLines/>
      <w:numPr>
        <w:ilvl w:val="5"/>
        <w:numId w:val="1"/>
      </w:numPr>
      <w:spacing w:before="40"/>
      <w:outlineLvl w:val="5"/>
    </w:pPr>
    <w:rPr>
      <w:rFonts w:asciiTheme="majorHAnsi" w:eastAsiaTheme="majorEastAsia" w:hAnsiTheme="majorHAnsi" w:cstheme="majorBidi"/>
      <w:color w:val="243F60" w:themeColor="accent1" w:themeShade="7F"/>
    </w:rPr>
  </w:style>
  <w:style w:type="paragraph" w:styleId="7">
    <w:name w:val="heading 7"/>
    <w:basedOn w:val="a"/>
    <w:next w:val="a"/>
    <w:link w:val="70"/>
    <w:semiHidden/>
    <w:unhideWhenUsed/>
    <w:qFormat/>
    <w:locked/>
    <w:rsid w:val="00DA6046"/>
    <w:pPr>
      <w:keepNext/>
      <w:keepLines/>
      <w:numPr>
        <w:ilvl w:val="6"/>
        <w:numId w:val="1"/>
      </w:numPr>
      <w:spacing w:before="40"/>
      <w:outlineLvl w:val="6"/>
    </w:pPr>
    <w:rPr>
      <w:rFonts w:asciiTheme="majorHAnsi" w:eastAsiaTheme="majorEastAsia" w:hAnsiTheme="majorHAnsi" w:cstheme="majorBidi"/>
      <w:i/>
      <w:iCs/>
      <w:color w:val="243F60" w:themeColor="accent1" w:themeShade="7F"/>
    </w:rPr>
  </w:style>
  <w:style w:type="paragraph" w:styleId="8">
    <w:name w:val="heading 8"/>
    <w:basedOn w:val="a"/>
    <w:next w:val="a"/>
    <w:link w:val="80"/>
    <w:semiHidden/>
    <w:unhideWhenUsed/>
    <w:qFormat/>
    <w:locked/>
    <w:rsid w:val="00DA6046"/>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semiHidden/>
    <w:unhideWhenUsed/>
    <w:qFormat/>
    <w:locked/>
    <w:rsid w:val="00DA6046"/>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qFormat/>
    <w:locked/>
    <w:rsid w:val="002F5912"/>
    <w:rPr>
      <w:rFonts w:ascii="Times New Roman" w:hAnsi="Times New Roman"/>
      <w:b/>
      <w:bCs/>
      <w:kern w:val="2"/>
      <w:sz w:val="28"/>
      <w:szCs w:val="28"/>
    </w:rPr>
  </w:style>
  <w:style w:type="character" w:customStyle="1" w:styleId="20">
    <w:name w:val="Заголовок 2 Знак"/>
    <w:basedOn w:val="a0"/>
    <w:link w:val="2"/>
    <w:uiPriority w:val="99"/>
    <w:qFormat/>
    <w:locked/>
    <w:rsid w:val="002F5912"/>
    <w:rPr>
      <w:rFonts w:ascii="Times New Roman" w:hAnsi="Times New Roman"/>
      <w:b/>
      <w:bCs/>
      <w:i/>
      <w:iCs/>
      <w:sz w:val="28"/>
      <w:szCs w:val="28"/>
    </w:rPr>
  </w:style>
  <w:style w:type="character" w:customStyle="1" w:styleId="a3">
    <w:name w:val="Основной текст Знак"/>
    <w:basedOn w:val="a0"/>
    <w:uiPriority w:val="99"/>
    <w:qFormat/>
    <w:locked/>
    <w:rsid w:val="00571E81"/>
    <w:rPr>
      <w:rFonts w:ascii="Times New Roman" w:hAnsi="Times New Roman" w:cs="Times New Roman"/>
    </w:rPr>
  </w:style>
  <w:style w:type="character" w:customStyle="1" w:styleId="-">
    <w:name w:val="Интернет-ссылка"/>
    <w:basedOn w:val="a0"/>
    <w:uiPriority w:val="99"/>
    <w:unhideWhenUsed/>
    <w:rsid w:val="00830109"/>
    <w:rPr>
      <w:color w:val="0000FF" w:themeColor="hyperlink"/>
      <w:u w:val="single"/>
    </w:rPr>
  </w:style>
  <w:style w:type="character" w:customStyle="1" w:styleId="FontStyle429">
    <w:name w:val="Font Style429"/>
    <w:qFormat/>
    <w:rsid w:val="00F31570"/>
    <w:rPr>
      <w:rFonts w:ascii="Times New Roman" w:hAnsi="Times New Roman"/>
      <w:sz w:val="26"/>
    </w:rPr>
  </w:style>
  <w:style w:type="character" w:styleId="a4">
    <w:name w:val="Strong"/>
    <w:basedOn w:val="a0"/>
    <w:uiPriority w:val="22"/>
    <w:qFormat/>
    <w:locked/>
    <w:rsid w:val="00ED1A1E"/>
    <w:rPr>
      <w:b/>
      <w:bCs/>
    </w:rPr>
  </w:style>
  <w:style w:type="character" w:customStyle="1" w:styleId="a5">
    <w:name w:val="Абзац списка Знак"/>
    <w:uiPriority w:val="34"/>
    <w:qFormat/>
    <w:locked/>
    <w:rsid w:val="002E4A3B"/>
    <w:rPr>
      <w:rFonts w:ascii="Times New Roman" w:eastAsia="Times New Roman" w:hAnsi="Times New Roman"/>
    </w:rPr>
  </w:style>
  <w:style w:type="character" w:customStyle="1" w:styleId="a6">
    <w:name w:val="Обычный (Интернет) Знак"/>
    <w:uiPriority w:val="99"/>
    <w:qFormat/>
    <w:rsid w:val="002E4A3B"/>
    <w:rPr>
      <w:rFonts w:ascii="Times New Roman" w:eastAsia="Times New Roman" w:hAnsi="Times New Roman"/>
      <w:sz w:val="24"/>
      <w:szCs w:val="24"/>
    </w:rPr>
  </w:style>
  <w:style w:type="character" w:customStyle="1" w:styleId="normaltextrun">
    <w:name w:val="normaltextrun"/>
    <w:basedOn w:val="a0"/>
    <w:qFormat/>
    <w:rsid w:val="005A4899"/>
  </w:style>
  <w:style w:type="character" w:customStyle="1" w:styleId="eop">
    <w:name w:val="eop"/>
    <w:basedOn w:val="a0"/>
    <w:qFormat/>
    <w:rsid w:val="005A4899"/>
  </w:style>
  <w:style w:type="character" w:customStyle="1" w:styleId="contextualspellingandgrammarerror">
    <w:name w:val="contextualspellingandgrammarerror"/>
    <w:basedOn w:val="a0"/>
    <w:qFormat/>
    <w:rsid w:val="005A4899"/>
  </w:style>
  <w:style w:type="character" w:customStyle="1" w:styleId="a7">
    <w:name w:val="Верхний колонтитул Знак"/>
    <w:basedOn w:val="a0"/>
    <w:uiPriority w:val="99"/>
    <w:qFormat/>
    <w:rsid w:val="00FA15EC"/>
    <w:rPr>
      <w:rFonts w:ascii="Times New Roman" w:eastAsia="Times New Roman" w:hAnsi="Times New Roman"/>
    </w:rPr>
  </w:style>
  <w:style w:type="character" w:customStyle="1" w:styleId="a8">
    <w:name w:val="Нижний колонтитул Знак"/>
    <w:basedOn w:val="a0"/>
    <w:uiPriority w:val="99"/>
    <w:qFormat/>
    <w:rsid w:val="00FA15EC"/>
    <w:rPr>
      <w:rFonts w:ascii="Times New Roman" w:eastAsia="Times New Roman" w:hAnsi="Times New Roman"/>
    </w:rPr>
  </w:style>
  <w:style w:type="character" w:customStyle="1" w:styleId="tabchar">
    <w:name w:val="tabchar"/>
    <w:basedOn w:val="a0"/>
    <w:qFormat/>
    <w:rsid w:val="00494EA0"/>
  </w:style>
  <w:style w:type="character" w:customStyle="1" w:styleId="spellingerror">
    <w:name w:val="spellingerror"/>
    <w:basedOn w:val="a0"/>
    <w:qFormat/>
    <w:rsid w:val="00494EA0"/>
  </w:style>
  <w:style w:type="character" w:customStyle="1" w:styleId="a9">
    <w:name w:val="Текст выноски Знак"/>
    <w:basedOn w:val="a0"/>
    <w:uiPriority w:val="99"/>
    <w:semiHidden/>
    <w:qFormat/>
    <w:rsid w:val="006913E1"/>
    <w:rPr>
      <w:rFonts w:ascii="Times New Roman" w:eastAsia="Times New Roman" w:hAnsi="Times New Roman"/>
      <w:sz w:val="18"/>
      <w:szCs w:val="18"/>
    </w:rPr>
  </w:style>
  <w:style w:type="character" w:styleId="aa">
    <w:name w:val="annotation reference"/>
    <w:basedOn w:val="a0"/>
    <w:uiPriority w:val="99"/>
    <w:semiHidden/>
    <w:unhideWhenUsed/>
    <w:qFormat/>
    <w:rsid w:val="006913E1"/>
    <w:rPr>
      <w:sz w:val="16"/>
      <w:szCs w:val="16"/>
    </w:rPr>
  </w:style>
  <w:style w:type="character" w:customStyle="1" w:styleId="ab">
    <w:name w:val="Текст примечания Знак"/>
    <w:basedOn w:val="a0"/>
    <w:uiPriority w:val="99"/>
    <w:semiHidden/>
    <w:qFormat/>
    <w:rsid w:val="006913E1"/>
    <w:rPr>
      <w:rFonts w:ascii="Times New Roman" w:eastAsia="Times New Roman" w:hAnsi="Times New Roman"/>
      <w:sz w:val="20"/>
      <w:szCs w:val="20"/>
    </w:rPr>
  </w:style>
  <w:style w:type="character" w:customStyle="1" w:styleId="ac">
    <w:name w:val="Тема примечания Знак"/>
    <w:basedOn w:val="ab"/>
    <w:uiPriority w:val="99"/>
    <w:semiHidden/>
    <w:qFormat/>
    <w:rsid w:val="006913E1"/>
    <w:rPr>
      <w:rFonts w:ascii="Times New Roman" w:eastAsia="Times New Roman" w:hAnsi="Times New Roman"/>
      <w:b/>
      <w:bCs/>
      <w:sz w:val="20"/>
      <w:szCs w:val="20"/>
    </w:rPr>
  </w:style>
  <w:style w:type="character" w:customStyle="1" w:styleId="ad">
    <w:name w:val="Посещённая гиперссылка"/>
    <w:basedOn w:val="a0"/>
    <w:uiPriority w:val="99"/>
    <w:semiHidden/>
    <w:unhideWhenUsed/>
    <w:rsid w:val="003214AD"/>
    <w:rPr>
      <w:color w:val="800080" w:themeColor="followedHyperlink"/>
      <w:u w:val="single"/>
    </w:rPr>
  </w:style>
  <w:style w:type="character" w:customStyle="1" w:styleId="30">
    <w:name w:val="Заголовок 3 Знак"/>
    <w:basedOn w:val="a0"/>
    <w:link w:val="3"/>
    <w:semiHidden/>
    <w:qFormat/>
    <w:rsid w:val="00DA6046"/>
    <w:rPr>
      <w:rFonts w:asciiTheme="majorHAnsi" w:eastAsiaTheme="majorEastAsia" w:hAnsiTheme="majorHAnsi" w:cstheme="majorBidi"/>
      <w:color w:val="243F60" w:themeColor="accent1" w:themeShade="7F"/>
      <w:sz w:val="24"/>
      <w:szCs w:val="24"/>
    </w:rPr>
  </w:style>
  <w:style w:type="character" w:customStyle="1" w:styleId="40">
    <w:name w:val="Заголовок 4 Знак"/>
    <w:basedOn w:val="a0"/>
    <w:link w:val="4"/>
    <w:semiHidden/>
    <w:qFormat/>
    <w:rsid w:val="00DA6046"/>
    <w:rPr>
      <w:rFonts w:asciiTheme="majorHAnsi" w:eastAsiaTheme="majorEastAsia" w:hAnsiTheme="majorHAnsi" w:cstheme="majorBidi"/>
      <w:i/>
      <w:iCs/>
      <w:color w:val="365F91" w:themeColor="accent1" w:themeShade="BF"/>
    </w:rPr>
  </w:style>
  <w:style w:type="character" w:customStyle="1" w:styleId="50">
    <w:name w:val="Заголовок 5 Знак"/>
    <w:basedOn w:val="a0"/>
    <w:link w:val="5"/>
    <w:semiHidden/>
    <w:qFormat/>
    <w:rsid w:val="00DA6046"/>
    <w:rPr>
      <w:rFonts w:asciiTheme="majorHAnsi" w:eastAsiaTheme="majorEastAsia" w:hAnsiTheme="majorHAnsi" w:cstheme="majorBidi"/>
      <w:color w:val="365F91" w:themeColor="accent1" w:themeShade="BF"/>
    </w:rPr>
  </w:style>
  <w:style w:type="character" w:customStyle="1" w:styleId="60">
    <w:name w:val="Заголовок 6 Знак"/>
    <w:basedOn w:val="a0"/>
    <w:link w:val="6"/>
    <w:semiHidden/>
    <w:qFormat/>
    <w:rsid w:val="00DA6046"/>
    <w:rPr>
      <w:rFonts w:asciiTheme="majorHAnsi" w:eastAsiaTheme="majorEastAsia" w:hAnsiTheme="majorHAnsi" w:cstheme="majorBidi"/>
      <w:color w:val="243F60" w:themeColor="accent1" w:themeShade="7F"/>
    </w:rPr>
  </w:style>
  <w:style w:type="character" w:customStyle="1" w:styleId="70">
    <w:name w:val="Заголовок 7 Знак"/>
    <w:basedOn w:val="a0"/>
    <w:link w:val="7"/>
    <w:semiHidden/>
    <w:qFormat/>
    <w:rsid w:val="00DA6046"/>
    <w:rPr>
      <w:rFonts w:asciiTheme="majorHAnsi" w:eastAsiaTheme="majorEastAsia" w:hAnsiTheme="majorHAnsi" w:cstheme="majorBidi"/>
      <w:i/>
      <w:iCs/>
      <w:color w:val="243F60" w:themeColor="accent1" w:themeShade="7F"/>
    </w:rPr>
  </w:style>
  <w:style w:type="character" w:customStyle="1" w:styleId="80">
    <w:name w:val="Заголовок 8 Знак"/>
    <w:basedOn w:val="a0"/>
    <w:link w:val="8"/>
    <w:semiHidden/>
    <w:qFormat/>
    <w:rsid w:val="00DA6046"/>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0"/>
    <w:link w:val="9"/>
    <w:semiHidden/>
    <w:qFormat/>
    <w:rsid w:val="00DA6046"/>
    <w:rPr>
      <w:rFonts w:asciiTheme="majorHAnsi" w:eastAsiaTheme="majorEastAsia" w:hAnsiTheme="majorHAnsi" w:cstheme="majorBidi"/>
      <w:i/>
      <w:iCs/>
      <w:color w:val="272727" w:themeColor="text1" w:themeTint="D8"/>
      <w:sz w:val="21"/>
      <w:szCs w:val="21"/>
    </w:rPr>
  </w:style>
  <w:style w:type="character" w:styleId="ae">
    <w:name w:val="page number"/>
    <w:basedOn w:val="a0"/>
    <w:uiPriority w:val="99"/>
    <w:semiHidden/>
    <w:unhideWhenUsed/>
    <w:qFormat/>
    <w:rsid w:val="009677B4"/>
  </w:style>
  <w:style w:type="character" w:customStyle="1" w:styleId="af">
    <w:name w:val="Текст сноски Знак"/>
    <w:basedOn w:val="a0"/>
    <w:uiPriority w:val="99"/>
    <w:semiHidden/>
    <w:qFormat/>
    <w:rsid w:val="00074FCF"/>
    <w:rPr>
      <w:rFonts w:ascii="Times New Roman" w:eastAsia="Times New Roman" w:hAnsi="Times New Roman"/>
      <w:sz w:val="20"/>
      <w:szCs w:val="20"/>
    </w:rPr>
  </w:style>
  <w:style w:type="character" w:customStyle="1" w:styleId="af0">
    <w:name w:val="Привязка сноски"/>
    <w:rPr>
      <w:vertAlign w:val="superscript"/>
    </w:rPr>
  </w:style>
  <w:style w:type="character" w:customStyle="1" w:styleId="FootnoteCharacters">
    <w:name w:val="Footnote Characters"/>
    <w:basedOn w:val="a0"/>
    <w:uiPriority w:val="99"/>
    <w:semiHidden/>
    <w:unhideWhenUsed/>
    <w:qFormat/>
    <w:rsid w:val="00074FCF"/>
    <w:rPr>
      <w:vertAlign w:val="superscript"/>
    </w:rPr>
  </w:style>
  <w:style w:type="character" w:customStyle="1" w:styleId="UnresolvedMention">
    <w:name w:val="Unresolved Mention"/>
    <w:basedOn w:val="a0"/>
    <w:uiPriority w:val="99"/>
    <w:semiHidden/>
    <w:unhideWhenUsed/>
    <w:qFormat/>
    <w:rsid w:val="003214AD"/>
    <w:rPr>
      <w:color w:val="605E5C"/>
      <w:shd w:val="clear" w:color="auto" w:fill="E1DFDD"/>
    </w:rPr>
  </w:style>
  <w:style w:type="character" w:styleId="af1">
    <w:name w:val="Emphasis"/>
    <w:basedOn w:val="a0"/>
    <w:uiPriority w:val="20"/>
    <w:qFormat/>
    <w:locked/>
    <w:rsid w:val="000F6FCB"/>
    <w:rPr>
      <w:i/>
      <w:iCs/>
    </w:rPr>
  </w:style>
  <w:style w:type="character" w:customStyle="1" w:styleId="hl">
    <w:name w:val="hl"/>
    <w:basedOn w:val="a0"/>
    <w:qFormat/>
    <w:rsid w:val="00E24663"/>
  </w:style>
  <w:style w:type="character" w:customStyle="1" w:styleId="af2">
    <w:name w:val="Ссылка указателя"/>
    <w:qFormat/>
  </w:style>
  <w:style w:type="paragraph" w:styleId="af3">
    <w:name w:val="Title"/>
    <w:basedOn w:val="a"/>
    <w:next w:val="af4"/>
    <w:qFormat/>
    <w:pPr>
      <w:keepNext/>
      <w:widowControl w:val="0"/>
      <w:suppressAutoHyphens/>
      <w:spacing w:before="240" w:after="120"/>
    </w:pPr>
    <w:rPr>
      <w:rFonts w:ascii="PT Astra Serif" w:eastAsia="Tahoma" w:hAnsi="PT Astra Serif" w:cs="Noto Sans Devanagari"/>
      <w:sz w:val="28"/>
      <w:szCs w:val="28"/>
    </w:rPr>
  </w:style>
  <w:style w:type="paragraph" w:styleId="af4">
    <w:name w:val="Body Text"/>
    <w:basedOn w:val="a"/>
    <w:uiPriority w:val="99"/>
    <w:rsid w:val="00913328"/>
    <w:pPr>
      <w:widowControl w:val="0"/>
      <w:suppressAutoHyphens/>
    </w:pPr>
    <w:rPr>
      <w:rFonts w:eastAsia="Calibri"/>
      <w:sz w:val="20"/>
      <w:szCs w:val="20"/>
    </w:rPr>
  </w:style>
  <w:style w:type="paragraph" w:styleId="af5">
    <w:name w:val="List"/>
    <w:basedOn w:val="af4"/>
    <w:rPr>
      <w:rFonts w:ascii="PT Astra Serif" w:hAnsi="PT Astra Serif" w:cs="Noto Sans Devanagari"/>
    </w:rPr>
  </w:style>
  <w:style w:type="paragraph" w:styleId="af6">
    <w:name w:val="caption"/>
    <w:basedOn w:val="a"/>
    <w:qFormat/>
    <w:pPr>
      <w:widowControl w:val="0"/>
      <w:suppressLineNumbers/>
      <w:suppressAutoHyphens/>
      <w:spacing w:before="120" w:after="120"/>
    </w:pPr>
    <w:rPr>
      <w:rFonts w:ascii="PT Astra Serif" w:hAnsi="PT Astra Serif" w:cs="Noto Sans Devanagari"/>
      <w:i/>
      <w:iCs/>
    </w:rPr>
  </w:style>
  <w:style w:type="paragraph" w:styleId="af7">
    <w:name w:val="index heading"/>
    <w:basedOn w:val="a"/>
    <w:qFormat/>
    <w:pPr>
      <w:widowControl w:val="0"/>
      <w:suppressLineNumbers/>
      <w:suppressAutoHyphens/>
    </w:pPr>
    <w:rPr>
      <w:rFonts w:ascii="PT Astra Serif" w:hAnsi="PT Astra Serif" w:cs="Noto Sans Devanagari"/>
      <w:sz w:val="22"/>
      <w:szCs w:val="22"/>
    </w:rPr>
  </w:style>
  <w:style w:type="paragraph" w:styleId="af8">
    <w:name w:val="List Paragraph"/>
    <w:basedOn w:val="a"/>
    <w:uiPriority w:val="34"/>
    <w:qFormat/>
    <w:rsid w:val="00913328"/>
    <w:pPr>
      <w:widowControl w:val="0"/>
      <w:suppressAutoHyphens/>
      <w:ind w:left="1010" w:hanging="425"/>
    </w:pPr>
    <w:rPr>
      <w:sz w:val="22"/>
      <w:szCs w:val="22"/>
    </w:rPr>
  </w:style>
  <w:style w:type="paragraph" w:customStyle="1" w:styleId="TableParagraph">
    <w:name w:val="Table Paragraph"/>
    <w:basedOn w:val="a"/>
    <w:uiPriority w:val="1"/>
    <w:qFormat/>
    <w:rsid w:val="00913328"/>
    <w:pPr>
      <w:widowControl w:val="0"/>
      <w:suppressAutoHyphens/>
    </w:pPr>
    <w:rPr>
      <w:sz w:val="22"/>
      <w:szCs w:val="22"/>
    </w:rPr>
  </w:style>
  <w:style w:type="paragraph" w:customStyle="1" w:styleId="116">
    <w:name w:val="Стиль Заголовок 1 + 16 пт"/>
    <w:basedOn w:val="1"/>
    <w:qFormat/>
    <w:rsid w:val="00F31570"/>
    <w:pPr>
      <w:keepNext/>
      <w:widowControl/>
      <w:numPr>
        <w:numId w:val="0"/>
      </w:numPr>
      <w:tabs>
        <w:tab w:val="left" w:pos="1512"/>
      </w:tabs>
      <w:spacing w:before="240" w:after="120" w:line="360" w:lineRule="auto"/>
      <w:ind w:left="1512"/>
      <w:jc w:val="center"/>
    </w:pPr>
    <w:rPr>
      <w:rFonts w:ascii="Arial" w:eastAsia="MS Mincho" w:hAnsi="Arial" w:cs="Arial"/>
      <w:lang w:eastAsia="ja-JP"/>
    </w:rPr>
  </w:style>
  <w:style w:type="paragraph" w:customStyle="1" w:styleId="Style353">
    <w:name w:val="Style353"/>
    <w:basedOn w:val="a"/>
    <w:qFormat/>
    <w:rsid w:val="00F31570"/>
    <w:pPr>
      <w:widowControl w:val="0"/>
      <w:suppressAutoHyphens/>
    </w:pPr>
  </w:style>
  <w:style w:type="paragraph" w:customStyle="1" w:styleId="Style10">
    <w:name w:val="Style10"/>
    <w:basedOn w:val="a"/>
    <w:qFormat/>
    <w:rsid w:val="00F31570"/>
    <w:pPr>
      <w:widowControl w:val="0"/>
      <w:suppressAutoHyphens/>
    </w:pPr>
  </w:style>
  <w:style w:type="paragraph" w:styleId="11">
    <w:name w:val="toc 1"/>
    <w:basedOn w:val="a"/>
    <w:next w:val="a"/>
    <w:autoRedefine/>
    <w:uiPriority w:val="39"/>
    <w:locked/>
    <w:rsid w:val="008F106C"/>
    <w:pPr>
      <w:spacing w:before="120"/>
    </w:pPr>
    <w:rPr>
      <w:rFonts w:asciiTheme="minorHAnsi" w:hAnsiTheme="minorHAnsi" w:cstheme="minorHAnsi"/>
      <w:b/>
      <w:bCs/>
      <w:i/>
      <w:iCs/>
    </w:rPr>
  </w:style>
  <w:style w:type="paragraph" w:customStyle="1" w:styleId="Style37">
    <w:name w:val="Style37"/>
    <w:basedOn w:val="a"/>
    <w:qFormat/>
    <w:rsid w:val="00ED1A1E"/>
    <w:pPr>
      <w:widowControl w:val="0"/>
      <w:suppressAutoHyphens/>
    </w:pPr>
  </w:style>
  <w:style w:type="paragraph" w:styleId="af9">
    <w:name w:val="No Spacing"/>
    <w:uiPriority w:val="1"/>
    <w:qFormat/>
    <w:rsid w:val="00593483"/>
    <w:pPr>
      <w:widowControl w:val="0"/>
    </w:pPr>
    <w:rPr>
      <w:rFonts w:ascii="Times New Roman" w:eastAsia="Times New Roman" w:hAnsi="Times New Roman"/>
    </w:rPr>
  </w:style>
  <w:style w:type="paragraph" w:styleId="afa">
    <w:name w:val="Normal (Web)"/>
    <w:basedOn w:val="a"/>
    <w:uiPriority w:val="99"/>
    <w:unhideWhenUsed/>
    <w:qFormat/>
    <w:rsid w:val="002E4A3B"/>
    <w:pPr>
      <w:suppressAutoHyphens/>
      <w:spacing w:beforeAutospacing="1" w:afterAutospacing="1"/>
    </w:pPr>
  </w:style>
  <w:style w:type="paragraph" w:styleId="21">
    <w:name w:val="toc 2"/>
    <w:basedOn w:val="a"/>
    <w:next w:val="a"/>
    <w:autoRedefine/>
    <w:uiPriority w:val="39"/>
    <w:locked/>
    <w:rsid w:val="008F106C"/>
    <w:pPr>
      <w:spacing w:before="120"/>
      <w:ind w:left="240"/>
    </w:pPr>
    <w:rPr>
      <w:rFonts w:asciiTheme="minorHAnsi" w:hAnsiTheme="minorHAnsi" w:cstheme="minorHAnsi"/>
      <w:b/>
      <w:bCs/>
      <w:sz w:val="22"/>
      <w:szCs w:val="22"/>
    </w:rPr>
  </w:style>
  <w:style w:type="paragraph" w:styleId="31">
    <w:name w:val="toc 3"/>
    <w:basedOn w:val="a"/>
    <w:next w:val="a"/>
    <w:autoRedefine/>
    <w:uiPriority w:val="39"/>
    <w:locked/>
    <w:rsid w:val="005A4899"/>
    <w:pPr>
      <w:ind w:left="480"/>
    </w:pPr>
    <w:rPr>
      <w:rFonts w:asciiTheme="minorHAnsi" w:hAnsiTheme="minorHAnsi" w:cstheme="minorHAnsi"/>
      <w:sz w:val="20"/>
      <w:szCs w:val="20"/>
    </w:rPr>
  </w:style>
  <w:style w:type="paragraph" w:styleId="41">
    <w:name w:val="toc 4"/>
    <w:basedOn w:val="a"/>
    <w:next w:val="a"/>
    <w:autoRedefine/>
    <w:locked/>
    <w:rsid w:val="005A4899"/>
    <w:pPr>
      <w:ind w:left="720"/>
    </w:pPr>
    <w:rPr>
      <w:rFonts w:asciiTheme="minorHAnsi" w:hAnsiTheme="minorHAnsi" w:cstheme="minorHAnsi"/>
      <w:sz w:val="20"/>
      <w:szCs w:val="20"/>
    </w:rPr>
  </w:style>
  <w:style w:type="paragraph" w:customStyle="1" w:styleId="ConsPlusNormal">
    <w:name w:val="ConsPlusNormal"/>
    <w:basedOn w:val="a"/>
    <w:qFormat/>
    <w:rsid w:val="005A4899"/>
    <w:pPr>
      <w:widowControl w:val="0"/>
      <w:suppressAutoHyphens/>
      <w:ind w:firstLine="720"/>
    </w:pPr>
    <w:rPr>
      <w:rFonts w:ascii="Arial" w:hAnsi="Arial" w:cs="Arial"/>
      <w:sz w:val="20"/>
      <w:szCs w:val="20"/>
    </w:rPr>
  </w:style>
  <w:style w:type="paragraph" w:customStyle="1" w:styleId="paragraph">
    <w:name w:val="paragraph"/>
    <w:basedOn w:val="a"/>
    <w:qFormat/>
    <w:rsid w:val="005A4899"/>
    <w:pPr>
      <w:suppressAutoHyphens/>
      <w:spacing w:beforeAutospacing="1" w:afterAutospacing="1"/>
    </w:pPr>
    <w:rPr>
      <w:lang w:eastAsia="zh-CN" w:bidi="th-TH"/>
    </w:rPr>
  </w:style>
  <w:style w:type="paragraph" w:customStyle="1" w:styleId="afb">
    <w:name w:val="Верхний и нижний колонтитулы"/>
    <w:basedOn w:val="a"/>
    <w:qFormat/>
    <w:pPr>
      <w:widowControl w:val="0"/>
      <w:suppressAutoHyphens/>
    </w:pPr>
    <w:rPr>
      <w:sz w:val="22"/>
      <w:szCs w:val="22"/>
    </w:rPr>
  </w:style>
  <w:style w:type="paragraph" w:styleId="afc">
    <w:name w:val="header"/>
    <w:basedOn w:val="a"/>
    <w:uiPriority w:val="99"/>
    <w:unhideWhenUsed/>
    <w:rsid w:val="00FA15EC"/>
    <w:pPr>
      <w:widowControl w:val="0"/>
      <w:tabs>
        <w:tab w:val="center" w:pos="4677"/>
        <w:tab w:val="right" w:pos="9355"/>
      </w:tabs>
      <w:suppressAutoHyphens/>
    </w:pPr>
    <w:rPr>
      <w:sz w:val="22"/>
      <w:szCs w:val="22"/>
    </w:rPr>
  </w:style>
  <w:style w:type="paragraph" w:styleId="afd">
    <w:name w:val="footer"/>
    <w:basedOn w:val="a"/>
    <w:uiPriority w:val="99"/>
    <w:unhideWhenUsed/>
    <w:rsid w:val="00FA15EC"/>
    <w:pPr>
      <w:widowControl w:val="0"/>
      <w:tabs>
        <w:tab w:val="center" w:pos="4677"/>
        <w:tab w:val="right" w:pos="9355"/>
      </w:tabs>
      <w:suppressAutoHyphens/>
    </w:pPr>
    <w:rPr>
      <w:sz w:val="22"/>
      <w:szCs w:val="22"/>
    </w:rPr>
  </w:style>
  <w:style w:type="paragraph" w:styleId="afe">
    <w:name w:val="Balloon Text"/>
    <w:basedOn w:val="a"/>
    <w:uiPriority w:val="99"/>
    <w:semiHidden/>
    <w:unhideWhenUsed/>
    <w:qFormat/>
    <w:rsid w:val="006913E1"/>
    <w:rPr>
      <w:sz w:val="18"/>
      <w:szCs w:val="18"/>
    </w:rPr>
  </w:style>
  <w:style w:type="paragraph" w:styleId="aff">
    <w:name w:val="annotation text"/>
    <w:basedOn w:val="a"/>
    <w:uiPriority w:val="99"/>
    <w:semiHidden/>
    <w:unhideWhenUsed/>
    <w:qFormat/>
    <w:rsid w:val="006913E1"/>
    <w:rPr>
      <w:sz w:val="20"/>
      <w:szCs w:val="20"/>
    </w:rPr>
  </w:style>
  <w:style w:type="paragraph" w:styleId="aff0">
    <w:name w:val="annotation subject"/>
    <w:basedOn w:val="aff"/>
    <w:next w:val="aff"/>
    <w:uiPriority w:val="99"/>
    <w:semiHidden/>
    <w:unhideWhenUsed/>
    <w:qFormat/>
    <w:rsid w:val="006913E1"/>
    <w:rPr>
      <w:b/>
      <w:bCs/>
    </w:rPr>
  </w:style>
  <w:style w:type="paragraph" w:styleId="aff1">
    <w:name w:val="Revision"/>
    <w:uiPriority w:val="99"/>
    <w:semiHidden/>
    <w:qFormat/>
    <w:rsid w:val="00920F5C"/>
    <w:rPr>
      <w:rFonts w:ascii="Times New Roman" w:eastAsia="Times New Roman" w:hAnsi="Times New Roman"/>
    </w:rPr>
  </w:style>
  <w:style w:type="paragraph" w:styleId="aff2">
    <w:name w:val="TOC Heading"/>
    <w:basedOn w:val="1"/>
    <w:next w:val="a"/>
    <w:uiPriority w:val="39"/>
    <w:unhideWhenUsed/>
    <w:qFormat/>
    <w:rsid w:val="002F5912"/>
    <w:pPr>
      <w:keepNext/>
      <w:keepLines/>
      <w:widowControl/>
      <w:numPr>
        <w:numId w:val="0"/>
      </w:numPr>
      <w:spacing w:before="240" w:line="259" w:lineRule="auto"/>
      <w:ind w:left="432"/>
      <w:jc w:val="left"/>
    </w:pPr>
    <w:rPr>
      <w:rFonts w:asciiTheme="majorHAnsi" w:eastAsiaTheme="majorEastAsia" w:hAnsiTheme="majorHAnsi" w:cstheme="majorBidi"/>
      <w:b w:val="0"/>
      <w:bCs w:val="0"/>
      <w:color w:val="365F91" w:themeColor="accent1" w:themeShade="BF"/>
      <w:kern w:val="0"/>
      <w:sz w:val="32"/>
      <w:szCs w:val="32"/>
      <w:lang w:eastAsia="zh-CN" w:bidi="th-TH"/>
    </w:rPr>
  </w:style>
  <w:style w:type="paragraph" w:customStyle="1" w:styleId="210">
    <w:name w:val="Основной текст 21"/>
    <w:basedOn w:val="a"/>
    <w:qFormat/>
    <w:rsid w:val="00DA6046"/>
    <w:pPr>
      <w:widowControl w:val="0"/>
      <w:suppressAutoHyphens/>
      <w:ind w:firstLine="1134"/>
      <w:jc w:val="both"/>
    </w:pPr>
    <w:rPr>
      <w:rFonts w:ascii="Calibri" w:hAnsi="Calibri" w:cs="Calibri"/>
      <w:kern w:val="2"/>
      <w:szCs w:val="28"/>
    </w:rPr>
  </w:style>
  <w:style w:type="paragraph" w:customStyle="1" w:styleId="CM3">
    <w:name w:val="CM3"/>
    <w:basedOn w:val="a"/>
    <w:next w:val="a"/>
    <w:uiPriority w:val="99"/>
    <w:qFormat/>
    <w:rsid w:val="00E901C6"/>
    <w:pPr>
      <w:widowControl w:val="0"/>
      <w:suppressAutoHyphens/>
    </w:pPr>
  </w:style>
  <w:style w:type="paragraph" w:customStyle="1" w:styleId="Default">
    <w:name w:val="Default"/>
    <w:qFormat/>
    <w:rsid w:val="0010306B"/>
    <w:rPr>
      <w:rFonts w:ascii="Times New Roman" w:eastAsia="Times New Roman" w:hAnsi="Times New Roman"/>
      <w:color w:val="000000"/>
      <w:sz w:val="24"/>
      <w:szCs w:val="24"/>
    </w:rPr>
  </w:style>
  <w:style w:type="paragraph" w:customStyle="1" w:styleId="aff3">
    <w:name w:val="Содержимое врезки"/>
    <w:basedOn w:val="a"/>
    <w:qFormat/>
    <w:pPr>
      <w:widowControl w:val="0"/>
      <w:suppressAutoHyphens/>
    </w:pPr>
    <w:rPr>
      <w:sz w:val="22"/>
      <w:szCs w:val="22"/>
    </w:rPr>
  </w:style>
  <w:style w:type="paragraph" w:styleId="aff4">
    <w:name w:val="footnote text"/>
    <w:basedOn w:val="a"/>
    <w:uiPriority w:val="99"/>
    <w:semiHidden/>
    <w:unhideWhenUsed/>
    <w:rsid w:val="00074FCF"/>
    <w:pPr>
      <w:widowControl w:val="0"/>
      <w:suppressAutoHyphens/>
    </w:pPr>
    <w:rPr>
      <w:sz w:val="20"/>
      <w:szCs w:val="20"/>
    </w:rPr>
  </w:style>
  <w:style w:type="paragraph" w:styleId="51">
    <w:name w:val="toc 5"/>
    <w:basedOn w:val="a"/>
    <w:next w:val="a"/>
    <w:autoRedefine/>
    <w:locked/>
    <w:rsid w:val="00B81D87"/>
    <w:pPr>
      <w:ind w:left="960"/>
    </w:pPr>
    <w:rPr>
      <w:rFonts w:asciiTheme="minorHAnsi" w:hAnsiTheme="minorHAnsi" w:cstheme="minorHAnsi"/>
      <w:sz w:val="20"/>
      <w:szCs w:val="20"/>
    </w:rPr>
  </w:style>
  <w:style w:type="paragraph" w:styleId="61">
    <w:name w:val="toc 6"/>
    <w:basedOn w:val="a"/>
    <w:next w:val="a"/>
    <w:autoRedefine/>
    <w:locked/>
    <w:rsid w:val="00B81D87"/>
    <w:pPr>
      <w:ind w:left="1200"/>
    </w:pPr>
    <w:rPr>
      <w:rFonts w:asciiTheme="minorHAnsi" w:hAnsiTheme="minorHAnsi" w:cstheme="minorHAnsi"/>
      <w:sz w:val="20"/>
      <w:szCs w:val="20"/>
    </w:rPr>
  </w:style>
  <w:style w:type="paragraph" w:styleId="71">
    <w:name w:val="toc 7"/>
    <w:basedOn w:val="a"/>
    <w:next w:val="a"/>
    <w:autoRedefine/>
    <w:locked/>
    <w:rsid w:val="00B81D87"/>
    <w:pPr>
      <w:ind w:left="1440"/>
    </w:pPr>
    <w:rPr>
      <w:rFonts w:asciiTheme="minorHAnsi" w:hAnsiTheme="minorHAnsi" w:cstheme="minorHAnsi"/>
      <w:sz w:val="20"/>
      <w:szCs w:val="20"/>
    </w:rPr>
  </w:style>
  <w:style w:type="paragraph" w:styleId="81">
    <w:name w:val="toc 8"/>
    <w:basedOn w:val="a"/>
    <w:next w:val="a"/>
    <w:autoRedefine/>
    <w:locked/>
    <w:rsid w:val="00B81D87"/>
    <w:pPr>
      <w:ind w:left="1680"/>
    </w:pPr>
    <w:rPr>
      <w:rFonts w:asciiTheme="minorHAnsi" w:hAnsiTheme="minorHAnsi" w:cstheme="minorHAnsi"/>
      <w:sz w:val="20"/>
      <w:szCs w:val="20"/>
    </w:rPr>
  </w:style>
  <w:style w:type="paragraph" w:styleId="91">
    <w:name w:val="toc 9"/>
    <w:basedOn w:val="a"/>
    <w:next w:val="a"/>
    <w:autoRedefine/>
    <w:locked/>
    <w:rsid w:val="00B81D87"/>
    <w:pPr>
      <w:ind w:left="1920"/>
    </w:pPr>
    <w:rPr>
      <w:rFonts w:asciiTheme="minorHAnsi" w:hAnsiTheme="minorHAnsi" w:cstheme="minorHAnsi"/>
      <w:sz w:val="20"/>
      <w:szCs w:val="20"/>
    </w:rPr>
  </w:style>
  <w:style w:type="table" w:customStyle="1" w:styleId="12">
    <w:name w:val="Сетка таблицы1"/>
    <w:basedOn w:val="a1"/>
    <w:uiPriority w:val="39"/>
    <w:rsid w:val="00CA3D8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5">
    <w:name w:val="Table Grid"/>
    <w:basedOn w:val="a1"/>
    <w:uiPriority w:val="39"/>
    <w:rsid w:val="00CA3D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Hyperlink"/>
    <w:basedOn w:val="a0"/>
    <w:uiPriority w:val="99"/>
    <w:unhideWhenUsed/>
    <w:rsid w:val="003D5E7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conomy.gov.ru/" TargetMode="External"/><Relationship Id="rId13" Type="http://schemas.openxmlformats.org/officeDocument/2006/relationships/hyperlink" Target="https://urait.ru/"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znanium.com/"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elibrary.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ompany.rt.ru/projects/digital_economy_rf/" TargetMode="External"/><Relationship Id="rId5" Type="http://schemas.openxmlformats.org/officeDocument/2006/relationships/webSettings" Target="webSettings.xml"/><Relationship Id="rId15" Type="http://schemas.openxmlformats.org/officeDocument/2006/relationships/hyperlink" Target="http://lib.alpinadigital.ru/" TargetMode="External"/><Relationship Id="rId10" Type="http://schemas.openxmlformats.org/officeDocument/2006/relationships/hyperlink" Target="http://elib.fa.ru/rbook/Abdikeev_paradigmy.pdf"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digital.gov.ru/ru/activity/" TargetMode="External"/><Relationship Id="rId14" Type="http://schemas.openxmlformats.org/officeDocument/2006/relationships/hyperlink" Target="http://biblioclub.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E9978A-875B-4054-85DF-9F5BE43EBE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21</Pages>
  <Words>5764</Words>
  <Characters>32860</Characters>
  <Application>Microsoft Office Word</Application>
  <DocSecurity>0</DocSecurity>
  <Lines>273</Lines>
  <Paragraphs>77</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образования «ФИНАНСОВЫЙ УНИВЕРСИТЕТ</vt:lpstr>
    </vt:vector>
  </TitlesOfParts>
  <Company/>
  <LinksUpToDate>false</LinksUpToDate>
  <CharactersWithSpaces>38547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образования «ФИНАНСОВЫЙ УНИВЕРСИТЕТ</dc:title>
  <dc:subject/>
  <dc:creator>Roma</dc:creator>
  <dc:description/>
  <cp:lastModifiedBy>Айрапетян Каринэ Петросовна</cp:lastModifiedBy>
  <cp:revision>5</cp:revision>
  <cp:lastPrinted>2023-08-12T10:29:00Z</cp:lastPrinted>
  <dcterms:created xsi:type="dcterms:W3CDTF">2024-04-25T08:33:00Z</dcterms:created>
  <dcterms:modified xsi:type="dcterms:W3CDTF">2024-06-17T11:07:00Z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Microsoft® Word 2013</vt:lpwstr>
  </property>
</Properties>
</file>