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0E9" w:rsidRDefault="00363FBA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7840E9" w:rsidRDefault="00363FBA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840E9" w:rsidRDefault="00363FB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840E9" w:rsidRDefault="00363FBA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98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387"/>
        <w:gridCol w:w="4493"/>
      </w:tblGrid>
      <w:tr w:rsidR="007840E9">
        <w:tc>
          <w:tcPr>
            <w:tcW w:w="5386" w:type="dxa"/>
            <w:shd w:val="clear" w:color="auto" w:fill="auto"/>
          </w:tcPr>
          <w:p w:rsidR="007840E9" w:rsidRDefault="00363FBA">
            <w:pPr>
              <w:widowControl w:val="0"/>
              <w:suppressAutoHyphens w:val="0"/>
              <w:spacing w:after="240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СОГЛАСОВАНО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по управлению портфелем проектов Управления автоматизации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продуктов СМБ Департамента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технологического развития 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корпоративного бизнеса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Банка ВТБ (ПАО)</w:t>
            </w: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____________________Р.Е. Лаврентьев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395A67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«24» мая 2024 </w:t>
            </w:r>
            <w:r w:rsidR="00363FBA">
              <w:rPr>
                <w:sz w:val="28"/>
                <w:szCs w:val="28"/>
                <w:lang w:eastAsia="ru-RU"/>
              </w:rPr>
              <w:t xml:space="preserve">г.  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4493" w:type="dxa"/>
          </w:tcPr>
          <w:p w:rsidR="007840E9" w:rsidRDefault="00363FBA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b/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  <w:p w:rsidR="007840E9" w:rsidRDefault="00363FBA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по учебной и </w:t>
            </w:r>
          </w:p>
          <w:p w:rsidR="007840E9" w:rsidRDefault="00363FBA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методической работе</w:t>
            </w: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highlight w:val="yellow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7840E9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7840E9" w:rsidRDefault="00363FBA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:rsidR="007840E9" w:rsidRDefault="007840E9">
            <w:pPr>
              <w:widowControl w:val="0"/>
              <w:suppressAutoHyphens w:val="0"/>
              <w:spacing w:after="120"/>
              <w:ind w:left="33" w:hanging="33"/>
              <w:rPr>
                <w:sz w:val="28"/>
                <w:szCs w:val="28"/>
                <w:lang w:eastAsia="ru-RU"/>
              </w:rPr>
            </w:pPr>
          </w:p>
          <w:p w:rsidR="007840E9" w:rsidRDefault="00395A67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«28» мая 2024 </w:t>
            </w:r>
            <w:r w:rsidR="00363FBA">
              <w:rPr>
                <w:sz w:val="28"/>
                <w:szCs w:val="28"/>
                <w:lang w:eastAsia="ru-RU"/>
              </w:rPr>
              <w:t>г.</w:t>
            </w:r>
          </w:p>
        </w:tc>
      </w:tr>
    </w:tbl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840E9" w:rsidRDefault="007840E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840E9" w:rsidRDefault="00363FB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Алтухова Н.Ф., Громова Е.А., Чернов А.А.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Государственное регулирование, лицензирование и контроль сферы финансовых технологий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840E9" w:rsidRDefault="007840E9">
      <w:pPr>
        <w:ind w:right="-1"/>
        <w:jc w:val="center"/>
        <w:rPr>
          <w:b/>
          <w:sz w:val="28"/>
          <w:szCs w:val="28"/>
        </w:rPr>
      </w:pP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7840E9" w:rsidRDefault="00363FB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7840E9" w:rsidRDefault="007840E9">
      <w:pPr>
        <w:ind w:right="-1"/>
        <w:jc w:val="center"/>
        <w:rPr>
          <w:i/>
          <w:sz w:val="32"/>
          <w:szCs w:val="32"/>
        </w:rPr>
      </w:pPr>
    </w:p>
    <w:p w:rsidR="007840E9" w:rsidRPr="00395A67" w:rsidRDefault="00363FBA">
      <w:pPr>
        <w:ind w:right="-1"/>
        <w:jc w:val="center"/>
        <w:rPr>
          <w:i/>
        </w:rPr>
      </w:pPr>
      <w:r w:rsidRPr="00395A67">
        <w:rPr>
          <w:i/>
        </w:rPr>
        <w:t xml:space="preserve">Рекомендовано Ученым советом Финансового факультета </w:t>
      </w:r>
    </w:p>
    <w:p w:rsidR="007840E9" w:rsidRPr="00395A67" w:rsidRDefault="00395A67">
      <w:pPr>
        <w:ind w:right="-1"/>
        <w:jc w:val="center"/>
        <w:rPr>
          <w:i/>
        </w:rPr>
      </w:pPr>
      <w:r w:rsidRPr="00395A67">
        <w:rPr>
          <w:i/>
        </w:rPr>
        <w:t>(протокол № 45 от «21» мая 2024</w:t>
      </w:r>
      <w:r w:rsidR="00363FBA" w:rsidRPr="00395A67">
        <w:rPr>
          <w:i/>
        </w:rPr>
        <w:t xml:space="preserve"> г.)</w:t>
      </w:r>
    </w:p>
    <w:p w:rsidR="007840E9" w:rsidRPr="00395A67" w:rsidRDefault="007840E9">
      <w:pPr>
        <w:ind w:right="-1"/>
        <w:jc w:val="center"/>
        <w:rPr>
          <w:i/>
        </w:rPr>
      </w:pPr>
    </w:p>
    <w:p w:rsidR="007840E9" w:rsidRPr="00395A67" w:rsidRDefault="00363FBA">
      <w:pPr>
        <w:ind w:right="-1"/>
        <w:jc w:val="center"/>
        <w:rPr>
          <w:i/>
        </w:rPr>
      </w:pPr>
      <w:r w:rsidRPr="00395A67">
        <w:rPr>
          <w:i/>
        </w:rPr>
        <w:t>Одобрено Кафедрой «Финансовые технологии» Финансового факультета</w:t>
      </w:r>
    </w:p>
    <w:p w:rsidR="007840E9" w:rsidRDefault="00395A67">
      <w:pPr>
        <w:ind w:right="-1"/>
        <w:jc w:val="center"/>
        <w:rPr>
          <w:i/>
        </w:rPr>
      </w:pPr>
      <w:r w:rsidRPr="00395A67">
        <w:rPr>
          <w:i/>
        </w:rPr>
        <w:t>(протокол № 10</w:t>
      </w:r>
      <w:r w:rsidR="00363FBA" w:rsidRPr="00395A67">
        <w:rPr>
          <w:i/>
        </w:rPr>
        <w:t xml:space="preserve"> от «2</w:t>
      </w:r>
      <w:r w:rsidRPr="00395A67">
        <w:rPr>
          <w:i/>
        </w:rPr>
        <w:t>7» апрел</w:t>
      </w:r>
      <w:r w:rsidR="00363FBA" w:rsidRPr="00395A67">
        <w:rPr>
          <w:i/>
        </w:rPr>
        <w:t>я 202</w:t>
      </w:r>
      <w:r w:rsidRPr="00395A67">
        <w:rPr>
          <w:i/>
        </w:rPr>
        <w:t>4</w:t>
      </w:r>
      <w:r w:rsidR="00363FBA" w:rsidRPr="00395A67">
        <w:rPr>
          <w:i/>
        </w:rPr>
        <w:t xml:space="preserve"> г.)</w:t>
      </w:r>
    </w:p>
    <w:p w:rsidR="007840E9" w:rsidRDefault="007840E9">
      <w:pPr>
        <w:ind w:right="-1"/>
        <w:jc w:val="center"/>
        <w:rPr>
          <w:i/>
        </w:rPr>
      </w:pPr>
    </w:p>
    <w:p w:rsidR="007840E9" w:rsidRDefault="007840E9">
      <w:pPr>
        <w:ind w:right="-1"/>
        <w:jc w:val="center"/>
      </w:pPr>
    </w:p>
    <w:p w:rsidR="007840E9" w:rsidRDefault="00363FB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7840E9" w:rsidRDefault="00363FB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0" w:name="_Toc165982662"/>
      <w:bookmarkEnd w:id="0"/>
    </w:p>
    <w:sdt>
      <w:sdtPr>
        <w:id w:val="-1398360398"/>
        <w:docPartObj>
          <w:docPartGallery w:val="Table of Contents"/>
          <w:docPartUnique/>
        </w:docPartObj>
      </w:sdtPr>
      <w:sdtEndPr/>
      <w:sdtContent>
        <w:p w:rsidR="007840E9" w:rsidRPr="00BB2007" w:rsidRDefault="00363FBA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6141418">
            <w:r w:rsidR="00BB2007">
              <w:rPr>
                <w:b w:val="0"/>
                <w:noProof/>
                <w:webHidden/>
              </w:rPr>
              <w:t>1.</w:t>
            </w:r>
            <w:r w:rsidRPr="00BB2007">
              <w:rPr>
                <w:b w:val="0"/>
                <w:noProof/>
                <w:webHidden/>
              </w:rPr>
              <w:t>Наименование дисциплины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……………………………………………………...</w:t>
            </w:r>
            <w:r w:rsidRPr="00BB2007">
              <w:rPr>
                <w:b w:val="0"/>
                <w:noProof/>
                <w:webHidden/>
              </w:rPr>
              <w:fldChar w:fldCharType="begin"/>
            </w:r>
            <w:r w:rsidRPr="00BB2007">
              <w:rPr>
                <w:b w:val="0"/>
                <w:noProof/>
                <w:webHidden/>
              </w:rPr>
              <w:instrText>PAGEREF _Toc166141418 \h</w:instrText>
            </w:r>
            <w:r w:rsidRPr="00BB2007">
              <w:rPr>
                <w:b w:val="0"/>
                <w:noProof/>
                <w:webHidden/>
              </w:rPr>
            </w:r>
            <w:r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3</w:t>
            </w:r>
            <w:r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19">
            <w:r w:rsidR="00363FBA" w:rsidRPr="00BB2007">
              <w:rPr>
                <w:b w:val="0"/>
                <w:noProof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_Toc166141419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3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0">
            <w:r w:rsidR="00363FBA" w:rsidRPr="00BB2007">
              <w:rPr>
                <w:b w:val="0"/>
                <w:noProof/>
                <w:webHidden/>
              </w:rPr>
              <w:t>3. Место дисциплины в структуре образовательной программы</w:t>
            </w:r>
            <w:r w:rsidR="00BB2007">
              <w:rPr>
                <w:b w:val="0"/>
                <w:noProof/>
                <w:webHidden/>
              </w:rPr>
              <w:t>………………...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_Toc166141420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5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1">
            <w:r w:rsidR="00363FBA" w:rsidRPr="00BB2007">
              <w:rPr>
                <w:b w:val="0"/>
                <w:noProof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_Toc166141421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5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2">
            <w:r w:rsidR="00363FBA" w:rsidRPr="00BB2007">
              <w:rPr>
                <w:b w:val="0"/>
                <w:noProof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………………………………………………………………………………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_Toc166141422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6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3">
            <w:r w:rsidR="00363FBA" w:rsidRPr="00BB2007">
              <w:rPr>
                <w:noProof/>
                <w:webHidden/>
              </w:rPr>
              <w:t>5.1. Содержание дисциплины</w:t>
            </w:r>
            <w:r w:rsidR="00BB2007">
              <w:rPr>
                <w:noProof/>
                <w:webHidden/>
              </w:rPr>
              <w:t>……………………………………………………...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_Toc166141423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6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4">
            <w:r w:rsidR="00363FBA" w:rsidRPr="00BB2007">
              <w:rPr>
                <w:noProof/>
                <w:webHidden/>
              </w:rPr>
              <w:t>5.2. Учебно – тематический план</w:t>
            </w:r>
            <w:r w:rsidR="00BB2007">
              <w:rPr>
                <w:noProof/>
                <w:webHidden/>
              </w:rPr>
              <w:t>………………………………………………….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_Toc166141424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8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5">
            <w:r w:rsidR="00363FBA" w:rsidRPr="00BB2007">
              <w:rPr>
                <w:noProof/>
                <w:webHidden/>
              </w:rPr>
              <w:t>5.3. Содержание семинаров, практических занятий</w:t>
            </w:r>
            <w:r w:rsidR="00BB2007">
              <w:rPr>
                <w:noProof/>
                <w:webHidden/>
              </w:rPr>
              <w:t>……………………………..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_Toc166141425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9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6">
            <w:r w:rsidR="00363FBA" w:rsidRPr="00BB2007">
              <w:rPr>
                <w:b w:val="0"/>
                <w:noProof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_Toc166141426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10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7">
            <w:r w:rsidR="00363FBA" w:rsidRPr="00BB2007">
              <w:rPr>
                <w:noProof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B2007">
              <w:rPr>
                <w:noProof/>
                <w:webHidden/>
              </w:rPr>
              <w:t>……………………………….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_Toc166141427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10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28">
            <w:r w:rsidR="00363FBA" w:rsidRPr="00BB2007">
              <w:rPr>
                <w:noProof/>
                <w:webHidden/>
              </w:rPr>
              <w:t>6.2. Перечень вопросов, заданий, тем для подготовки к текущему контролю</w:t>
            </w:r>
            <w:r w:rsidR="00BB2007">
              <w:rPr>
                <w:noProof/>
                <w:webHidden/>
              </w:rPr>
              <w:t>..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_Toc166141428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11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29">
            <w:r w:rsidR="00363FBA" w:rsidRPr="00BB2007">
              <w:rPr>
                <w:b w:val="0"/>
                <w:noProof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_Toc166141429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12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0">
            <w:r w:rsidR="00363FBA" w:rsidRPr="00BB2007">
              <w:rPr>
                <w:b w:val="0"/>
                <w:noProof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BB2007">
              <w:rPr>
                <w:b w:val="0"/>
                <w:noProof/>
                <w:webHidden/>
              </w:rPr>
              <w:t>……………………………………………………………..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_Toc166141430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18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1">
            <w:r w:rsidR="00363FBA" w:rsidRPr="00BB2007">
              <w:rPr>
                <w:b w:val="0"/>
                <w:noProof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B2007">
              <w:rPr>
                <w:b w:val="0"/>
                <w:noProof/>
                <w:webHidden/>
              </w:rPr>
              <w:t>………………………….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_Toc166141431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2">
            <w:r w:rsidR="00363FBA" w:rsidRPr="00BB2007">
              <w:rPr>
                <w:b w:val="0"/>
                <w:noProof/>
                <w:webHidden/>
              </w:rPr>
              <w:t>10. Методические указания для обучающихся по освоению дисциплины</w:t>
            </w:r>
            <w:r w:rsidR="00BB2007">
              <w:rPr>
                <w:b w:val="0"/>
                <w:noProof/>
                <w:webHidden/>
              </w:rPr>
              <w:t>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_Toc166141432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noProof/>
              <w:sz w:val="24"/>
              <w:szCs w:val="24"/>
            </w:rPr>
          </w:pPr>
          <w:hyperlink w:anchor="_Toc166141433">
            <w:r w:rsidR="00363FBA" w:rsidRPr="00BB2007">
              <w:rPr>
                <w:b w:val="0"/>
                <w:noProof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B2007">
              <w:rPr>
                <w:b w:val="0"/>
                <w:noProof/>
                <w:webHidden/>
              </w:rPr>
              <w:t>………….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_Toc166141433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21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34">
            <w:r w:rsidR="00363FBA" w:rsidRPr="00BB2007">
              <w:rPr>
                <w:rFonts w:eastAsia="Calibri"/>
                <w:noProof/>
                <w:webHidden/>
                <w:kern w:val="2"/>
              </w:rPr>
              <w:t>11.1. Комплект лицензионного программного обеспечения</w:t>
            </w:r>
            <w:r w:rsidR="00BB2007">
              <w:rPr>
                <w:rFonts w:eastAsia="Calibri"/>
                <w:noProof/>
                <w:webHidden/>
                <w:kern w:val="2"/>
              </w:rPr>
              <w:t>……………………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_Toc166141434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21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Pr="00BB2007" w:rsidRDefault="00E514E5" w:rsidP="00BB2007">
          <w:pPr>
            <w:pStyle w:val="2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6141435">
            <w:r w:rsidR="00363FBA" w:rsidRPr="00BB2007">
              <w:rPr>
                <w:rFonts w:eastAsia="Calibri"/>
                <w:noProof/>
                <w:webHidden/>
              </w:rPr>
              <w:t>11.2. Современные профессиональные базы данных и информационные справочные системы</w:t>
            </w:r>
            <w:r w:rsidR="00BB2007">
              <w:rPr>
                <w:rFonts w:eastAsia="Calibri"/>
                <w:noProof/>
                <w:webHidden/>
              </w:rPr>
              <w:t>………………………………………………………………</w:t>
            </w:r>
            <w:r w:rsidR="00363FBA" w:rsidRPr="00BB2007">
              <w:rPr>
                <w:noProof/>
                <w:webHidden/>
              </w:rPr>
              <w:fldChar w:fldCharType="begin"/>
            </w:r>
            <w:r w:rsidR="00363FBA" w:rsidRPr="00BB2007">
              <w:rPr>
                <w:noProof/>
                <w:webHidden/>
              </w:rPr>
              <w:instrText>PAGEREF _Toc166141435 \h</w:instrText>
            </w:r>
            <w:r w:rsidR="00363FBA" w:rsidRPr="00BB2007">
              <w:rPr>
                <w:noProof/>
                <w:webHidden/>
              </w:rPr>
            </w:r>
            <w:r w:rsidR="00363FBA" w:rsidRPr="00BB2007">
              <w:rPr>
                <w:noProof/>
                <w:webHidden/>
              </w:rPr>
              <w:fldChar w:fldCharType="separate"/>
            </w:r>
            <w:r w:rsidR="00395A67">
              <w:rPr>
                <w:noProof/>
                <w:webHidden/>
              </w:rPr>
              <w:t>22</w:t>
            </w:r>
            <w:r w:rsidR="00363FBA" w:rsidRPr="00BB2007">
              <w:rPr>
                <w:noProof/>
                <w:webHidden/>
              </w:rPr>
              <w:fldChar w:fldCharType="end"/>
            </w:r>
          </w:hyperlink>
        </w:p>
        <w:p w:rsidR="007840E9" w:rsidRDefault="00E514E5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sz w:val="24"/>
              <w:szCs w:val="24"/>
            </w:rPr>
          </w:pPr>
          <w:hyperlink w:anchor="_Toc166141436">
            <w:r w:rsidR="00363FBA" w:rsidRPr="00BB2007">
              <w:rPr>
                <w:b w:val="0"/>
                <w:noProof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B2007">
              <w:rPr>
                <w:b w:val="0"/>
                <w:noProof/>
                <w:webHidden/>
              </w:rPr>
              <w:t>……………………………………..</w:t>
            </w:r>
            <w:r w:rsidR="00363FBA" w:rsidRPr="00BB2007">
              <w:rPr>
                <w:b w:val="0"/>
                <w:noProof/>
                <w:webHidden/>
              </w:rPr>
              <w:t>.</w:t>
            </w:r>
            <w:r w:rsidR="00363FBA" w:rsidRPr="00BB2007">
              <w:rPr>
                <w:b w:val="0"/>
                <w:noProof/>
                <w:webHidden/>
              </w:rPr>
              <w:fldChar w:fldCharType="begin"/>
            </w:r>
            <w:r w:rsidR="00363FBA" w:rsidRPr="00BB2007">
              <w:rPr>
                <w:b w:val="0"/>
                <w:noProof/>
                <w:webHidden/>
              </w:rPr>
              <w:instrText>PAGEREF _Toc166141436 \h</w:instrText>
            </w:r>
            <w:r w:rsidR="00363FBA" w:rsidRPr="00BB2007">
              <w:rPr>
                <w:b w:val="0"/>
                <w:noProof/>
                <w:webHidden/>
              </w:rPr>
            </w:r>
            <w:r w:rsidR="00363FBA" w:rsidRPr="00BB2007">
              <w:rPr>
                <w:b w:val="0"/>
                <w:noProof/>
                <w:webHidden/>
              </w:rPr>
              <w:fldChar w:fldCharType="separate"/>
            </w:r>
            <w:r w:rsidR="00395A67">
              <w:rPr>
                <w:b w:val="0"/>
                <w:noProof/>
                <w:webHidden/>
              </w:rPr>
              <w:t>22</w:t>
            </w:r>
            <w:r w:rsidR="00363FBA" w:rsidRPr="00BB2007">
              <w:rPr>
                <w:b w:val="0"/>
                <w:noProof/>
                <w:webHidden/>
              </w:rPr>
              <w:fldChar w:fldCharType="end"/>
            </w:r>
          </w:hyperlink>
          <w:r w:rsidR="00363FBA">
            <w:fldChar w:fldCharType="end"/>
          </w:r>
        </w:p>
      </w:sdtContent>
    </w:sdt>
    <w:p w:rsidR="007840E9" w:rsidRDefault="007840E9"/>
    <w:p w:rsidR="007840E9" w:rsidRPr="00BB2007" w:rsidRDefault="00363FBA" w:rsidP="00BB2007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r>
        <w:br w:type="page"/>
      </w:r>
      <w:bookmarkStart w:id="1" w:name="_Toc166141418"/>
      <w:r w:rsidRPr="00BB2007">
        <w:rPr>
          <w:szCs w:val="28"/>
        </w:rPr>
        <w:lastRenderedPageBreak/>
        <w:t>1. Наименование дисциплины</w:t>
      </w:r>
      <w:bookmarkEnd w:id="1"/>
      <w:r w:rsidRPr="00BB2007">
        <w:rPr>
          <w:szCs w:val="28"/>
        </w:rPr>
        <w:t xml:space="preserve"> </w:t>
      </w:r>
    </w:p>
    <w:p w:rsidR="007840E9" w:rsidRDefault="00363FB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«Государственное регулирование, лицензирование и контроль сферы финансовых технологий».</w:t>
      </w:r>
    </w:p>
    <w:p w:rsidR="007840E9" w:rsidRDefault="007840E9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09"/>
        <w:jc w:val="both"/>
        <w:rPr>
          <w:b w:val="0"/>
          <w:szCs w:val="28"/>
        </w:rPr>
      </w:pPr>
      <w:bookmarkStart w:id="2" w:name="_Toc166141419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840E9" w:rsidRDefault="00363FBA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e"/>
        <w:tblW w:w="5000" w:type="pct"/>
        <w:tblLayout w:type="fixed"/>
        <w:tblLook w:val="04A0" w:firstRow="1" w:lastRow="0" w:firstColumn="1" w:lastColumn="0" w:noHBand="0" w:noVBand="1"/>
      </w:tblPr>
      <w:tblGrid>
        <w:gridCol w:w="1222"/>
        <w:gridCol w:w="2175"/>
        <w:gridCol w:w="2168"/>
        <w:gridCol w:w="3922"/>
      </w:tblGrid>
      <w:tr w:rsidR="007840E9" w:rsidTr="009F65A2">
        <w:tc>
          <w:tcPr>
            <w:tcW w:w="12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75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40E9" w:rsidTr="009F65A2">
        <w:tc>
          <w:tcPr>
            <w:tcW w:w="1222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175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предметную область для формулирования проблемы, определения цели и гипотезы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различные методы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статистические программы, инструменты для анализа данных.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выбирать подходящий метод для постановки задачи и проведения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выделять ключевые тренды и закономерности, делать выводы на основе полученных результатов;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формулировать четкие и проверяемые гипотезы.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специфику предметной области;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формы, методы и инструменты реализации исследовательских и прикладных задач, которые обеспечат высокий уровень достоверности результатов.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выбирать и использовать в профессиональной деятельности формы, методы и инструменты реализации исследовательских и прикладных задач.</w:t>
            </w:r>
          </w:p>
          <w:p w:rsidR="007840E9" w:rsidRDefault="007840E9">
            <w:pPr>
              <w:pStyle w:val="af8"/>
              <w:widowControl w:val="0"/>
              <w:tabs>
                <w:tab w:val="left" w:pos="540"/>
              </w:tabs>
              <w:ind w:left="28" w:firstLine="0"/>
            </w:pP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3. Демонстрирует </w:t>
            </w:r>
            <w:r>
              <w:lastRenderedPageBreak/>
              <w:t>владение современными информационными технологиями.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lastRenderedPageBreak/>
              <w:t>основные современные информационные технологии в сфере профессиональной деятельности.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использовать современные информационные технологии для решения практических задач.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функциональные возможности прикладного программного обеспечения в зависимости от решаемых задач.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грамотно использовать функциональные возможности прикладного программного обеспечения в зависимости от решаемых задач.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порядок разработки методических и нормативных документов на основе результатов проведенных исследований.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разрабатывать методические и нормативные документы на основе результатов проведенных исследований.</w:t>
            </w:r>
          </w:p>
        </w:tc>
      </w:tr>
      <w:tr w:rsidR="007840E9" w:rsidTr="009F65A2">
        <w:tc>
          <w:tcPr>
            <w:tcW w:w="1222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175" w:type="dxa"/>
            <w:vMerge w:val="restart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Владеет знаниями о тенденциях развития инновационных финансовых технологий.</w:t>
            </w: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922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основы финансов, банковской деятельности, инвестиций и страхования;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современные технологии, включая </w:t>
            </w:r>
            <w:proofErr w:type="spellStart"/>
            <w:r>
              <w:t>блокчейн</w:t>
            </w:r>
            <w:proofErr w:type="spellEnd"/>
            <w:r>
              <w:t>, искусственный интеллект, машинное обучение, интернет вещей;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регуляторную среду финансовых технологий.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прогнозировать тенденции и принимать решения на основе данных;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выявлять возможности для инноваций и развития новых финансовых продуктов.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Демонстрирует понимание задач в сфере финансов, </w:t>
            </w:r>
            <w:r>
              <w:lastRenderedPageBreak/>
              <w:t>требующих внедрения инновационных финансовых технологий.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бизнес-модели в сфере финансовых технологий.</w:t>
            </w:r>
          </w:p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lastRenderedPageBreak/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выявлять потребности и поведение клиентов;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создавать продукты и услуги, отвечающие потребностям клиентов.</w:t>
            </w:r>
          </w:p>
        </w:tc>
      </w:tr>
      <w:tr w:rsidR="007840E9" w:rsidTr="009F65A2">
        <w:tc>
          <w:tcPr>
            <w:tcW w:w="1222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175" w:type="dxa"/>
            <w:vMerge/>
          </w:tcPr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922" w:type="dxa"/>
          </w:tcPr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 xml:space="preserve">основы </w:t>
            </w:r>
            <w:proofErr w:type="spellStart"/>
            <w:r>
              <w:t>кибербезопасности</w:t>
            </w:r>
            <w:proofErr w:type="spellEnd"/>
            <w:r>
              <w:t>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регуляторную среду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бизнес-процессы финансовых технологий и их влияние на риски.</w:t>
            </w:r>
          </w:p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оценивать потенциальные уязвимости и риски инновационных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анализировать данные и выявлять потенциальные угрозы безопасности данных.</w:t>
            </w:r>
          </w:p>
        </w:tc>
      </w:tr>
    </w:tbl>
    <w:p w:rsidR="007840E9" w:rsidRDefault="007840E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3" w:name="_Toc166141420"/>
      <w:r>
        <w:rPr>
          <w:bCs w:val="0"/>
          <w:szCs w:val="28"/>
        </w:rPr>
        <w:t>3. Место дисциплины в структуре образовательной программы</w:t>
      </w:r>
      <w:bookmarkEnd w:id="3"/>
    </w:p>
    <w:p w:rsidR="007840E9" w:rsidRDefault="00363FBA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«Государственное регулирование, лицензирование и контроль сферы финансовых технологий» </w:t>
      </w:r>
      <w:r>
        <w:rPr>
          <w:sz w:val="28"/>
          <w:szCs w:val="28"/>
        </w:rPr>
        <w:t>относится к модулю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7840E9" w:rsidRDefault="007840E9">
      <w:pPr>
        <w:ind w:firstLine="709"/>
        <w:jc w:val="both"/>
        <w:rPr>
          <w:color w:val="FF0000"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4" w:name="_Toc166141421"/>
      <w:r>
        <w:rPr>
          <w:bCs w:val="0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Cs w:val="0"/>
          <w:szCs w:val="28"/>
        </w:rPr>
        <w:t xml:space="preserve"> </w:t>
      </w:r>
    </w:p>
    <w:p w:rsidR="007840E9" w:rsidRDefault="00363FBA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1"/>
        <w:gridCol w:w="2171"/>
        <w:gridCol w:w="2185"/>
      </w:tblGrid>
      <w:tr w:rsidR="007840E9">
        <w:trPr>
          <w:trHeight w:val="786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7840E9">
        <w:trPr>
          <w:trHeight w:val="250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</w:tr>
      <w:tr w:rsidR="007840E9">
        <w:trPr>
          <w:trHeight w:val="422"/>
        </w:trPr>
        <w:tc>
          <w:tcPr>
            <w:tcW w:w="5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840E9">
        <w:trPr>
          <w:trHeight w:val="261"/>
        </w:trPr>
        <w:tc>
          <w:tcPr>
            <w:tcW w:w="5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5" w:name="_Toc166141422"/>
      <w:r>
        <w:rPr>
          <w:bCs w:val="0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840E9" w:rsidRDefault="00363FBA">
      <w:pPr>
        <w:pStyle w:val="20"/>
        <w:ind w:firstLine="709"/>
        <w:rPr>
          <w:bCs w:val="0"/>
          <w:color w:val="FF0000"/>
          <w:sz w:val="28"/>
          <w:szCs w:val="28"/>
        </w:rPr>
      </w:pPr>
      <w:bookmarkStart w:id="6" w:name="_Toc166141423"/>
      <w:r>
        <w:rPr>
          <w:bCs w:val="0"/>
          <w:sz w:val="28"/>
          <w:szCs w:val="28"/>
        </w:rPr>
        <w:t>5.1. Содержание дисциплины</w:t>
      </w:r>
      <w:bookmarkEnd w:id="6"/>
      <w:r>
        <w:rPr>
          <w:bCs w:val="0"/>
          <w:sz w:val="28"/>
          <w:szCs w:val="28"/>
        </w:rPr>
        <w:t xml:space="preserve"> </w:t>
      </w: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финансовые технологии и роль государства в их регулировании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финансовых отношений. Регулирование как потребность балансирования частного и общественного интересов. Основные формы регулирования денежных и финансовых отношений. Концепция финансового посредничества.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Макроэкономические функции финансового рынка. Перераспределение финансовых ресурсов между сферами и отраслями экономики.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Микроэкономические функции финансового рынка. Услуги финансового рынка для участников: диверсификация и концентрация капитала, кредитование, сбережения, инвестиции, страхование.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Регулирования финансовых технологий и международный опыт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Место финансовых технологий в финансовой системе.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формы, методы и инструментарий регулирования. Государственные органы, осуществляющие регулирование и их функции.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регулированию: регулирование видов деятельности и отраслей, регулирование использования, и регулирование, способствующее развитию финансовых технологий, пропорциональность в регулировании, технологическая нейтральность и гибкость, обеспечение равных возможностей для рыночных игроков.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Отраслевое регулирование, лицензирование и контроль: банковская деятельность, национальная платежная система, платежные агенты, государственные платежи, инвестиции, страхование, идентификация.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Регулирование, лицензирование и контроль отдельных финансовых технологий: платежные услуги, открытый банкинг, роботизированные финансовые советники, цифровые финансовые активы, </w:t>
      </w:r>
      <w:proofErr w:type="spellStart"/>
      <w:r>
        <w:rPr>
          <w:bCs/>
          <w:sz w:val="28"/>
          <w:szCs w:val="28"/>
        </w:rPr>
        <w:t>краудфандинг</w:t>
      </w:r>
      <w:proofErr w:type="spellEnd"/>
      <w:r>
        <w:rPr>
          <w:bCs/>
          <w:sz w:val="28"/>
          <w:szCs w:val="28"/>
        </w:rPr>
        <w:t>, биометрия, цифровые валюты, технологии распределенного реестра, облачные вычисления, машинное обучение и искусственный интеллект.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Международный опыт государственного регулирования, лицензирования и контроля сферы финансовых технологий: европейские платежная директива (</w:t>
      </w:r>
      <w:r>
        <w:rPr>
          <w:bCs/>
          <w:sz w:val="28"/>
          <w:szCs w:val="28"/>
          <w:lang w:val="en-US"/>
        </w:rPr>
        <w:t>Payment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Service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Directive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PSD</w:t>
      </w:r>
      <w:r>
        <w:rPr>
          <w:bCs/>
          <w:sz w:val="28"/>
          <w:szCs w:val="28"/>
        </w:rPr>
        <w:t>) и положение о защите данных (</w:t>
      </w:r>
      <w:r>
        <w:rPr>
          <w:bCs/>
          <w:sz w:val="28"/>
          <w:szCs w:val="28"/>
          <w:lang w:val="en-US"/>
        </w:rPr>
        <w:t>General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Protection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Regulation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GDPR</w:t>
      </w:r>
      <w:r>
        <w:rPr>
          <w:bCs/>
          <w:sz w:val="28"/>
          <w:szCs w:val="28"/>
        </w:rPr>
        <w:t>).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Дерегулирование</w:t>
      </w:r>
      <w:proofErr w:type="spellEnd"/>
      <w:r>
        <w:rPr>
          <w:bCs/>
          <w:sz w:val="28"/>
          <w:szCs w:val="28"/>
        </w:rPr>
        <w:t xml:space="preserve"> и новые модели организации регулирования финансового рынка.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Нормативно-правовая база регулирования,</w:t>
      </w:r>
      <w:r>
        <w:rPr>
          <w:b/>
        </w:rPr>
        <w:t xml:space="preserve"> </w:t>
      </w:r>
      <w:r>
        <w:rPr>
          <w:b/>
          <w:sz w:val="28"/>
          <w:szCs w:val="28"/>
        </w:rPr>
        <w:t>лицензирования и контроля в сфере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регулирующих органов в России, цели регулирования.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Мегарегулятор</w:t>
      </w:r>
      <w:proofErr w:type="spellEnd"/>
      <w:r>
        <w:rPr>
          <w:bCs/>
          <w:sz w:val="28"/>
          <w:szCs w:val="28"/>
        </w:rPr>
        <w:t>: история формирования, международный опыт, проблемы и перспективы на современном этапе.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Функции Банка России и Минфина России в сфере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Денежно-кредитное регулирование Банка России: методы и инструменты.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Лицензирование как один из механизмов государственного регулирования, ответственность лицензируемой организации.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Соотношение регулирования и надзора. Инструментарий надзора. Контрольно-надзорные мероприятия Банка России.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проведения проверок. Типовые нарушения законодательства.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Виды санкций: отзыв лицензии, административная и уголовная ответственность, приостановка деятельности, предписания, отзыв квалифицированных аттестатов специалистов.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Рассмотрение конкретных примеров надзорной практики, примеры нарушения прав участников рынка, инвесторов. Примеры регулятивного арбитража.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Аттестация специалистов финансового рынка.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Риск-ориентированный подход к регулированию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Финансовая стабильность в условиях бурного развития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Риски, связанные с новыми финансовыми технологиями: влияние на денежно-кредитную политику, операционный риск, риск ликвидности, риск информационной безопасности.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Механизмы упорядоченного использования финансовых технологий: регуляторные песочницы, инновационные центры (</w:t>
      </w:r>
      <w:proofErr w:type="spellStart"/>
      <w:r>
        <w:rPr>
          <w:bCs/>
          <w:sz w:val="28"/>
          <w:szCs w:val="28"/>
        </w:rPr>
        <w:t>хабы</w:t>
      </w:r>
      <w:proofErr w:type="spellEnd"/>
      <w:r>
        <w:rPr>
          <w:bCs/>
          <w:sz w:val="28"/>
          <w:szCs w:val="28"/>
        </w:rPr>
        <w:t>), акселераторы инноваций (бизнес-инкубаторы, технопарки и иные).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Стандартизация и саморегулирование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Международная и национальная стандартизация финансовых технологий.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Мягкое регулирование и саморегулирование: стандарты, руководящие указания, методические рекомендации, кодексы и правила поведения.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Цели устойчивого развития, принципы экологического, социального и корпоративного управления.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Защита прав потребителей финансовых услуг, этичность, </w:t>
      </w:r>
      <w:proofErr w:type="spellStart"/>
      <w:r>
        <w:rPr>
          <w:bCs/>
          <w:sz w:val="28"/>
          <w:szCs w:val="28"/>
        </w:rPr>
        <w:t>инклюзивность</w:t>
      </w:r>
      <w:proofErr w:type="spellEnd"/>
      <w:r>
        <w:rPr>
          <w:bCs/>
          <w:sz w:val="28"/>
          <w:szCs w:val="28"/>
        </w:rPr>
        <w:t xml:space="preserve"> финансовых услуг.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Наднациональные органы регулирования, международная практика. Международные ассоциации и организации, принципы их работы: Международная организация комиссий по ценным бумагам, Всемирная федерация бирж, Международная ассоциация по вопросам обслуживания </w:t>
      </w:r>
      <w:r>
        <w:rPr>
          <w:bCs/>
          <w:sz w:val="28"/>
          <w:szCs w:val="28"/>
        </w:rPr>
        <w:lastRenderedPageBreak/>
        <w:t>ценных бумаг, Банк международных расчетов, Международный валютный фонд, Всемирный банк, Международная финансовая корпорация.</w:t>
      </w:r>
    </w:p>
    <w:p w:rsidR="007840E9" w:rsidRDefault="007840E9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</w:p>
    <w:p w:rsidR="007840E9" w:rsidRDefault="00363FBA">
      <w:pPr>
        <w:tabs>
          <w:tab w:val="righ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Противодействие незаконным операциям в сфере финансовых технологий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Функции Банка России и </w:t>
      </w:r>
      <w:proofErr w:type="spellStart"/>
      <w:r>
        <w:rPr>
          <w:bCs/>
          <w:sz w:val="28"/>
          <w:szCs w:val="28"/>
        </w:rPr>
        <w:t>Росфинмониторинга</w:t>
      </w:r>
      <w:proofErr w:type="spellEnd"/>
      <w:r>
        <w:rPr>
          <w:bCs/>
          <w:sz w:val="28"/>
          <w:szCs w:val="28"/>
        </w:rPr>
        <w:t xml:space="preserve"> в системе финансового мониторинга.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Инсайдерская информация: сведения, относящиеся к инсайдерской информации, инсайдеры, действия, относящиеся к манипулированию рынком и меры по их предотвращению, выявлению и пресечению, раскрытие или представление инсайдерской информации.</w:t>
      </w:r>
    </w:p>
    <w:p w:rsidR="007840E9" w:rsidRDefault="00363FBA">
      <w:pPr>
        <w:tabs>
          <w:tab w:val="righ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</w:r>
    </w:p>
    <w:p w:rsidR="007840E9" w:rsidRDefault="007840E9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7840E9" w:rsidRDefault="00363FBA">
      <w:pPr>
        <w:pStyle w:val="20"/>
        <w:ind w:firstLine="709"/>
        <w:rPr>
          <w:sz w:val="28"/>
          <w:szCs w:val="28"/>
        </w:rPr>
      </w:pPr>
      <w:bookmarkStart w:id="7" w:name="_Toc166141424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7"/>
    </w:p>
    <w:p w:rsidR="007840E9" w:rsidRDefault="00363FB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5"/>
        <w:gridCol w:w="1761"/>
        <w:gridCol w:w="862"/>
        <w:gridCol w:w="1056"/>
        <w:gridCol w:w="936"/>
        <w:gridCol w:w="1447"/>
        <w:gridCol w:w="1263"/>
        <w:gridCol w:w="1617"/>
      </w:tblGrid>
      <w:tr w:rsidR="007840E9" w:rsidTr="009F65A2">
        <w:trPr>
          <w:tblHeader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7840E9" w:rsidTr="009F65A2">
        <w:trPr>
          <w:tblHeader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4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Контактная работа </w:t>
            </w:r>
            <w:r w:rsidR="009F65A2">
              <w:rPr>
                <w:b/>
                <w:sz w:val="20"/>
                <w:szCs w:val="20"/>
              </w:rPr>
              <w:t>*</w:t>
            </w:r>
            <w:r>
              <w:rPr>
                <w:b/>
                <w:sz w:val="20"/>
                <w:szCs w:val="20"/>
              </w:rPr>
              <w:t>- Аудиторная работа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7840E9" w:rsidTr="009F65A2">
        <w:trPr>
          <w:tblHeader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в финансовые технологии и роль государства в их регулировании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Регулирования финансовых технологий и международный опыт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 защита практических заданий. Проведение дискуссий.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rPr>
          <w:trHeight w:val="34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Риск-ориентированный подход к регулированию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Стандартизация и саморегулирование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 защита практических заданий. Проведение дискуссий.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shd w:val="clear" w:color="auto" w:fill="FFFFFF"/>
              <w:spacing w:after="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Противодействие незаконным операциям в сфере финансовых технологий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7840E9" w:rsidTr="009F65A2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в %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7840E9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9F65A2" w:rsidRPr="009F65A2" w:rsidRDefault="009F65A2" w:rsidP="009F65A2">
      <w:pPr>
        <w:pStyle w:val="af8"/>
        <w:keepNext/>
        <w:ind w:left="0" w:firstLine="0"/>
        <w:rPr>
          <w:sz w:val="22"/>
          <w:szCs w:val="22"/>
        </w:rPr>
      </w:pPr>
      <w:r w:rsidRPr="009F65A2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840E9" w:rsidRDefault="007840E9">
      <w:pPr>
        <w:pStyle w:val="ae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7840E9" w:rsidRDefault="00363FBA">
      <w:pPr>
        <w:pStyle w:val="ae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8" w:name="_Toc166141425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 w:val="28"/>
          <w:szCs w:val="28"/>
        </w:rPr>
        <w:t xml:space="preserve">  </w:t>
      </w:r>
    </w:p>
    <w:p w:rsidR="007840E9" w:rsidRDefault="00363FBA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e"/>
        <w:tblW w:w="9634" w:type="dxa"/>
        <w:tblLayout w:type="fixed"/>
        <w:tblLook w:val="04A0" w:firstRow="1" w:lastRow="0" w:firstColumn="1" w:lastColumn="0" w:noHBand="0" w:noVBand="1"/>
      </w:tblPr>
      <w:tblGrid>
        <w:gridCol w:w="2404"/>
        <w:gridCol w:w="5671"/>
        <w:gridCol w:w="1559"/>
      </w:tblGrid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Введение в финансовые технологии и роль государства в их регулировании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финансового посредничества.</w:t>
            </w:r>
          </w:p>
          <w:p w:rsidR="007840E9" w:rsidRDefault="00363FBA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финансового рынка для участников.</w:t>
            </w:r>
          </w:p>
          <w:p w:rsidR="007840E9" w:rsidRDefault="00363FBA">
            <w:pPr>
              <w:pStyle w:val="TableParagraph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1, 2;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1-3; доп. лит. 1-7;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Перевернутый класс.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Регулирования финансовых технологий и международный опыт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Регулирование, лицензирование и контроль отдельных финансовых технологий: платежные услуги, открытый банкинг, роботизированные финансовые советники, цифровые финансовые активы, </w:t>
            </w:r>
            <w:proofErr w:type="spellStart"/>
            <w:r>
              <w:rPr>
                <w:iCs/>
                <w:sz w:val="20"/>
                <w:szCs w:val="20"/>
              </w:rPr>
              <w:t>краудфандинг</w:t>
            </w:r>
            <w:proofErr w:type="spellEnd"/>
            <w:r>
              <w:rPr>
                <w:iCs/>
                <w:sz w:val="20"/>
                <w:szCs w:val="20"/>
              </w:rPr>
              <w:t>, биометрия, цифровые валюты, технологии распределенного реестра, облачные вычисления, машинное обучение и искусственный интеллект.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Европейская платежная директива (</w:t>
            </w:r>
            <w:r>
              <w:rPr>
                <w:iCs/>
                <w:sz w:val="20"/>
                <w:szCs w:val="20"/>
                <w:lang w:val="en-US"/>
              </w:rPr>
              <w:t>Payment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Service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Directive</w:t>
            </w:r>
            <w:r>
              <w:rPr>
                <w:iCs/>
                <w:sz w:val="20"/>
                <w:szCs w:val="20"/>
              </w:rPr>
              <w:t xml:space="preserve">, </w:t>
            </w:r>
            <w:r>
              <w:rPr>
                <w:iCs/>
                <w:sz w:val="20"/>
                <w:szCs w:val="20"/>
                <w:lang w:val="en-US"/>
              </w:rPr>
              <w:t>PSD</w:t>
            </w:r>
            <w:r>
              <w:rPr>
                <w:iCs/>
                <w:sz w:val="20"/>
                <w:szCs w:val="20"/>
              </w:rPr>
              <w:t>).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Европейское положение о защите данных (</w:t>
            </w:r>
            <w:r>
              <w:rPr>
                <w:iCs/>
                <w:sz w:val="20"/>
                <w:szCs w:val="20"/>
                <w:lang w:val="en-US"/>
              </w:rPr>
              <w:t>General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Data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Protection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Regulation</w:t>
            </w:r>
            <w:r>
              <w:rPr>
                <w:iCs/>
                <w:sz w:val="20"/>
                <w:szCs w:val="20"/>
              </w:rPr>
              <w:t xml:space="preserve">, </w:t>
            </w:r>
            <w:r>
              <w:rPr>
                <w:iCs/>
                <w:sz w:val="20"/>
                <w:szCs w:val="20"/>
                <w:lang w:val="en-US"/>
              </w:rPr>
              <w:t>GDPR</w:t>
            </w:r>
            <w:r>
              <w:rPr>
                <w:iCs/>
                <w:sz w:val="20"/>
                <w:szCs w:val="20"/>
              </w:rPr>
              <w:t>).</w:t>
            </w:r>
          </w:p>
          <w:p w:rsidR="007840E9" w:rsidRDefault="00363FBA">
            <w:pPr>
              <w:pStyle w:val="TableParagraph"/>
              <w:numPr>
                <w:ilvl w:val="0"/>
                <w:numId w:val="10"/>
              </w:numPr>
              <w:tabs>
                <w:tab w:val="left" w:pos="0"/>
              </w:tabs>
              <w:ind w:left="0" w:firstLine="0"/>
              <w:jc w:val="both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Дерегулирование</w:t>
            </w:r>
            <w:proofErr w:type="spellEnd"/>
            <w:r>
              <w:rPr>
                <w:iCs/>
                <w:sz w:val="20"/>
                <w:szCs w:val="20"/>
              </w:rPr>
              <w:t xml:space="preserve"> на финансовом рынке.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jc w:val="both"/>
              <w:rPr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3-9, 16;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3; доп. лит. 2-7;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Диспут.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надзорной практики.</w:t>
            </w:r>
          </w:p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нарушения прав участников рынка, инвесторов.</w:t>
            </w:r>
          </w:p>
          <w:p w:rsidR="007840E9" w:rsidRDefault="00363FBA">
            <w:pPr>
              <w:pStyle w:val="TableParagraph"/>
              <w:numPr>
                <w:ilvl w:val="0"/>
                <w:numId w:val="11"/>
              </w:numPr>
              <w:ind w:left="0" w:firstLine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Примеры регулятивного арбитража.</w:t>
            </w:r>
          </w:p>
          <w:p w:rsidR="007840E9" w:rsidRDefault="00363FBA">
            <w:pPr>
              <w:pStyle w:val="TableParagraph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4-8;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лит.2; доп. лит. 1-5; раздел 9: 1-9.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Развернутая беседа.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Риск-ориентированный подход к регулированию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Регуляторные песочницы.</w:t>
            </w:r>
          </w:p>
          <w:p w:rsidR="007840E9" w:rsidRDefault="00363FBA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Инновационные центры (</w:t>
            </w:r>
            <w:proofErr w:type="spellStart"/>
            <w:r>
              <w:rPr>
                <w:sz w:val="20"/>
                <w:szCs w:val="20"/>
              </w:rPr>
              <w:t>хабы</w:t>
            </w:r>
            <w:proofErr w:type="spellEnd"/>
            <w:r>
              <w:rPr>
                <w:sz w:val="20"/>
                <w:szCs w:val="20"/>
              </w:rPr>
              <w:t>), акселераторы инноваций (бизнес-инкубаторы, технопарки и иные).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4-8;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>. лит. ; раздел 9: 1-2.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Конференция. Обсуждение мнений практиков. 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Стандартизация и саморегулирование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Стандарты в области платежных систем.</w:t>
            </w:r>
          </w:p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международного стандарта ISO 20022 «Финансовые услуги. Универсальная схема сообщений финансовой индустрии».</w:t>
            </w:r>
          </w:p>
          <w:p w:rsidR="007840E9" w:rsidRDefault="00363FBA">
            <w:pPr>
              <w:pStyle w:val="TableParagraph"/>
              <w:numPr>
                <w:ilvl w:val="0"/>
                <w:numId w:val="13"/>
              </w:numPr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деятельностью по обеспечению информационной безопасности.</w:t>
            </w:r>
          </w:p>
          <w:p w:rsidR="007840E9" w:rsidRDefault="00363FBA">
            <w:pPr>
              <w:pStyle w:val="TableParagraph"/>
              <w:tabs>
                <w:tab w:val="left" w:pos="0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>. 9; раздел 9: 10.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стол.</w:t>
            </w:r>
          </w:p>
        </w:tc>
      </w:tr>
      <w:tr w:rsidR="007840E9" w:rsidTr="00363FBA">
        <w:tc>
          <w:tcPr>
            <w:tcW w:w="2404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Противодействие незаконным операциям в сфере финансовых технологий</w:t>
            </w:r>
          </w:p>
        </w:tc>
        <w:tc>
          <w:tcPr>
            <w:tcW w:w="5671" w:type="dxa"/>
            <w:shd w:val="clear" w:color="auto" w:fill="auto"/>
          </w:tcPr>
          <w:p w:rsidR="007840E9" w:rsidRDefault="00363FBA">
            <w:pPr>
              <w:pStyle w:val="TableParagraph"/>
              <w:numPr>
                <w:ilvl w:val="0"/>
                <w:numId w:val="14"/>
              </w:numPr>
              <w:tabs>
                <w:tab w:val="left" w:pos="38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      </w:r>
          </w:p>
          <w:p w:rsidR="007840E9" w:rsidRDefault="00363FBA">
            <w:pPr>
              <w:pStyle w:val="TableParagraph"/>
              <w:tabs>
                <w:tab w:val="left" w:pos="38"/>
              </w:tabs>
              <w:ind w:left="38" w:hanging="38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13-15;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.</w:t>
            </w:r>
            <w:proofErr w:type="gramEnd"/>
            <w:r>
              <w:rPr>
                <w:i/>
                <w:sz w:val="20"/>
                <w:szCs w:val="20"/>
              </w:rPr>
              <w:t xml:space="preserve"> лит. 1-3, 17; доп. лит. 7; раздел 9: 1, 2.</w:t>
            </w:r>
          </w:p>
        </w:tc>
        <w:tc>
          <w:tcPr>
            <w:tcW w:w="1559" w:type="dxa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Круглый стол.</w:t>
            </w:r>
          </w:p>
        </w:tc>
      </w:tr>
    </w:tbl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9" w:name="_Toc166141426"/>
      <w:r>
        <w:rPr>
          <w:bCs w:val="0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840E9" w:rsidRDefault="00363FBA">
      <w:pPr>
        <w:pStyle w:val="20"/>
        <w:ind w:firstLine="709"/>
        <w:rPr>
          <w:sz w:val="28"/>
          <w:szCs w:val="28"/>
        </w:rPr>
      </w:pPr>
      <w:bookmarkStart w:id="10" w:name="_Toc166141427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2"/>
        <w:gridCol w:w="3297"/>
      </w:tblGrid>
      <w:tr w:rsidR="007840E9">
        <w:trPr>
          <w:tblHeader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ind w:firstLine="7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Введение в финансовые технологии и роль государства в их регулировании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формы регулирования денежных и финансовых отношений.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Макроэкономические и микроэкономические функции финансового рынка.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Регулирования финансовых технологий и международный опыт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формы, методы и инструментарий регулирования.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органы, осуществляющие регулирование и их функции.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Подходы к регулированию.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6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Отраслевое регулирование, лицензирование и контроль.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Нормативно-правовая база регулирования, лицензирования и контроля в сфере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Структура регулирующих органов в России.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Функции Банка России и Минфина России в сфере финансовых технологий.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Денежно-кредитное регулирование Банка России.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7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Аттестация специалистов финансового рынка.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Риск-ориентированный подход к регулированию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8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Риски, связанные с новыми финансовыми технологиями.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8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Механизмы упорядоченного использования финансовых технологий.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конференции.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Стандартизация и саморегулирование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Международная и национальная стандартизация финансовых технологий.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Цели устойчивого развития, принципы экологического, социального и корпоративного управления.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19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Защита прав потребителей финансовых услуг, этичность, </w:t>
            </w:r>
            <w:proofErr w:type="spellStart"/>
            <w:r>
              <w:rPr>
                <w:bCs/>
                <w:sz w:val="20"/>
                <w:szCs w:val="20"/>
              </w:rPr>
              <w:t>инклюзивность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финансовых услуг.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bookmarkStart w:id="11" w:name="_Hlk135922732"/>
            <w:bookmarkEnd w:id="11"/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круглому столу.</w:t>
            </w:r>
          </w:p>
        </w:tc>
      </w:tr>
      <w:tr w:rsidR="007840E9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Противодействие незаконным операциям в сфере финансовых технологий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Функции Банка России и </w:t>
            </w:r>
            <w:proofErr w:type="spellStart"/>
            <w:r>
              <w:rPr>
                <w:bCs/>
                <w:sz w:val="20"/>
                <w:szCs w:val="20"/>
              </w:rPr>
              <w:t>Росфинмониторинга</w:t>
            </w:r>
            <w:proofErr w:type="spellEnd"/>
            <w:r>
              <w:rPr>
                <w:bCs/>
                <w:sz w:val="20"/>
                <w:szCs w:val="20"/>
              </w:rPr>
              <w:t xml:space="preserve"> в системе финансового мониторинга.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Инсайдерская информация.</w:t>
            </w:r>
          </w:p>
          <w:p w:rsidR="007840E9" w:rsidRDefault="00363FBA">
            <w:pPr>
              <w:pStyle w:val="af8"/>
              <w:keepNext/>
              <w:widowControl w:val="0"/>
              <w:numPr>
                <w:ilvl w:val="0"/>
                <w:numId w:val="20"/>
              </w:numPr>
              <w:ind w:left="0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Меры по противодействию легализации (отмыванию) доходов, полученных преступным путем, финансирования терроризма и финансирования распространения оружия массового уничтожения.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840E9" w:rsidRDefault="00363FBA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самостоятельных заданий.</w:t>
            </w:r>
          </w:p>
          <w:p w:rsidR="007840E9" w:rsidRDefault="00363FBA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к круглому столу.</w:t>
            </w:r>
          </w:p>
        </w:tc>
      </w:tr>
    </w:tbl>
    <w:p w:rsidR="007840E9" w:rsidRDefault="00363FBA" w:rsidP="00363FBA">
      <w:pPr>
        <w:pStyle w:val="20"/>
        <w:ind w:firstLine="709"/>
        <w:rPr>
          <w:sz w:val="28"/>
          <w:szCs w:val="28"/>
        </w:rPr>
      </w:pPr>
      <w:bookmarkStart w:id="12" w:name="_Toc166141428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r>
        <w:rPr>
          <w:sz w:val="28"/>
          <w:szCs w:val="28"/>
        </w:rPr>
        <w:t xml:space="preserve"> </w:t>
      </w:r>
    </w:p>
    <w:p w:rsidR="007840E9" w:rsidRDefault="00363FBA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Роль государства в регулировании финансовых технологий: основные принципы и задачи.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Нормативно-правовая база регулирования финансовых технологий: анализ основных законодательных актов.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Лицензирование финансовых технологий: процедуры выдачи лицензий и их значение.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контроля и надзора за деятельностью компаний в области финансовых технологий.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Риск-ориентированный подход к регулированию финансовых технологий: оценка и управление рисками.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Международный опыт регулирования финансовых технологий: сравнительный анализ практик различных стран.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Инновации в сфере финансовых технологий и их влияние на государственное регулирование.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Кибербезопасность</w:t>
      </w:r>
      <w:proofErr w:type="spellEnd"/>
      <w:r>
        <w:rPr>
          <w:sz w:val="28"/>
          <w:szCs w:val="28"/>
        </w:rPr>
        <w:t xml:space="preserve"> в финансовых технологиях: вызовы и требования к защите данных.</w:t>
      </w:r>
    </w:p>
    <w:p w:rsidR="007840E9" w:rsidRDefault="00363FBA">
      <w:pPr>
        <w:pStyle w:val="af8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Этические аспекты использования финансовых технологий: проблемы и возможные решения.</w:t>
      </w:r>
    </w:p>
    <w:p w:rsidR="007840E9" w:rsidRDefault="00363FBA">
      <w:pPr>
        <w:pStyle w:val="af8"/>
        <w:numPr>
          <w:ilvl w:val="0"/>
          <w:numId w:val="4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Перспективы развития государственного регулирования в области финансовых технологий: предложения и рекомендации для улучшения системы контроля.</w:t>
      </w:r>
    </w:p>
    <w:p w:rsidR="007840E9" w:rsidRDefault="007840E9">
      <w:pPr>
        <w:ind w:firstLine="709"/>
        <w:jc w:val="center"/>
        <w:rPr>
          <w:i/>
          <w:iCs/>
          <w:sz w:val="28"/>
          <w:szCs w:val="28"/>
        </w:rPr>
      </w:pPr>
    </w:p>
    <w:p w:rsidR="007840E9" w:rsidRDefault="00363FBA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840E9" w:rsidRDefault="00363FBA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7840E9" w:rsidRDefault="007840E9">
      <w:pPr>
        <w:pStyle w:val="ae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3" w:name="_Toc166141429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7840E9" w:rsidRDefault="00363FBA">
      <w:pPr>
        <w:ind w:firstLine="709"/>
        <w:jc w:val="both"/>
        <w:rPr>
          <w:sz w:val="28"/>
          <w:szCs w:val="20"/>
        </w:rPr>
      </w:pPr>
      <w:bookmarkStart w:id="14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4"/>
    </w:p>
    <w:p w:rsidR="007840E9" w:rsidRDefault="007840E9">
      <w:pPr>
        <w:ind w:firstLine="709"/>
        <w:jc w:val="both"/>
        <w:rPr>
          <w:sz w:val="28"/>
          <w:szCs w:val="20"/>
        </w:rPr>
      </w:pPr>
    </w:p>
    <w:p w:rsidR="007840E9" w:rsidRDefault="00363FB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15" w:name="_Hlk25255353"/>
      <w:bookmarkStart w:id="16" w:name="_Hlk107308407"/>
      <w:bookmarkEnd w:id="15"/>
      <w:bookmarkEnd w:id="16"/>
    </w:p>
    <w:p w:rsidR="007840E9" w:rsidRDefault="00363FBA">
      <w:pPr>
        <w:rPr>
          <w:sz w:val="28"/>
          <w:szCs w:val="28"/>
        </w:rPr>
      </w:pPr>
      <w:r>
        <w:br w:type="page"/>
      </w:r>
    </w:p>
    <w:p w:rsidR="007840E9" w:rsidRDefault="00363FB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6.</w:t>
      </w:r>
    </w:p>
    <w:tbl>
      <w:tblPr>
        <w:tblStyle w:val="afe"/>
        <w:tblW w:w="9776" w:type="dxa"/>
        <w:tblLayout w:type="fixed"/>
        <w:tblLook w:val="04A0" w:firstRow="1" w:lastRow="0" w:firstColumn="1" w:lastColumn="0" w:noHBand="0" w:noVBand="1"/>
      </w:tblPr>
      <w:tblGrid>
        <w:gridCol w:w="2263"/>
        <w:gridCol w:w="2268"/>
        <w:gridCol w:w="2410"/>
        <w:gridCol w:w="2835"/>
      </w:tblGrid>
      <w:tr w:rsidR="007840E9" w:rsidTr="009F65A2">
        <w:trPr>
          <w:tblHeader/>
        </w:trPr>
        <w:tc>
          <w:tcPr>
            <w:tcW w:w="2263" w:type="dxa"/>
            <w:shd w:val="clear" w:color="auto" w:fill="auto"/>
          </w:tcPr>
          <w:p w:rsidR="007840E9" w:rsidRDefault="00363FBA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:rsidR="007840E9" w:rsidRDefault="00363F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7840E9" w:rsidRDefault="007840E9">
            <w:pPr>
              <w:widowControl w:val="0"/>
              <w:jc w:val="center"/>
              <w:rPr>
                <w:b/>
              </w:rPr>
            </w:pPr>
          </w:p>
        </w:tc>
      </w:tr>
      <w:tr w:rsidR="007840E9" w:rsidTr="009F65A2">
        <w:tc>
          <w:tcPr>
            <w:tcW w:w="2263" w:type="dxa"/>
            <w:vMerge w:val="restart"/>
          </w:tcPr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ПКН-2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предметную область для формулирования проблемы, определения цели и гипотезы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различные методы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статистические программы, инструменты для анализа данных.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выбирать подходящий метод для постановки задачи и проведения исследования;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анализировать данные, выделять ключевые тренды и закономерности, делать выводы на основе полученных результатов;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формулировать четкие и проверяемые гипотезы.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Исследовать пять наиболее распространенных технологий трансграничных расчетов без использования SWIFT.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</w:pPr>
            <w:r>
              <w:t>Исследовать перспективные технологии трансграничных расчетов.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специфику предметной области;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 xml:space="preserve">формы, методы и инструменты реализации исследовательских и прикладных задач, которые обеспечат высокий уровень </w:t>
            </w:r>
            <w:r>
              <w:lastRenderedPageBreak/>
              <w:t>достоверности результатов.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ind w:firstLine="28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28"/>
            </w:pPr>
            <w:r>
              <w:t>выбирать и использовать в профессиональной деятельности формы, методы и инструменты реализации исследовательских и прикладных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Исследовать основные виды регулирования цифровых валют в различных странах, провести сегментирование стран по группам.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Исследовать основные виды регулирования </w:t>
            </w:r>
            <w:r>
              <w:rPr>
                <w:bCs/>
              </w:rPr>
              <w:lastRenderedPageBreak/>
              <w:t>цифровых валют центральных банков в различных странах, провести сегментирование стран по группам.</w:t>
            </w:r>
          </w:p>
          <w:p w:rsidR="007840E9" w:rsidRDefault="007840E9">
            <w:pPr>
              <w:widowControl w:val="0"/>
              <w:jc w:val="both"/>
              <w:rPr>
                <w:b/>
              </w:rPr>
            </w:pP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 Демонстрирует владение современными информационными технологиями.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основные современные информационные технологии в сфере профессиональной деятельности.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использовать современные информационные технологии для решения практических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Спроектировать процесс выпуска и обращения цифровых финансовых активов в сфере недвижимости.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Cs/>
              </w:rPr>
              <w:t xml:space="preserve">Спроектировать процесс </w:t>
            </w:r>
            <w:proofErr w:type="spellStart"/>
            <w:r>
              <w:rPr>
                <w:bCs/>
              </w:rPr>
              <w:t>токенизации</w:t>
            </w:r>
            <w:proofErr w:type="spellEnd"/>
            <w:r>
              <w:rPr>
                <w:bCs/>
              </w:rPr>
              <w:t xml:space="preserve"> денежных средств для обеспечения прозрачности их расходования.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функциональные возможности прикладного программного обеспечения в зависимости от решаемых задач.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грамотно использовать функциональные возможности прикладного программного обеспечения в зависимости от решаемых задач.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Оценить риски применения информационных технологий (класс технологий – по усмотрению студента) при внедрении в банковском секторе. Обоснуйте выбор нормативных документов, применение которых может снизить вероятность возникновения рисков.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840E9" w:rsidRPr="00363FBA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Постройте матрицу рисков для проекта по </w:t>
            </w:r>
            <w:r>
              <w:rPr>
                <w:bCs/>
              </w:rPr>
              <w:lastRenderedPageBreak/>
              <w:t>внедрению бизнес-приложения с использованием технологий распределенных реестров в управлении договорной деятельностью.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порядок разработки методических и нормативных документов на основе результатов проведенных исследований.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разрабатывать методические и нормативные документы на основе результатов проведенных исследований.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Составить реестр нормативных документов, используемых для контроля применения финансовых технологий.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Pr="00363FBA" w:rsidRDefault="00363FBA">
            <w:pPr>
              <w:widowControl w:val="0"/>
              <w:jc w:val="both"/>
              <w:rPr>
                <w:bCs/>
              </w:rPr>
            </w:pPr>
            <w:r w:rsidRPr="00363FBA">
              <w:rPr>
                <w:bCs/>
              </w:rPr>
              <w:t xml:space="preserve">Составить </w:t>
            </w:r>
            <w:r>
              <w:rPr>
                <w:bCs/>
              </w:rPr>
              <w:t>реестр нормативных документов, используемых для контроля использования финансовых технологий в страховании.</w:t>
            </w:r>
          </w:p>
        </w:tc>
      </w:tr>
      <w:tr w:rsidR="007840E9" w:rsidTr="009F65A2">
        <w:tc>
          <w:tcPr>
            <w:tcW w:w="2263" w:type="dxa"/>
            <w:vMerge w:val="restart"/>
          </w:tcPr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bCs/>
              </w:rPr>
              <w:t>ПК-1</w:t>
            </w:r>
          </w:p>
          <w:p w:rsidR="007840E9" w:rsidRDefault="00363FBA" w:rsidP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оценке применения финансовых технологий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 для повышения эффективности принятия решений в области управления корпоративными и общественными финансами.</w:t>
            </w: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Владеет знаниями о тенденциях развития инновационных финансовых технологий.</w:t>
            </w: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7840E9" w:rsidRDefault="007840E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основы финансов, банковской деятельности, инвестиций и страхования;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современные технологии, включая </w:t>
            </w:r>
            <w:proofErr w:type="spellStart"/>
            <w:r>
              <w:t>блокчейн</w:t>
            </w:r>
            <w:proofErr w:type="spellEnd"/>
            <w:r>
              <w:t>, искусственный интеллект, машинное обучение, интернет вещей;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регуляторную среду финансовых технологий.</w:t>
            </w:r>
          </w:p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 xml:space="preserve">анализировать </w:t>
            </w:r>
            <w:r>
              <w:lastRenderedPageBreak/>
              <w:t>данные, прогнозировать тенденции и принимать решения на основе данных;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tabs>
                <w:tab w:val="left" w:pos="540"/>
              </w:tabs>
              <w:ind w:left="0" w:firstLine="0"/>
            </w:pPr>
            <w:r>
              <w:t>выявлять возможности для инноваций и развития новых финансовых продуктов.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Прове</w:t>
            </w:r>
            <w:r w:rsidR="0069328A">
              <w:rPr>
                <w:bCs/>
              </w:rPr>
              <w:t>сти</w:t>
            </w:r>
            <w:r>
              <w:rPr>
                <w:bCs/>
              </w:rPr>
              <w:t xml:space="preserve"> исследование на выявление уровня регулирования применимости технологий искусственного интеллекта в решении задач работы с клиентами банковского сектора.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 w:rsidP="0069328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Сформир</w:t>
            </w:r>
            <w:r w:rsidR="0069328A">
              <w:rPr>
                <w:bCs/>
              </w:rPr>
              <w:t>овать</w:t>
            </w:r>
            <w:r>
              <w:rPr>
                <w:bCs/>
              </w:rPr>
              <w:t xml:space="preserve"> необходимый комплект документов, обеспечивающий право на применение информационных технологий в деятельности </w:t>
            </w:r>
            <w:r>
              <w:rPr>
                <w:bCs/>
              </w:rPr>
              <w:lastRenderedPageBreak/>
              <w:t>компании/организации.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бизнес-модели в сфере финансовых технологий.</w:t>
            </w:r>
          </w:p>
          <w:p w:rsidR="007840E9" w:rsidRDefault="00363FBA">
            <w:pPr>
              <w:widowControl w:val="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выявлять потребности и поведение клиентов;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0"/>
            </w:pPr>
            <w:r>
              <w:t>создавать продукты и услуги, отвечающие потребностям клиентов.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1.</w:t>
            </w:r>
          </w:p>
          <w:p w:rsidR="007840E9" w:rsidRDefault="00363FBA">
            <w:pPr>
              <w:pStyle w:val="af8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Подготов</w:t>
            </w:r>
            <w:r w:rsidR="0069328A">
              <w:rPr>
                <w:bCs/>
              </w:rPr>
              <w:t>ить</w:t>
            </w:r>
            <w:r>
              <w:rPr>
                <w:bCs/>
              </w:rPr>
              <w:t xml:space="preserve"> матрицу сравнения систем международной и национальной стандартизации финансовых технологий.</w:t>
            </w:r>
          </w:p>
          <w:p w:rsidR="007840E9" w:rsidRDefault="00363FBA">
            <w:pPr>
              <w:widowControl w:val="0"/>
              <w:jc w:val="both"/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Определить, каким образом конечные пользовали ИТ-систем и технологий определяют задачи регулирования в сфере ИКТ.</w:t>
            </w:r>
          </w:p>
        </w:tc>
      </w:tr>
      <w:tr w:rsidR="007840E9" w:rsidTr="009F65A2">
        <w:tc>
          <w:tcPr>
            <w:tcW w:w="2263" w:type="dxa"/>
            <w:vMerge/>
          </w:tcPr>
          <w:p w:rsidR="007840E9" w:rsidRDefault="007840E9">
            <w:pPr>
              <w:widowControl w:val="0"/>
              <w:ind w:firstLine="31"/>
            </w:pPr>
          </w:p>
        </w:tc>
        <w:tc>
          <w:tcPr>
            <w:tcW w:w="2268" w:type="dxa"/>
          </w:tcPr>
          <w:p w:rsidR="007840E9" w:rsidRDefault="00363FBA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2410" w:type="dxa"/>
            <w:shd w:val="clear" w:color="auto" w:fill="auto"/>
          </w:tcPr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Знать: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 xml:space="preserve">основы </w:t>
            </w:r>
            <w:proofErr w:type="spellStart"/>
            <w:r>
              <w:t>кибербезопасности</w:t>
            </w:r>
            <w:proofErr w:type="spellEnd"/>
            <w:r>
              <w:t>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регуляторную среду финансовых технологий;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бизнес-процессы финансовых технологий и их влияние на риски.</w:t>
            </w:r>
          </w:p>
          <w:p w:rsidR="007840E9" w:rsidRDefault="00363FBA">
            <w:pPr>
              <w:widowControl w:val="0"/>
              <w:ind w:firstLine="30"/>
              <w:contextualSpacing/>
              <w:jc w:val="both"/>
            </w:pPr>
            <w:r>
              <w:rPr>
                <w:b/>
              </w:rPr>
              <w:t>Уметь:</w:t>
            </w:r>
          </w:p>
          <w:p w:rsidR="007840E9" w:rsidRDefault="00363FBA">
            <w:pPr>
              <w:pStyle w:val="af8"/>
              <w:widowControl w:val="0"/>
              <w:numPr>
                <w:ilvl w:val="0"/>
                <w:numId w:val="21"/>
              </w:numPr>
              <w:ind w:left="0" w:firstLine="30"/>
            </w:pPr>
            <w:r>
              <w:t>оценивать потенциальные уязвимости и риски инновационных финансовых технологий;</w:t>
            </w:r>
          </w:p>
          <w:p w:rsidR="007840E9" w:rsidRDefault="009F65A2" w:rsidP="009F65A2">
            <w:pPr>
              <w:pStyle w:val="af8"/>
              <w:widowControl w:val="0"/>
              <w:ind w:left="30" w:firstLine="0"/>
            </w:pPr>
            <w:r>
              <w:t xml:space="preserve">- </w:t>
            </w:r>
            <w:r w:rsidR="00363FBA">
              <w:t xml:space="preserve">анализировать </w:t>
            </w:r>
            <w:r w:rsidR="00363FBA">
              <w:lastRenderedPageBreak/>
              <w:t>данные и выявлять потенциальные угрозы безопасности данных.</w:t>
            </w:r>
          </w:p>
        </w:tc>
        <w:tc>
          <w:tcPr>
            <w:tcW w:w="2835" w:type="dxa"/>
            <w:shd w:val="clear" w:color="auto" w:fill="auto"/>
          </w:tcPr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Разработа</w:t>
            </w:r>
            <w:r w:rsidR="0069328A">
              <w:rPr>
                <w:bCs/>
              </w:rPr>
              <w:t>ть</w:t>
            </w:r>
            <w:r>
              <w:rPr>
                <w:bCs/>
              </w:rPr>
              <w:t xml:space="preserve"> проект показателей, оценивающих риски применения ИС зарубежных производителей в системе общественных финансов.</w:t>
            </w:r>
          </w:p>
          <w:p w:rsidR="007840E9" w:rsidRDefault="00363FB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7840E9" w:rsidRDefault="00363FB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Постро</w:t>
            </w:r>
            <w:r w:rsidR="0069328A">
              <w:rPr>
                <w:bCs/>
              </w:rPr>
              <w:t>ить</w:t>
            </w:r>
            <w:r>
              <w:rPr>
                <w:bCs/>
              </w:rPr>
              <w:t xml:space="preserve"> матрицу рисков для проекта по внедрению бизнес-приложения с использованием технологий распределенных реестров в управлении договорной </w:t>
            </w:r>
            <w:r>
              <w:rPr>
                <w:bCs/>
              </w:rPr>
              <w:lastRenderedPageBreak/>
              <w:t>деятельностью.</w:t>
            </w:r>
          </w:p>
          <w:p w:rsidR="007840E9" w:rsidRDefault="007840E9">
            <w:pPr>
              <w:widowControl w:val="0"/>
              <w:jc w:val="both"/>
              <w:rPr>
                <w:bCs/>
                <w:highlight w:val="yellow"/>
              </w:rPr>
            </w:pPr>
          </w:p>
        </w:tc>
      </w:tr>
    </w:tbl>
    <w:p w:rsidR="0069328A" w:rsidRDefault="0069328A">
      <w:pPr>
        <w:jc w:val="center"/>
        <w:rPr>
          <w:b/>
          <w:i/>
          <w:iCs/>
          <w:sz w:val="28"/>
          <w:szCs w:val="28"/>
        </w:rPr>
      </w:pPr>
    </w:p>
    <w:p w:rsidR="007840E9" w:rsidRDefault="00363FBA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экзамену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задачи государственного регулирования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Нормативные правовые акты, регулирующие деятельность финансовых технологий в Российской Федерации.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Лицензирование финансовых технологий, основные принципы.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организациям, осуществляющим деятельность в сфере финансовых технологий, для получения лицензии.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Виды контроля в сфере финансовых технологий, принципы их осуществления.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Меры, направленные на противодействие отмыванию денег и финансированию терроризма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защиты данных и конфиденциальности пользователей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Механизмы разрешения споров между участниками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вызовы и перспективы развития государственного регулирования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Органы и институты, отвечающие за государственное регулирование и контроль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управлению рисками в организациях, работающих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Меры, предпринимаемые для защиты интересов потребителей финансовых услуг в сфере финансовых технологий.</w:t>
      </w:r>
    </w:p>
    <w:p w:rsidR="007840E9" w:rsidRDefault="00363FBA">
      <w:pPr>
        <w:pStyle w:val="af8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принципы этики и корпоративной ответственности в сфере финансовых технологий.</w:t>
      </w:r>
    </w:p>
    <w:p w:rsidR="007840E9" w:rsidRDefault="00363FBA">
      <w:pPr>
        <w:pStyle w:val="af8"/>
        <w:widowControl w:val="0"/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14. Роль международных стандартов и организаций в развитии государственного регулирования финансовых технологий.</w:t>
      </w:r>
    </w:p>
    <w:p w:rsidR="007840E9" w:rsidRDefault="007840E9">
      <w:pPr>
        <w:widowControl w:val="0"/>
        <w:suppressAutoHyphens w:val="0"/>
        <w:jc w:val="both"/>
        <w:rPr>
          <w:sz w:val="28"/>
          <w:szCs w:val="28"/>
        </w:rPr>
      </w:pPr>
    </w:p>
    <w:p w:rsidR="007840E9" w:rsidRDefault="00363FBA">
      <w:pPr>
        <w:rPr>
          <w:b/>
          <w:i/>
          <w:sz w:val="28"/>
          <w:szCs w:val="28"/>
        </w:rPr>
      </w:pPr>
      <w:r>
        <w:br w:type="page"/>
      </w:r>
    </w:p>
    <w:p w:rsidR="007840E9" w:rsidRDefault="00363FBA">
      <w:pPr>
        <w:jc w:val="center"/>
        <w:rPr>
          <w:b/>
          <w:iCs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 экзаменационного билета</w:t>
      </w:r>
      <w:r>
        <w:rPr>
          <w:b/>
          <w:iCs/>
          <w:color w:val="FF0000"/>
          <w:sz w:val="28"/>
          <w:szCs w:val="28"/>
        </w:rPr>
        <w:t xml:space="preserve">  </w:t>
      </w:r>
    </w:p>
    <w:p w:rsidR="007840E9" w:rsidRDefault="007840E9">
      <w:pPr>
        <w:jc w:val="center"/>
        <w:rPr>
          <w:b/>
          <w:iCs/>
          <w:color w:val="FF0000"/>
          <w:sz w:val="28"/>
          <w:szCs w:val="28"/>
        </w:rPr>
      </w:pPr>
    </w:p>
    <w:p w:rsidR="007840E9" w:rsidRDefault="00363FBA">
      <w:pPr>
        <w:jc w:val="center"/>
      </w:pPr>
      <w:r>
        <w:rPr>
          <w:b/>
        </w:rPr>
        <w:t>ЭКЗАМЕНАЦИОННЫЙ БИЛЕТ № 1</w:t>
      </w:r>
    </w:p>
    <w:p w:rsidR="007840E9" w:rsidRDefault="00363FBA" w:rsidP="00C430B3">
      <w:pPr>
        <w:ind w:firstLine="709"/>
        <w:jc w:val="both"/>
      </w:pPr>
      <w:r>
        <w:t>Вопрос 1. (20 баллов)</w:t>
      </w:r>
    </w:p>
    <w:p w:rsidR="007840E9" w:rsidRDefault="00363FBA" w:rsidP="00C430B3">
      <w:pPr>
        <w:ind w:firstLine="709"/>
        <w:jc w:val="both"/>
        <w:rPr>
          <w:i/>
          <w:iCs/>
        </w:rPr>
      </w:pPr>
      <w:r>
        <w:rPr>
          <w:i/>
          <w:iCs/>
        </w:rPr>
        <w:t>Меры, предпринимаемые для защиты интересов потребителей финансовых услуг в сфере финансовых технологий.</w:t>
      </w:r>
    </w:p>
    <w:p w:rsidR="007840E9" w:rsidRDefault="007840E9" w:rsidP="00C430B3">
      <w:pPr>
        <w:spacing w:line="276" w:lineRule="auto"/>
        <w:ind w:firstLine="709"/>
        <w:jc w:val="both"/>
      </w:pPr>
    </w:p>
    <w:p w:rsidR="007840E9" w:rsidRDefault="00363FBA" w:rsidP="00C430B3">
      <w:pPr>
        <w:ind w:firstLine="709"/>
        <w:jc w:val="both"/>
      </w:pPr>
      <w:r>
        <w:t>Вопрос 2.</w:t>
      </w:r>
      <w:r w:rsidR="00C430B3">
        <w:t xml:space="preserve"> </w:t>
      </w:r>
      <w:r>
        <w:t>(40 баллов) Подготовьте ответы по практико-ориентированному заданию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i/>
          <w:iCs/>
          <w:color w:val="2C2D2E"/>
          <w:lang w:eastAsia="ru-RU"/>
        </w:rPr>
      </w:pPr>
      <w:r>
        <w:rPr>
          <w:i/>
          <w:iCs/>
          <w:color w:val="2C2D2E"/>
          <w:lang w:eastAsia="ru-RU"/>
        </w:rPr>
        <w:t>Компания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разработала инновационное приложение для мобильных платежей, которое планирует запустить на рынке вашей страны. Однако перед запуском приложения компания обязана получить лицензию от регулятора финансовых услуг.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i/>
          <w:iCs/>
          <w:color w:val="2C2D2E"/>
          <w:lang w:eastAsia="ru-RU"/>
        </w:rPr>
      </w:pPr>
      <w:r>
        <w:rPr>
          <w:i/>
          <w:iCs/>
          <w:color w:val="2C2D2E"/>
          <w:lang w:eastAsia="ru-RU"/>
        </w:rPr>
        <w:t>Ваша задача в качестве консультанта компании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будет в том, чтобы подготовить компанию к процессу получения лицензии и соблюдения всех требований регулятора. Вам нужно проработать следующие шаги: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Собрать информацию о требованиях регулятора к компаниям, предоставляющим услуги мобильных платежей.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Подготовить необходимые документы и бизнес-план для представления регулятору.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Удостовериться, что системы и процессы компании соответствуют стандартам безопасности и защиты данных.</w:t>
      </w:r>
    </w:p>
    <w:p w:rsidR="007840E9" w:rsidRDefault="00363FBA" w:rsidP="00C430B3">
      <w:pPr>
        <w:pStyle w:val="af8"/>
        <w:numPr>
          <w:ilvl w:val="0"/>
          <w:numId w:val="22"/>
        </w:numPr>
        <w:shd w:val="clear" w:color="auto" w:fill="FFFFFF"/>
        <w:suppressAutoHyphens w:val="0"/>
        <w:ind w:left="0" w:firstLine="709"/>
        <w:rPr>
          <w:i/>
          <w:iCs/>
          <w:color w:val="2C2D2E"/>
        </w:rPr>
      </w:pPr>
      <w:r>
        <w:rPr>
          <w:i/>
          <w:iCs/>
          <w:color w:val="2C2D2E"/>
        </w:rPr>
        <w:t>Разработать стратегию коммуникации с регулятором и быть готовыми к предоставлению дополнительной информации по запросу.</w:t>
      </w:r>
    </w:p>
    <w:p w:rsidR="007840E9" w:rsidRDefault="00363FBA" w:rsidP="00C430B3">
      <w:pPr>
        <w:shd w:val="clear" w:color="auto" w:fill="FFFFFF"/>
        <w:suppressAutoHyphens w:val="0"/>
        <w:ind w:firstLine="709"/>
        <w:jc w:val="both"/>
        <w:rPr>
          <w:rFonts w:ascii="Helvetica" w:hAnsi="Helvetica"/>
          <w:color w:val="2C2D2E"/>
          <w:sz w:val="23"/>
          <w:szCs w:val="23"/>
          <w:lang w:eastAsia="ru-RU"/>
        </w:rPr>
      </w:pPr>
      <w:r>
        <w:rPr>
          <w:i/>
          <w:iCs/>
          <w:color w:val="2C2D2E"/>
          <w:lang w:eastAsia="ru-RU"/>
        </w:rPr>
        <w:t>Чтобы успешно пройти процесс лицензирования, компания должна четко понимать требования регулятора и готова предпринять все необходимые шаги для их выполнения. Ваша задача - помочь "</w:t>
      </w:r>
      <w:proofErr w:type="spellStart"/>
      <w:r>
        <w:rPr>
          <w:i/>
          <w:iCs/>
          <w:color w:val="2C2D2E"/>
          <w:lang w:eastAsia="ru-RU"/>
        </w:rPr>
        <w:t>TechFin</w:t>
      </w:r>
      <w:proofErr w:type="spellEnd"/>
      <w:r>
        <w:rPr>
          <w:i/>
          <w:iCs/>
          <w:color w:val="2C2D2E"/>
          <w:lang w:eastAsia="ru-RU"/>
        </w:rPr>
        <w:t>" осуществить запуск приложения с соблюдением всех законодательных и нормативных требований.</w:t>
      </w:r>
    </w:p>
    <w:p w:rsidR="007840E9" w:rsidRDefault="007840E9">
      <w:pPr>
        <w:rPr>
          <w:color w:val="000000"/>
          <w:sz w:val="28"/>
          <w:szCs w:val="28"/>
        </w:rPr>
      </w:pPr>
    </w:p>
    <w:p w:rsidR="007840E9" w:rsidRDefault="00363FB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:rsidR="007840E9" w:rsidRDefault="00363FBA" w:rsidP="00C430B3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C430B3" w:rsidRPr="00C430B3" w:rsidRDefault="00C430B3" w:rsidP="00C430B3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7" w:name="_Toc166141430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:rsidR="007840E9" w:rsidRPr="00C430B3" w:rsidRDefault="00363FBA" w:rsidP="00C430B3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C430B3">
        <w:rPr>
          <w:b/>
          <w:bCs/>
          <w:sz w:val="28"/>
          <w:szCs w:val="28"/>
        </w:rPr>
        <w:t>Нормативно-правовые акты: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</w:t>
      </w:r>
      <w:r w:rsidR="00C430B3">
        <w:rPr>
          <w:color w:val="000000"/>
          <w:sz w:val="28"/>
          <w:szCs w:val="28"/>
        </w:rPr>
        <w:t>ьные акты Российской Федерации».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20.07.2020 № 211-ФЗ «О совершении финансовых сделок с испол</w:t>
      </w:r>
      <w:r w:rsidR="00C430B3">
        <w:rPr>
          <w:color w:val="000000"/>
          <w:sz w:val="28"/>
          <w:szCs w:val="28"/>
        </w:rPr>
        <w:t>ьзованием финансовой платформы».</w:t>
      </w:r>
    </w:p>
    <w:p w:rsidR="00C430B3" w:rsidRDefault="00C430B3" w:rsidP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27.07.2006 № 152-ФЗ «О персональных данных».</w:t>
      </w:r>
    </w:p>
    <w:p w:rsidR="00C430B3" w:rsidRDefault="00C430B3" w:rsidP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закон от 26.07.2017 № 187-ФЗ «О безопасности критической информационной инфраструктуры Российской Федерации».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РФ от 14.01.2023 № 17 «Об </w:t>
      </w:r>
      <w:r>
        <w:rPr>
          <w:color w:val="000000"/>
          <w:sz w:val="28"/>
          <w:szCs w:val="28"/>
        </w:rPr>
        <w:lastRenderedPageBreak/>
        <w:t>утверждении перечня услуг, оказываемых операторами информационных систем, в которых осуществляется выпуск цифровых финансовых активов, операторами обмена цифровых финансовых активов, операторами инвестиционных платформ и непосредственно связанных с выпуском цифровых финансовых активов и (или) цифровых прав, включающих одновременно цифровые финансовые активы и утилитарные цифровые права, их учетом, обращением, а также с выкупом, реализация которых освобождается от обложения на</w:t>
      </w:r>
      <w:r w:rsidR="00C430B3">
        <w:rPr>
          <w:color w:val="000000"/>
          <w:sz w:val="28"/>
          <w:szCs w:val="28"/>
        </w:rPr>
        <w:t>логом на добавленную стоимость».</w:t>
      </w:r>
    </w:p>
    <w:p w:rsidR="00C430B3" w:rsidRDefault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Положение Банка России от 17.08.2023 № 821-П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средств».</w:t>
      </w:r>
    </w:p>
    <w:p w:rsidR="00C430B3" w:rsidRDefault="00C430B3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Указ Президента РФ от 15.01.2013 № 31с «О создании государственной системы обнаружения, предупреждения и ликвидации последствий компьютерных атак на информационные ресурсы Российской Федерации»</w:t>
      </w:r>
      <w:r w:rsidR="00C430B3">
        <w:rPr>
          <w:color w:val="000000"/>
          <w:sz w:val="28"/>
          <w:szCs w:val="28"/>
        </w:rPr>
        <w:t>.</w:t>
      </w:r>
    </w:p>
    <w:p w:rsidR="007840E9" w:rsidRDefault="00363FBA">
      <w:pPr>
        <w:pStyle w:val="af8"/>
        <w:widowControl w:val="0"/>
        <w:numPr>
          <w:ilvl w:val="0"/>
          <w:numId w:val="7"/>
        </w:numPr>
        <w:tabs>
          <w:tab w:val="clear" w:pos="708"/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Стандарт ГОСТ Р 57580.3-2022 «Безопасность финансовых (банковских) операций. Управление риском реализации информационных угроз и обеспечение операционной надежности. Общие положения»</w:t>
      </w:r>
      <w:r w:rsidR="00C430B3">
        <w:rPr>
          <w:color w:val="000000"/>
          <w:sz w:val="28"/>
          <w:szCs w:val="28"/>
        </w:rPr>
        <w:t>.</w:t>
      </w:r>
    </w:p>
    <w:p w:rsidR="007840E9" w:rsidRPr="00C430B3" w:rsidRDefault="00363FBA" w:rsidP="00C430B3">
      <w:pPr>
        <w:ind w:firstLine="709"/>
        <w:rPr>
          <w:b/>
          <w:bCs/>
          <w:color w:val="FF0000"/>
          <w:sz w:val="28"/>
          <w:szCs w:val="28"/>
        </w:rPr>
      </w:pPr>
      <w:r w:rsidRPr="00C430B3">
        <w:rPr>
          <w:b/>
          <w:bCs/>
          <w:sz w:val="28"/>
          <w:szCs w:val="28"/>
        </w:rPr>
        <w:t>а)</w:t>
      </w:r>
      <w:r w:rsidR="00C430B3" w:rsidRPr="00C430B3">
        <w:rPr>
          <w:b/>
          <w:bCs/>
          <w:sz w:val="28"/>
          <w:szCs w:val="28"/>
        </w:rPr>
        <w:t xml:space="preserve"> </w:t>
      </w:r>
      <w:r w:rsidRPr="00C430B3">
        <w:rPr>
          <w:b/>
          <w:bCs/>
          <w:sz w:val="28"/>
          <w:szCs w:val="28"/>
        </w:rPr>
        <w:t>основная литература:</w:t>
      </w:r>
    </w:p>
    <w:p w:rsidR="00A75D0D" w:rsidRDefault="00A75D0D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Акимов, О.М. Современные финансовые технологии и индустрия платежей: учебное пособие / О. М. Акимов, О. И. Ларина.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205 с. — ISBN 978-5-406-10372-2. — URL: https://book.ru/book/946338. — Текст: электронный.</w:t>
      </w:r>
    </w:p>
    <w:p w:rsidR="007840E9" w:rsidRDefault="00363FBA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Правовой режим финансовых технологий и продуктов: учебник / Г.Ф. Ручкина, Е.Ю. </w:t>
      </w:r>
      <w:proofErr w:type="spellStart"/>
      <w:r>
        <w:rPr>
          <w:color w:val="000000"/>
          <w:sz w:val="28"/>
          <w:szCs w:val="28"/>
        </w:rPr>
        <w:t>Баракина</w:t>
      </w:r>
      <w:proofErr w:type="spellEnd"/>
      <w:r>
        <w:rPr>
          <w:color w:val="000000"/>
          <w:sz w:val="28"/>
          <w:szCs w:val="28"/>
        </w:rPr>
        <w:t xml:space="preserve">, Л.Н. Бокова [и др.]; под общ. ред. Г.Ф. Ручкиной.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2024. — 176 с. — ISBN 978-5-406-13011-7. — URL: https://book.ru/book/953660. — Текст: электронный.</w:t>
      </w:r>
    </w:p>
    <w:p w:rsidR="007840E9" w:rsidRDefault="00363FBA">
      <w:pPr>
        <w:pStyle w:val="af8"/>
        <w:widowControl w:val="0"/>
        <w:numPr>
          <w:ilvl w:val="0"/>
          <w:numId w:val="8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Хоменко, Е.Г. Правовое регулирование цифровой национальной платежной системы: учебник / Е.Г. Хоменко. — Москва: Норма: ИНФРА-М, 2023. — 248 с. - ISBN 978-5-00156-276-4. - Текст: электронный. - URL: https://znanium.com/catalog/product/1905572. – Режим доступа: по подписке.</w:t>
      </w:r>
    </w:p>
    <w:p w:rsidR="007840E9" w:rsidRPr="00A75D0D" w:rsidRDefault="00363FBA" w:rsidP="00A75D0D">
      <w:pPr>
        <w:ind w:firstLine="709"/>
        <w:jc w:val="both"/>
        <w:rPr>
          <w:b/>
          <w:color w:val="FF0000"/>
          <w:sz w:val="28"/>
          <w:szCs w:val="28"/>
        </w:rPr>
      </w:pPr>
      <w:r w:rsidRPr="00A75D0D">
        <w:rPr>
          <w:b/>
          <w:sz w:val="28"/>
          <w:szCs w:val="28"/>
        </w:rPr>
        <w:t>б)</w:t>
      </w:r>
      <w:r w:rsidR="00A75D0D" w:rsidRPr="00A75D0D">
        <w:rPr>
          <w:b/>
          <w:sz w:val="28"/>
          <w:szCs w:val="28"/>
        </w:rPr>
        <w:t xml:space="preserve"> </w:t>
      </w:r>
      <w:r w:rsidRPr="00A75D0D">
        <w:rPr>
          <w:b/>
          <w:sz w:val="28"/>
          <w:szCs w:val="28"/>
        </w:rPr>
        <w:t>дополнительная литература: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Внедрение и практическое применение современных финансовых технологий: законодательное регулирование: монография / Г.Ф. Ручкина, М.Ю. Березин, М.В. Демченко [и др.]. — Москва: ИНФРА-М, 2024. — 161 с. — (Научная мысль). — DOI 10.12737/monography_5b59de9a8c7da8.15109074. - ISBN 978-5-16-014380-4. - Текст: электронный. - URL: https://znanium.com/catalog/product/2104852. – Режим доступа: по подписке.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Генкин, А.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для всех: Как работают </w:t>
      </w:r>
      <w:proofErr w:type="spellStart"/>
      <w:r>
        <w:rPr>
          <w:color w:val="000000"/>
          <w:sz w:val="28"/>
          <w:szCs w:val="28"/>
        </w:rPr>
        <w:t>криптовалюты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BaaS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lastRenderedPageBreak/>
        <w:t xml:space="preserve">NFT,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 xml:space="preserve"> и другие новые финансовые технологии: научно-популярное издание / А. Генкин, А. Михеев. -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2023. - 588 с. - ISBN 978-5-9614-8046-7. - Текст: электронный. - URL: https://znanium.ru/catalog/product/2140978. – Режим доступа: по подписке.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Косаренко, Н. Н. Публично-правовое регулирование электронных денег в условиях </w:t>
      </w:r>
      <w:proofErr w:type="spellStart"/>
      <w:r>
        <w:rPr>
          <w:color w:val="000000"/>
          <w:sz w:val="28"/>
          <w:szCs w:val="28"/>
        </w:rPr>
        <w:t>цифровизации</w:t>
      </w:r>
      <w:proofErr w:type="spellEnd"/>
      <w:r>
        <w:rPr>
          <w:color w:val="000000"/>
          <w:sz w:val="28"/>
          <w:szCs w:val="28"/>
        </w:rPr>
        <w:t xml:space="preserve"> экономики</w:t>
      </w:r>
      <w:r w:rsidR="00BB2007">
        <w:rPr>
          <w:color w:val="000000"/>
          <w:sz w:val="28"/>
          <w:szCs w:val="28"/>
        </w:rPr>
        <w:t>: монография / Н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. Косаренко. — Москва: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2023. — 156 с. — ISBN 978-5-466-04088-3. — URL: https://book.ru/book/950977. — Текст: электронный.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Морозко, Н.</w:t>
      </w:r>
      <w:r w:rsidR="00A75D0D">
        <w:rPr>
          <w:color w:val="000000"/>
          <w:sz w:val="28"/>
          <w:szCs w:val="28"/>
        </w:rPr>
        <w:t>И.</w:t>
      </w:r>
      <w:r>
        <w:rPr>
          <w:color w:val="000000"/>
          <w:sz w:val="28"/>
          <w:szCs w:val="28"/>
        </w:rPr>
        <w:t xml:space="preserve"> Основные тренды развития индустрии финансовых технологий</w:t>
      </w:r>
      <w:r w:rsidR="00A75D0D">
        <w:rPr>
          <w:color w:val="000000"/>
          <w:sz w:val="28"/>
          <w:szCs w:val="28"/>
        </w:rPr>
        <w:t>: монография / Н.</w:t>
      </w:r>
      <w:r>
        <w:rPr>
          <w:color w:val="000000"/>
          <w:sz w:val="28"/>
          <w:szCs w:val="28"/>
        </w:rPr>
        <w:t>И. Морозко, В.</w:t>
      </w:r>
      <w:r w:rsidR="00A75D0D">
        <w:rPr>
          <w:color w:val="000000"/>
          <w:sz w:val="28"/>
          <w:szCs w:val="28"/>
        </w:rPr>
        <w:t>Ю. Диденко. — Москва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2021. — 175 с. — ISBN 978-5-4365-7246-8. — URL: https://book.ru/book/940301. — Текст: электронный.</w:t>
      </w:r>
    </w:p>
    <w:p w:rsidR="00BB2007" w:rsidRDefault="00BB2007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Ситник, А.А. Страховой надзор в Российской Федерации: учебное пособие для магистратуры / А.Г. </w:t>
      </w:r>
      <w:proofErr w:type="spellStart"/>
      <w:r>
        <w:rPr>
          <w:color w:val="000000"/>
          <w:sz w:val="28"/>
          <w:szCs w:val="28"/>
        </w:rPr>
        <w:t>Гузнов</w:t>
      </w:r>
      <w:proofErr w:type="spellEnd"/>
      <w:r>
        <w:rPr>
          <w:color w:val="000000"/>
          <w:sz w:val="28"/>
          <w:szCs w:val="28"/>
        </w:rPr>
        <w:t xml:space="preserve">, Т.Э. Рождественская, А.А. Ситник. — Москва: Норма: ИНФРА-М, 2021. — 160 с. - ISBN 978-5-00156-133-0.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https://znanium.com/catalog/product/1201974. – Режим доступа: по подписке.</w:t>
      </w:r>
    </w:p>
    <w:p w:rsidR="00BB2007" w:rsidRDefault="00BB2007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Ситник, А.А. Финансовый надзор в национальной платежной системе РФ: учебное пособие для магистратуры / А.А. Ситник, Т.Э. Рождественская, А.Г. </w:t>
      </w:r>
      <w:proofErr w:type="spellStart"/>
      <w:r>
        <w:rPr>
          <w:color w:val="000000"/>
          <w:sz w:val="28"/>
          <w:szCs w:val="28"/>
        </w:rPr>
        <w:t>Гузнов</w:t>
      </w:r>
      <w:proofErr w:type="spellEnd"/>
      <w:r>
        <w:rPr>
          <w:color w:val="000000"/>
          <w:sz w:val="28"/>
          <w:szCs w:val="28"/>
        </w:rPr>
        <w:t>. - 2-е изд. - Москва: Норма: ИНФРА-М, 2021. - 208 с. - ISBN 978-5-00156-134-7. - Текст: электронный. - URL: https://znanium.com/catalog/product/1201976. – Режим доступа: по подписке.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Солдаткин, С.Н. Современные финансовые технологии: учебное пособие / С.Н. Солдаткин.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192 с. — ISBN 978-5-406-08906-4. — URL: https://book.ru/book/942101. — Текст: электронный.</w:t>
      </w:r>
    </w:p>
    <w:p w:rsidR="007840E9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Тамаров, П.А. Платежная инфраструктура мирового финансового рынка: учебник / П. А. Тамаров.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212 с. — ISBN 978-5-406-10461-3. — URL: https://book.ru/book/945813. — Текст: электронный.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): учебник / Г.И.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В.В. </w:t>
      </w:r>
      <w:proofErr w:type="spellStart"/>
      <w:r>
        <w:rPr>
          <w:color w:val="000000"/>
          <w:sz w:val="28"/>
          <w:szCs w:val="28"/>
        </w:rPr>
        <w:t>Разлетовская</w:t>
      </w:r>
      <w:proofErr w:type="spellEnd"/>
      <w:r>
        <w:rPr>
          <w:color w:val="000000"/>
          <w:sz w:val="28"/>
          <w:szCs w:val="28"/>
        </w:rPr>
        <w:t xml:space="preserve">, В.В. Григорьев [и др.]; под общ. ред. Г.И.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2024. — 279 с. — ISBN 978-5-406-12804-6. — URL:https://book.ru/book/952690. — Текст: электронный.</w:t>
      </w:r>
    </w:p>
    <w:p w:rsidR="00A75D0D" w:rsidRDefault="00A75D0D" w:rsidP="00BB2007">
      <w:pPr>
        <w:pStyle w:val="af8"/>
        <w:widowControl w:val="0"/>
        <w:numPr>
          <w:ilvl w:val="0"/>
          <w:numId w:val="5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Финансовые технологии (</w:t>
      </w:r>
      <w:proofErr w:type="spellStart"/>
      <w:r>
        <w:rPr>
          <w:color w:val="000000"/>
          <w:sz w:val="28"/>
          <w:szCs w:val="28"/>
        </w:rPr>
        <w:t>FinTech</w:t>
      </w:r>
      <w:proofErr w:type="spellEnd"/>
      <w:r>
        <w:rPr>
          <w:color w:val="000000"/>
          <w:sz w:val="28"/>
          <w:szCs w:val="28"/>
        </w:rPr>
        <w:t xml:space="preserve">). Системные особенности, риски, перспективы: монография / Г. И. </w:t>
      </w:r>
      <w:proofErr w:type="spellStart"/>
      <w:r>
        <w:rPr>
          <w:color w:val="000000"/>
          <w:sz w:val="28"/>
          <w:szCs w:val="28"/>
        </w:rPr>
        <w:t>Хотинская</w:t>
      </w:r>
      <w:proofErr w:type="spellEnd"/>
      <w:r>
        <w:rPr>
          <w:color w:val="000000"/>
          <w:sz w:val="28"/>
          <w:szCs w:val="28"/>
        </w:rPr>
        <w:t xml:space="preserve">, Л. И. Черникова, В. Ю. Диденко [и др.]; под ред. Г. И. </w:t>
      </w:r>
      <w:proofErr w:type="spellStart"/>
      <w:r>
        <w:rPr>
          <w:color w:val="000000"/>
          <w:sz w:val="28"/>
          <w:szCs w:val="28"/>
        </w:rPr>
        <w:t>Хотинской</w:t>
      </w:r>
      <w:proofErr w:type="spellEnd"/>
      <w:r>
        <w:rPr>
          <w:color w:val="000000"/>
          <w:sz w:val="28"/>
          <w:szCs w:val="28"/>
        </w:rPr>
        <w:t xml:space="preserve">, Л. И. </w:t>
      </w:r>
      <w:proofErr w:type="spellStart"/>
      <w:r>
        <w:rPr>
          <w:color w:val="000000"/>
          <w:sz w:val="28"/>
          <w:szCs w:val="28"/>
        </w:rPr>
        <w:t>Черниковой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Русайнс</w:t>
      </w:r>
      <w:proofErr w:type="spellEnd"/>
      <w:r>
        <w:rPr>
          <w:color w:val="000000"/>
          <w:sz w:val="28"/>
          <w:szCs w:val="28"/>
        </w:rPr>
        <w:t>, 2020. — 167 с. — ISBN 978-5-4365-5933-9. — URL: https://book.ru/book/939665. — Текст: электронный.</w:t>
      </w:r>
    </w:p>
    <w:p w:rsidR="007840E9" w:rsidRDefault="00363FBA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Шамраев</w:t>
      </w:r>
      <w:proofErr w:type="spellEnd"/>
      <w:r>
        <w:rPr>
          <w:color w:val="000000"/>
          <w:sz w:val="28"/>
          <w:szCs w:val="28"/>
        </w:rPr>
        <w:t xml:space="preserve">, А.В. Международное финансовое регулирование: финансовые технологии: монография / А.В. </w:t>
      </w:r>
      <w:proofErr w:type="spellStart"/>
      <w:r>
        <w:rPr>
          <w:color w:val="000000"/>
          <w:sz w:val="28"/>
          <w:szCs w:val="28"/>
        </w:rPr>
        <w:t>Шамраев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2021. — 175 с. — ISBN 978-5-406-08086-3. — URL: https://book.ru/book/939202. — Текст: электронный.</w:t>
      </w:r>
    </w:p>
    <w:p w:rsidR="007840E9" w:rsidRDefault="00A75D0D" w:rsidP="00BB2007">
      <w:pPr>
        <w:pStyle w:val="af8"/>
        <w:widowControl w:val="0"/>
        <w:numPr>
          <w:ilvl w:val="0"/>
          <w:numId w:val="5"/>
        </w:numPr>
        <w:tabs>
          <w:tab w:val="left" w:pos="1276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Рождественская, Т.</w:t>
      </w:r>
      <w:r w:rsidR="00363FBA">
        <w:rPr>
          <w:color w:val="000000"/>
          <w:sz w:val="28"/>
          <w:szCs w:val="28"/>
        </w:rPr>
        <w:t>Э. Банковски</w:t>
      </w:r>
      <w:r>
        <w:rPr>
          <w:color w:val="000000"/>
          <w:sz w:val="28"/>
          <w:szCs w:val="28"/>
        </w:rPr>
        <w:t>й надзор в Российской Федерации</w:t>
      </w:r>
      <w:r w:rsidR="00363FBA">
        <w:rPr>
          <w:color w:val="000000"/>
          <w:sz w:val="28"/>
          <w:szCs w:val="28"/>
        </w:rPr>
        <w:t xml:space="preserve">: учебное пособие для магистратуры / Т.Э. Рождественская, А.Г. </w:t>
      </w:r>
      <w:proofErr w:type="spellStart"/>
      <w:r w:rsidR="00363FBA">
        <w:rPr>
          <w:color w:val="000000"/>
          <w:sz w:val="28"/>
          <w:szCs w:val="28"/>
        </w:rPr>
        <w:t>Гузнов</w:t>
      </w:r>
      <w:proofErr w:type="spellEnd"/>
      <w:r w:rsidR="00363FBA">
        <w:rPr>
          <w:color w:val="000000"/>
          <w:sz w:val="28"/>
          <w:szCs w:val="28"/>
        </w:rPr>
        <w:t xml:space="preserve">. — Москва: Норма: ИНФРА-М, 2022. — 176 с. - ISBN 978-5-00156-187-3. - Текст: </w:t>
      </w:r>
      <w:r w:rsidR="00363FBA">
        <w:rPr>
          <w:color w:val="000000"/>
          <w:sz w:val="28"/>
          <w:szCs w:val="28"/>
        </w:rPr>
        <w:lastRenderedPageBreak/>
        <w:t>электронный. - URL: https://znanium.com/catalog/product/1693531. – Режим доступа: по подписке.</w:t>
      </w:r>
    </w:p>
    <w:p w:rsidR="007840E9" w:rsidRDefault="007840E9">
      <w:pPr>
        <w:ind w:firstLine="567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18" w:name="_Toc166141431"/>
      <w:r>
        <w:rPr>
          <w:szCs w:val="28"/>
        </w:rPr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Развитие финансовых технологий – Банк России: </w:t>
      </w:r>
      <w:hyperlink r:id="rId8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fintech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Росфинмониторинг</w:t>
      </w:r>
      <w:proofErr w:type="spellEnd"/>
      <w:r>
        <w:rPr>
          <w:sz w:val="28"/>
          <w:szCs w:val="28"/>
        </w:rPr>
        <w:t xml:space="preserve">: </w:t>
      </w:r>
      <w:hyperlink r:id="rId9">
        <w:r>
          <w:rPr>
            <w:sz w:val="28"/>
            <w:szCs w:val="28"/>
          </w:rPr>
          <w:t>https://www.fedsfm.ru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Ассоциация развития финансовых инновационных технологий в России (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):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fintechru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Ассоциация участников рынка электронных денег и денежных переводов: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npaed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Ассоциация банков России: </w:t>
      </w:r>
      <w:hyperlink r:id="rId1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asros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Финтех-рынок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  <w:lang w:val="en-US"/>
        </w:rPr>
        <w:t xml:space="preserve">) – </w:t>
      </w:r>
      <w:proofErr w:type="spellStart"/>
      <w:r>
        <w:rPr>
          <w:sz w:val="28"/>
          <w:szCs w:val="28"/>
          <w:lang w:val="en-US"/>
        </w:rPr>
        <w:t>TAdvisor</w:t>
      </w:r>
      <w:proofErr w:type="spellEnd"/>
      <w:r>
        <w:rPr>
          <w:sz w:val="28"/>
          <w:szCs w:val="28"/>
          <w:lang w:val="en-US"/>
        </w:rPr>
        <w:t xml:space="preserve">: </w:t>
      </w:r>
      <w:hyperlink r:id="rId13">
        <w:r>
          <w:rPr>
            <w:sz w:val="28"/>
            <w:szCs w:val="28"/>
            <w:lang w:val="en-US"/>
          </w:rPr>
          <w:t>https://www.tadviser.ru/index.php/%D0%A1%D1%82%D0%B0%D1%82%D1%8C%D1%8F:%D0%A4%D0%B8%D0%BD%D1%82%D0%B5%D1%85-%D1%80%D1%8B%D0%BD%D0%BE%D0%BA_(FinTech)</w:t>
        </w:r>
      </w:hyperlink>
      <w:r w:rsidR="00BB2007" w:rsidRPr="00BB2007">
        <w:rPr>
          <w:sz w:val="28"/>
          <w:szCs w:val="28"/>
          <w:lang w:val="en-US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Карта российского рынка 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Rusbase</w:t>
      </w:r>
      <w:proofErr w:type="spellEnd"/>
      <w:r>
        <w:rPr>
          <w:sz w:val="28"/>
          <w:szCs w:val="28"/>
        </w:rPr>
        <w:t xml:space="preserve">: </w:t>
      </w:r>
      <w:hyperlink r:id="rId14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fintech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Финансовые технологии – Блог Международного валютного фонда: </w:t>
      </w:r>
      <w:hyperlink r:id="rId1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topics</w:t>
        </w:r>
        <w:r>
          <w:rPr>
            <w:sz w:val="28"/>
            <w:szCs w:val="28"/>
          </w:rPr>
          <w:t>?</w:t>
        </w:r>
        <w:r>
          <w:rPr>
            <w:sz w:val="28"/>
            <w:szCs w:val="28"/>
            <w:lang w:val="en-US"/>
          </w:rPr>
          <w:t>topic</w:t>
        </w:r>
        <w:r>
          <w:rPr>
            <w:sz w:val="28"/>
            <w:szCs w:val="28"/>
          </w:rPr>
          <w:t>=</w:t>
        </w:r>
        <w:r>
          <w:rPr>
            <w:sz w:val="28"/>
            <w:szCs w:val="28"/>
            <w:lang w:val="en-US"/>
          </w:rPr>
          <w:t>Fintech</w:t>
        </w:r>
      </w:hyperlink>
      <w:r w:rsidR="00BB2007">
        <w:rPr>
          <w:sz w:val="28"/>
          <w:szCs w:val="28"/>
        </w:rPr>
        <w:t>.</w:t>
      </w:r>
    </w:p>
    <w:p w:rsidR="007840E9" w:rsidRDefault="00363FBA">
      <w:pPr>
        <w:pStyle w:val="af8"/>
        <w:keepNext/>
        <w:widowControl w:val="0"/>
        <w:numPr>
          <w:ilvl w:val="0"/>
          <w:numId w:val="6"/>
        </w:numPr>
        <w:tabs>
          <w:tab w:val="left" w:pos="0"/>
        </w:tabs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Financial Services Insights – McKinsey &amp; Company: </w:t>
      </w:r>
      <w:hyperlink r:id="rId16">
        <w:r>
          <w:rPr>
            <w:sz w:val="28"/>
            <w:szCs w:val="28"/>
            <w:lang w:val="en-US"/>
          </w:rPr>
          <w:t>https://www.mckinsey.com/industries/financial-services/our-insights</w:t>
        </w:r>
      </w:hyperlink>
      <w:r w:rsidR="00BB2007" w:rsidRPr="00BB2007">
        <w:rPr>
          <w:sz w:val="28"/>
          <w:szCs w:val="28"/>
          <w:lang w:val="en-US"/>
        </w:rPr>
        <w:t>.</w:t>
      </w:r>
    </w:p>
    <w:p w:rsidR="007840E9" w:rsidRPr="00BB2007" w:rsidRDefault="00363FBA">
      <w:pPr>
        <w:pStyle w:val="af8"/>
        <w:keepNext/>
        <w:widowControl w:val="0"/>
        <w:tabs>
          <w:tab w:val="left" w:pos="0"/>
        </w:tabs>
        <w:ind w:left="0" w:firstLine="709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10. Стандарты и практики использования международного стандарта </w:t>
      </w:r>
      <w:proofErr w:type="spellStart"/>
      <w:r>
        <w:rPr>
          <w:sz w:val="28"/>
          <w:szCs w:val="28"/>
          <w:lang w:val="en-US"/>
        </w:rPr>
        <w:t>iso</w:t>
      </w:r>
      <w:proofErr w:type="spellEnd"/>
      <w:r>
        <w:rPr>
          <w:sz w:val="28"/>
          <w:szCs w:val="28"/>
        </w:rPr>
        <w:t xml:space="preserve"> 20022 в Российской Федерации: </w:t>
      </w:r>
      <w:hyperlink r:id="rId1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iso</w:t>
        </w:r>
        <w:proofErr w:type="spellEnd"/>
        <w:r>
          <w:rPr>
            <w:sz w:val="28"/>
            <w:szCs w:val="28"/>
          </w:rPr>
          <w:t>20022.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 w:rsidR="00BB2007">
        <w:rPr>
          <w:sz w:val="28"/>
          <w:szCs w:val="28"/>
        </w:rPr>
        <w:t>.</w:t>
      </w:r>
    </w:p>
    <w:p w:rsidR="007840E9" w:rsidRDefault="007840E9">
      <w:pPr>
        <w:keepNext/>
        <w:ind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9" w:name="_Toc166141432"/>
      <w:r>
        <w:rPr>
          <w:szCs w:val="28"/>
        </w:rPr>
        <w:t>10. Методические указания для обучающихся по освоению дисциплины</w:t>
      </w:r>
      <w:bookmarkEnd w:id="19"/>
    </w:p>
    <w:p w:rsidR="007840E9" w:rsidRDefault="00363FBA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</w:t>
      </w:r>
      <w:r w:rsidR="009F65A2">
        <w:rPr>
          <w:sz w:val="28"/>
          <w:szCs w:val="28"/>
        </w:rPr>
        <w:t>ом университете» (Приказ Финансового университета</w:t>
      </w:r>
      <w:r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7840E9" w:rsidRDefault="007840E9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0" w:name="_Toc166141433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bCs w:val="0"/>
          <w:szCs w:val="28"/>
        </w:rPr>
        <w:t xml:space="preserve"> </w:t>
      </w:r>
    </w:p>
    <w:p w:rsidR="007840E9" w:rsidRDefault="00363FBA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21" w:name="_Toc166141434"/>
      <w:bookmarkStart w:id="22" w:name="_Toc135926218"/>
      <w:bookmarkStart w:id="23" w:name="_Toc531686467"/>
      <w:bookmarkStart w:id="24" w:name="_Toc531614950"/>
      <w:r>
        <w:rPr>
          <w:rFonts w:eastAsia="Calibri"/>
          <w:bCs w:val="0"/>
          <w:kern w:val="2"/>
          <w:sz w:val="28"/>
          <w:szCs w:val="28"/>
        </w:rPr>
        <w:t>11.1. Комплект лицензионного программного обеспечения</w:t>
      </w:r>
      <w:bookmarkEnd w:id="21"/>
      <w:bookmarkEnd w:id="22"/>
      <w:bookmarkEnd w:id="23"/>
      <w:bookmarkEnd w:id="24"/>
    </w:p>
    <w:p w:rsidR="007840E9" w:rsidRPr="009D77EF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135926219"/>
      <w:bookmarkStart w:id="26" w:name="_Toc531686468"/>
      <w:bookmarkStart w:id="27" w:name="_Toc531614951"/>
      <w:r w:rsidRPr="009D77EF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9D77EF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D77E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9D77EF">
        <w:rPr>
          <w:rFonts w:eastAsia="Calibri"/>
          <w:bCs/>
          <w:kern w:val="2"/>
          <w:sz w:val="28"/>
          <w:szCs w:val="28"/>
        </w:rPr>
        <w:t>.</w:t>
      </w:r>
      <w:bookmarkEnd w:id="25"/>
      <w:bookmarkEnd w:id="26"/>
      <w:bookmarkEnd w:id="27"/>
    </w:p>
    <w:p w:rsidR="007840E9" w:rsidRPr="009D77EF" w:rsidRDefault="00363FBA">
      <w:pPr>
        <w:ind w:firstLine="709"/>
        <w:rPr>
          <w:bCs/>
          <w:sz w:val="28"/>
          <w:szCs w:val="28"/>
        </w:rPr>
      </w:pPr>
      <w:bookmarkStart w:id="28" w:name="_Toc135926220"/>
      <w:bookmarkStart w:id="29" w:name="_Toc531686469"/>
      <w:bookmarkStart w:id="30" w:name="_Toc531614952"/>
      <w:r w:rsidRPr="009D77EF">
        <w:rPr>
          <w:rFonts w:eastAsia="Calibri"/>
          <w:bCs/>
          <w:kern w:val="2"/>
          <w:sz w:val="28"/>
          <w:szCs w:val="28"/>
        </w:rPr>
        <w:t xml:space="preserve">2. </w:t>
      </w:r>
      <w:bookmarkEnd w:id="28"/>
      <w:bookmarkEnd w:id="29"/>
      <w:bookmarkEnd w:id="30"/>
      <w:r>
        <w:rPr>
          <w:bCs/>
          <w:sz w:val="28"/>
          <w:szCs w:val="28"/>
        </w:rPr>
        <w:t>Антивирус</w:t>
      </w:r>
      <w:r w:rsidRPr="009D77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9D77EF">
        <w:rPr>
          <w:bCs/>
          <w:sz w:val="28"/>
          <w:szCs w:val="28"/>
        </w:rPr>
        <w:t xml:space="preserve">. </w:t>
      </w:r>
    </w:p>
    <w:p w:rsidR="007840E9" w:rsidRPr="009D77EF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r w:rsidRPr="009D77EF">
        <w:rPr>
          <w:rFonts w:eastAsia="Calibri"/>
          <w:bCs/>
          <w:kern w:val="2"/>
          <w:sz w:val="28"/>
          <w:szCs w:val="28"/>
        </w:rPr>
        <w:t xml:space="preserve">3. </w:t>
      </w:r>
      <w:bookmarkStart w:id="31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1"/>
      <w:r w:rsidRPr="009D77EF">
        <w:rPr>
          <w:rFonts w:eastAsia="Calibri"/>
          <w:bCs/>
          <w:kern w:val="2"/>
          <w:sz w:val="28"/>
          <w:szCs w:val="28"/>
        </w:rPr>
        <w:t>.</w:t>
      </w:r>
    </w:p>
    <w:p w:rsidR="007840E9" w:rsidRPr="009D77EF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135926222"/>
      <w:r w:rsidRPr="009D77EF">
        <w:rPr>
          <w:rFonts w:eastAsia="Calibri"/>
          <w:bCs/>
          <w:kern w:val="2"/>
          <w:sz w:val="28"/>
          <w:szCs w:val="28"/>
        </w:rPr>
        <w:t xml:space="preserve">4.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D77E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Excel</w:t>
      </w:r>
      <w:bookmarkEnd w:id="32"/>
      <w:r w:rsidRPr="009D77EF">
        <w:rPr>
          <w:rFonts w:eastAsia="Calibri"/>
          <w:bCs/>
          <w:kern w:val="2"/>
          <w:sz w:val="28"/>
          <w:szCs w:val="28"/>
        </w:rPr>
        <w:t>.</w:t>
      </w:r>
    </w:p>
    <w:p w:rsidR="007840E9" w:rsidRPr="009D77EF" w:rsidRDefault="00363FB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3" w:name="_Toc135926223"/>
      <w:r w:rsidRPr="009D77EF">
        <w:rPr>
          <w:rFonts w:eastAsia="Calibri"/>
          <w:bCs/>
          <w:kern w:val="2"/>
          <w:sz w:val="28"/>
          <w:szCs w:val="28"/>
        </w:rPr>
        <w:t xml:space="preserve">5.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9D77E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Power</w:t>
      </w:r>
      <w:r w:rsidRPr="009D77E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BI</w:t>
      </w:r>
      <w:bookmarkEnd w:id="33"/>
      <w:r w:rsidRPr="009D77EF">
        <w:rPr>
          <w:rFonts w:eastAsia="Calibri"/>
          <w:bCs/>
          <w:kern w:val="2"/>
          <w:sz w:val="28"/>
          <w:szCs w:val="28"/>
        </w:rPr>
        <w:t>.</w:t>
      </w:r>
    </w:p>
    <w:p w:rsidR="007840E9" w:rsidRPr="009D77EF" w:rsidRDefault="007840E9">
      <w:pPr>
        <w:rPr>
          <w:rFonts w:eastAsia="Calibri"/>
          <w:bCs/>
          <w:kern w:val="2"/>
          <w:sz w:val="28"/>
          <w:szCs w:val="28"/>
        </w:rPr>
      </w:pPr>
    </w:p>
    <w:p w:rsidR="007840E9" w:rsidRDefault="00363FBA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4" w:name="_Toc166141435"/>
      <w:bookmarkStart w:id="35" w:name="_Toc135926224"/>
      <w:bookmarkStart w:id="36" w:name="_Toc531686470"/>
      <w:bookmarkStart w:id="37" w:name="_Toc531614953"/>
      <w:bookmarkStart w:id="38" w:name="_GoBack"/>
      <w:r>
        <w:rPr>
          <w:rFonts w:eastAsia="Calibri"/>
          <w:bCs w:val="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4"/>
      <w:bookmarkEnd w:id="35"/>
      <w:bookmarkEnd w:id="36"/>
      <w:bookmarkEnd w:id="37"/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7840E9" w:rsidRDefault="00363FB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7840E9" w:rsidRDefault="007840E9">
      <w:pPr>
        <w:ind w:firstLine="709"/>
        <w:jc w:val="both"/>
        <w:rPr>
          <w:b/>
          <w:bCs/>
          <w:sz w:val="28"/>
          <w:szCs w:val="28"/>
        </w:rPr>
      </w:pPr>
    </w:p>
    <w:p w:rsidR="009D77EF" w:rsidRDefault="009D77EF" w:rsidP="009D77E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39" w:name="_Toc28560403"/>
      <w:r>
        <w:rPr>
          <w:rFonts w:eastAsia="Calibri"/>
          <w:sz w:val="28"/>
          <w:szCs w:val="28"/>
        </w:rPr>
        <w:t xml:space="preserve"> </w:t>
      </w:r>
    </w:p>
    <w:p w:rsidR="009D77EF" w:rsidRDefault="009D77EF" w:rsidP="009D77E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39"/>
    </w:p>
    <w:bookmarkEnd w:id="38"/>
    <w:p w:rsidR="009D77EF" w:rsidRDefault="009D77EF">
      <w:pPr>
        <w:ind w:firstLine="709"/>
        <w:jc w:val="both"/>
        <w:rPr>
          <w:b/>
          <w:bCs/>
          <w:sz w:val="28"/>
          <w:szCs w:val="28"/>
        </w:rPr>
      </w:pPr>
    </w:p>
    <w:p w:rsidR="007840E9" w:rsidRDefault="00363FB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40" w:name="_Toc166141436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0"/>
    </w:p>
    <w:p w:rsidR="007840E9" w:rsidRDefault="00363FBA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840E9" w:rsidRDefault="007840E9">
      <w:pPr>
        <w:ind w:right="616" w:firstLine="709"/>
        <w:jc w:val="center"/>
        <w:rPr>
          <w:b/>
          <w:sz w:val="32"/>
          <w:szCs w:val="32"/>
        </w:rPr>
      </w:pPr>
    </w:p>
    <w:sectPr w:rsidR="007840E9">
      <w:headerReference w:type="default" r:id="rId19"/>
      <w:footerReference w:type="default" r:id="rId20"/>
      <w:pgSz w:w="11906" w:h="16838"/>
      <w:pgMar w:top="1134" w:right="849" w:bottom="1134" w:left="156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E5" w:rsidRDefault="00E514E5">
      <w:r>
        <w:separator/>
      </w:r>
    </w:p>
  </w:endnote>
  <w:endnote w:type="continuationSeparator" w:id="0">
    <w:p w:rsidR="00E514E5" w:rsidRDefault="00E5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90826"/>
      <w:docPartObj>
        <w:docPartGallery w:val="Page Numbers (Bottom of Page)"/>
        <w:docPartUnique/>
      </w:docPartObj>
    </w:sdtPr>
    <w:sdtEndPr/>
    <w:sdtContent>
      <w:p w:rsidR="00363FBA" w:rsidRDefault="00363FBA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D77EF">
          <w:rPr>
            <w:noProof/>
          </w:rPr>
          <w:t>22</w:t>
        </w:r>
        <w:r>
          <w:fldChar w:fldCharType="end"/>
        </w:r>
      </w:p>
    </w:sdtContent>
  </w:sdt>
  <w:p w:rsidR="00363FBA" w:rsidRDefault="00363FBA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E5" w:rsidRDefault="00E514E5">
      <w:r>
        <w:separator/>
      </w:r>
    </w:p>
  </w:footnote>
  <w:footnote w:type="continuationSeparator" w:id="0">
    <w:p w:rsidR="00E514E5" w:rsidRDefault="00E5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BA" w:rsidRDefault="00363FBA">
    <w:pPr>
      <w:pStyle w:val="afa"/>
      <w:jc w:val="center"/>
    </w:pPr>
  </w:p>
  <w:p w:rsidR="00363FBA" w:rsidRDefault="00363FBA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0E21"/>
    <w:multiLevelType w:val="multilevel"/>
    <w:tmpl w:val="8FA8B8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6B75BBF"/>
    <w:multiLevelType w:val="multilevel"/>
    <w:tmpl w:val="F74816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7863DB1"/>
    <w:multiLevelType w:val="multilevel"/>
    <w:tmpl w:val="CD525B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46772A7"/>
    <w:multiLevelType w:val="multilevel"/>
    <w:tmpl w:val="6A7218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9004908"/>
    <w:multiLevelType w:val="multilevel"/>
    <w:tmpl w:val="F16A094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FA06F4D"/>
    <w:multiLevelType w:val="multilevel"/>
    <w:tmpl w:val="627450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5741F30"/>
    <w:multiLevelType w:val="multilevel"/>
    <w:tmpl w:val="6F325F6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3097491E"/>
    <w:multiLevelType w:val="multilevel"/>
    <w:tmpl w:val="8F425C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3740397"/>
    <w:multiLevelType w:val="multilevel"/>
    <w:tmpl w:val="B34847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4437415C"/>
    <w:multiLevelType w:val="multilevel"/>
    <w:tmpl w:val="5386B44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1835F4"/>
    <w:multiLevelType w:val="multilevel"/>
    <w:tmpl w:val="0DA6D6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C151100"/>
    <w:multiLevelType w:val="multilevel"/>
    <w:tmpl w:val="AE00A2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FF93912"/>
    <w:multiLevelType w:val="multilevel"/>
    <w:tmpl w:val="62FCC2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52EF7386"/>
    <w:multiLevelType w:val="multilevel"/>
    <w:tmpl w:val="4A16C3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52F30855"/>
    <w:multiLevelType w:val="multilevel"/>
    <w:tmpl w:val="A99E93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5126E2B"/>
    <w:multiLevelType w:val="multilevel"/>
    <w:tmpl w:val="4878AA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6D15356"/>
    <w:multiLevelType w:val="multilevel"/>
    <w:tmpl w:val="880497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6012662D"/>
    <w:multiLevelType w:val="multilevel"/>
    <w:tmpl w:val="12D033C0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0C371FC"/>
    <w:multiLevelType w:val="multilevel"/>
    <w:tmpl w:val="354633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1362271"/>
    <w:multiLevelType w:val="multilevel"/>
    <w:tmpl w:val="F08265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4FF484A"/>
    <w:multiLevelType w:val="multilevel"/>
    <w:tmpl w:val="021EBAA4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</w:lvl>
  </w:abstractNum>
  <w:abstractNum w:abstractNumId="21" w15:restartNumberingAfterBreak="0">
    <w:nsid w:val="66DB31CA"/>
    <w:multiLevelType w:val="multilevel"/>
    <w:tmpl w:val="AB542688"/>
    <w:lvl w:ilvl="0">
      <w:start w:val="1"/>
      <w:numFmt w:val="bullet"/>
      <w:lvlText w:val=""/>
      <w:lvlJc w:val="left"/>
      <w:pPr>
        <w:tabs>
          <w:tab w:val="num" w:pos="0"/>
        </w:tabs>
        <w:ind w:left="3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3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6"/>
  </w:num>
  <w:num w:numId="5">
    <w:abstractNumId w:val="16"/>
  </w:num>
  <w:num w:numId="6">
    <w:abstractNumId w:val="9"/>
  </w:num>
  <w:num w:numId="7">
    <w:abstractNumId w:val="20"/>
  </w:num>
  <w:num w:numId="8">
    <w:abstractNumId w:val="13"/>
  </w:num>
  <w:num w:numId="9">
    <w:abstractNumId w:val="11"/>
  </w:num>
  <w:num w:numId="10">
    <w:abstractNumId w:val="2"/>
  </w:num>
  <w:num w:numId="11">
    <w:abstractNumId w:val="14"/>
  </w:num>
  <w:num w:numId="12">
    <w:abstractNumId w:val="15"/>
  </w:num>
  <w:num w:numId="13">
    <w:abstractNumId w:val="8"/>
  </w:num>
  <w:num w:numId="14">
    <w:abstractNumId w:val="7"/>
  </w:num>
  <w:num w:numId="15">
    <w:abstractNumId w:val="18"/>
  </w:num>
  <w:num w:numId="16">
    <w:abstractNumId w:val="5"/>
  </w:num>
  <w:num w:numId="17">
    <w:abstractNumId w:val="0"/>
  </w:num>
  <w:num w:numId="18">
    <w:abstractNumId w:val="1"/>
  </w:num>
  <w:num w:numId="19">
    <w:abstractNumId w:val="3"/>
  </w:num>
  <w:num w:numId="20">
    <w:abstractNumId w:val="19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0E9"/>
    <w:rsid w:val="0005712E"/>
    <w:rsid w:val="00363FBA"/>
    <w:rsid w:val="00395A67"/>
    <w:rsid w:val="0069328A"/>
    <w:rsid w:val="006B14F2"/>
    <w:rsid w:val="007840E9"/>
    <w:rsid w:val="009D77EF"/>
    <w:rsid w:val="009F65A2"/>
    <w:rsid w:val="00A75D0D"/>
    <w:rsid w:val="00AC52EE"/>
    <w:rsid w:val="00BB2007"/>
    <w:rsid w:val="00C430B3"/>
    <w:rsid w:val="00E514E5"/>
    <w:rsid w:val="00E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4822"/>
  <w15:docId w15:val="{CFD1337C-9CF2-4AE4-A30E-5A6B40810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E528D7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B17AB7"/>
    <w:rPr>
      <w:color w:val="605E5C"/>
      <w:shd w:val="clear" w:color="auto" w:fill="E1DFDD"/>
    </w:rPr>
  </w:style>
  <w:style w:type="character" w:styleId="aa">
    <w:name w:val="annotation reference"/>
    <w:basedOn w:val="a0"/>
    <w:semiHidden/>
    <w:unhideWhenUsed/>
    <w:qFormat/>
    <w:rsid w:val="00806CC1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806CC1"/>
    <w:rPr>
      <w:lang w:eastAsia="ja-JP"/>
    </w:rPr>
  </w:style>
  <w:style w:type="character" w:customStyle="1" w:styleId="ac">
    <w:name w:val="Тема примечания Знак"/>
    <w:basedOn w:val="ab"/>
    <w:semiHidden/>
    <w:qFormat/>
    <w:rsid w:val="00806CC1"/>
    <w:rPr>
      <w:b/>
      <w:bCs/>
      <w:lang w:eastAsia="ja-JP"/>
    </w:rPr>
  </w:style>
  <w:style w:type="character" w:customStyle="1" w:styleId="letterrecipient-type">
    <w:name w:val="letter__recipient-type"/>
    <w:basedOn w:val="a0"/>
    <w:qFormat/>
    <w:rsid w:val="00BB162A"/>
  </w:style>
  <w:style w:type="character" w:customStyle="1" w:styleId="letter-contact">
    <w:name w:val="letter-contact"/>
    <w:basedOn w:val="a0"/>
    <w:qFormat/>
    <w:rsid w:val="00BB162A"/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f">
    <w:name w:val="Body Text"/>
    <w:basedOn w:val="a"/>
    <w:rsid w:val="000D271E"/>
    <w:pPr>
      <w:spacing w:after="120"/>
    </w:pPr>
    <w:rPr>
      <w:lang w:eastAsia="ru-RU"/>
    </w:r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3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BB2007"/>
    <w:pPr>
      <w:tabs>
        <w:tab w:val="left" w:pos="8789"/>
        <w:tab w:val="right" w:leader="dot" w:pos="9060"/>
      </w:tabs>
      <w:spacing w:line="360" w:lineRule="auto"/>
      <w:jc w:val="both"/>
    </w:pPr>
    <w:rPr>
      <w:sz w:val="28"/>
      <w:szCs w:val="28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6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7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9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a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c">
    <w:name w:val="annotation text"/>
    <w:basedOn w:val="a"/>
    <w:semiHidden/>
    <w:unhideWhenUsed/>
    <w:qFormat/>
    <w:rsid w:val="00806CC1"/>
    <w:rPr>
      <w:sz w:val="20"/>
      <w:szCs w:val="20"/>
    </w:rPr>
  </w:style>
  <w:style w:type="paragraph" w:styleId="afd">
    <w:name w:val="annotation subject"/>
    <w:basedOn w:val="afc"/>
    <w:next w:val="afc"/>
    <w:semiHidden/>
    <w:unhideWhenUsed/>
    <w:qFormat/>
    <w:rsid w:val="00806CC1"/>
    <w:rPr>
      <w:b/>
      <w:bCs/>
    </w:rPr>
  </w:style>
  <w:style w:type="table" w:styleId="afe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fintech" TargetMode="External"/><Relationship Id="rId13" Type="http://schemas.openxmlformats.org/officeDocument/2006/relationships/hyperlink" Target="https://www.tadviser.ru/index.php/&#1057;&#1090;&#1072;&#1090;&#1100;&#1103;:&#1060;&#1080;&#1085;&#1090;&#1077;&#1093;-&#1088;&#1099;&#1085;&#1086;&#1082;_(FinTech)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asros.ru/" TargetMode="External"/><Relationship Id="rId17" Type="http://schemas.openxmlformats.org/officeDocument/2006/relationships/hyperlink" Target="https://iso20022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ckinsey.com/industries/financial-services/our-insight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pae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mf.org/ru/Blogs/topics?topic=Fintech" TargetMode="External"/><Relationship Id="rId10" Type="http://schemas.openxmlformats.org/officeDocument/2006/relationships/hyperlink" Target="https://www.fintechru.or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edsfm.ru/" TargetMode="External"/><Relationship Id="rId14" Type="http://schemas.openxmlformats.org/officeDocument/2006/relationships/hyperlink" Target="https://rb.ru/fintec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4849E-B022-4ABE-AFA3-F806C7B5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6189</Words>
  <Characters>35279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41386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5</cp:revision>
  <cp:lastPrinted>2022-01-25T13:38:00Z</cp:lastPrinted>
  <dcterms:created xsi:type="dcterms:W3CDTF">2024-05-13T14:00:00Z</dcterms:created>
  <dcterms:modified xsi:type="dcterms:W3CDTF">2024-06-13T08:43:00Z</dcterms:modified>
  <dc:language>ru-RU</dc:language>
</cp:coreProperties>
</file>