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5141" w14:textId="77777777" w:rsidR="0095450F" w:rsidRDefault="00364CBD" w:rsidP="00364CBD">
      <w:pPr>
        <w:ind w:firstLine="70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14:paraId="3AB43442" w14:textId="77777777" w:rsidR="0095450F" w:rsidRDefault="00364CBD" w:rsidP="00364CBD">
      <w:pPr>
        <w:ind w:firstLine="709"/>
        <w:jc w:val="center"/>
        <w:rPr>
          <w:b/>
        </w:rPr>
      </w:pPr>
      <w:r>
        <w:rPr>
          <w:b/>
        </w:rPr>
        <w:t>«Финансовый</w:t>
      </w:r>
      <w:r>
        <w:rPr>
          <w:b/>
          <w:spacing w:val="-7"/>
        </w:rPr>
        <w:t xml:space="preserve"> </w:t>
      </w:r>
      <w:r>
        <w:rPr>
          <w:b/>
        </w:rPr>
        <w:t>университет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Правительстве</w:t>
      </w:r>
      <w:r>
        <w:rPr>
          <w:b/>
          <w:spacing w:val="-9"/>
        </w:rPr>
        <w:t xml:space="preserve"> </w:t>
      </w:r>
      <w:r>
        <w:rPr>
          <w:b/>
        </w:rPr>
        <w:t>Российской</w:t>
      </w:r>
      <w:r>
        <w:rPr>
          <w:b/>
          <w:spacing w:val="-7"/>
        </w:rPr>
        <w:t xml:space="preserve"> </w:t>
      </w:r>
      <w:r>
        <w:rPr>
          <w:b/>
        </w:rPr>
        <w:t>Федерации» (Финансовый университет)</w:t>
      </w:r>
    </w:p>
    <w:p w14:paraId="2E459561" w14:textId="77777777" w:rsidR="0095450F" w:rsidRDefault="0095450F" w:rsidP="00364CBD">
      <w:pPr>
        <w:pStyle w:val="a3"/>
        <w:ind w:left="0" w:firstLine="709"/>
        <w:jc w:val="center"/>
        <w:rPr>
          <w:b/>
          <w:sz w:val="22"/>
        </w:rPr>
      </w:pPr>
    </w:p>
    <w:p w14:paraId="3E807611" w14:textId="5C6DCE12" w:rsidR="0095450F" w:rsidRDefault="00364CBD" w:rsidP="00364CBD">
      <w:pPr>
        <w:ind w:firstLine="709"/>
        <w:jc w:val="center"/>
        <w:rPr>
          <w:b/>
        </w:rPr>
      </w:pPr>
      <w:r>
        <w:rPr>
          <w:b/>
        </w:rPr>
        <w:t>Алтайский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филиал</w:t>
      </w:r>
    </w:p>
    <w:p w14:paraId="613E3D1F" w14:textId="77777777" w:rsidR="0095450F" w:rsidRDefault="0095450F" w:rsidP="00364CBD">
      <w:pPr>
        <w:pStyle w:val="a3"/>
        <w:ind w:left="0" w:firstLine="709"/>
        <w:rPr>
          <w:b/>
          <w:sz w:val="22"/>
        </w:rPr>
      </w:pPr>
    </w:p>
    <w:p w14:paraId="2BBBAB06" w14:textId="77777777" w:rsidR="0095450F" w:rsidRDefault="00364CBD" w:rsidP="00364CBD">
      <w:pPr>
        <w:ind w:firstLine="709"/>
        <w:jc w:val="center"/>
        <w:rPr>
          <w:b/>
        </w:rPr>
      </w:pPr>
      <w:r>
        <w:rPr>
          <w:b/>
        </w:rPr>
        <w:t>Аннотация</w:t>
      </w:r>
      <w:r>
        <w:rPr>
          <w:b/>
          <w:spacing w:val="-8"/>
        </w:rPr>
        <w:t xml:space="preserve"> </w:t>
      </w:r>
      <w:r>
        <w:rPr>
          <w:b/>
        </w:rPr>
        <w:t>программы</w:t>
      </w:r>
      <w:r>
        <w:rPr>
          <w:b/>
          <w:spacing w:val="-8"/>
        </w:rPr>
        <w:t xml:space="preserve"> </w:t>
      </w:r>
      <w:r>
        <w:rPr>
          <w:b/>
        </w:rPr>
        <w:t>профессиональной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переподготовки</w:t>
      </w:r>
    </w:p>
    <w:p w14:paraId="599CDA12" w14:textId="77777777" w:rsidR="0095450F" w:rsidRDefault="00364CBD" w:rsidP="00364CBD">
      <w:pPr>
        <w:ind w:firstLine="709"/>
        <w:jc w:val="center"/>
        <w:rPr>
          <w:b/>
        </w:rPr>
      </w:pPr>
      <w:r>
        <w:rPr>
          <w:b/>
        </w:rPr>
        <w:t>«Бухгалтерский</w:t>
      </w:r>
      <w:r>
        <w:rPr>
          <w:b/>
          <w:spacing w:val="-7"/>
        </w:rPr>
        <w:t xml:space="preserve"> </w:t>
      </w:r>
      <w:r>
        <w:rPr>
          <w:b/>
        </w:rPr>
        <w:t>учет,</w:t>
      </w:r>
      <w:r>
        <w:rPr>
          <w:b/>
          <w:spacing w:val="-4"/>
        </w:rPr>
        <w:t xml:space="preserve"> </w:t>
      </w:r>
      <w:r>
        <w:rPr>
          <w:b/>
        </w:rPr>
        <w:t>анализ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аудит»</w:t>
      </w:r>
    </w:p>
    <w:p w14:paraId="7166DD05" w14:textId="77777777" w:rsidR="0095450F" w:rsidRDefault="00364CBD" w:rsidP="00364CBD">
      <w:pPr>
        <w:ind w:firstLine="709"/>
        <w:jc w:val="center"/>
        <w:rPr>
          <w:b/>
        </w:rPr>
      </w:pPr>
      <w:r>
        <w:rPr>
          <w:b/>
          <w:sz w:val="24"/>
        </w:rPr>
        <w:t>504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</w:rPr>
        <w:t>часа</w:t>
      </w:r>
    </w:p>
    <w:p w14:paraId="123A0C05" w14:textId="77777777" w:rsidR="0095450F" w:rsidRDefault="00364CBD" w:rsidP="00364CBD">
      <w:pPr>
        <w:pStyle w:val="a3"/>
        <w:ind w:left="0" w:firstLine="709"/>
        <w:jc w:val="both"/>
      </w:pPr>
      <w:r>
        <w:rPr>
          <w:b/>
        </w:rPr>
        <w:t xml:space="preserve">Цель: </w:t>
      </w:r>
      <w:r>
        <w:t>формирование и совершенствование компетенций, необходимых для выполнения нового вида профессиональной деятельности в сфере бухгалтерского учета, анализа и аудита.</w:t>
      </w:r>
    </w:p>
    <w:p w14:paraId="57EBD164" w14:textId="77777777" w:rsidR="0095450F" w:rsidRDefault="00364CBD" w:rsidP="00364CBD">
      <w:pPr>
        <w:pStyle w:val="a3"/>
        <w:ind w:left="0" w:firstLine="709"/>
        <w:jc w:val="both"/>
      </w:pPr>
      <w:r>
        <w:t>При</w:t>
      </w:r>
      <w:r>
        <w:rPr>
          <w:spacing w:val="-3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использованы:</w:t>
      </w:r>
    </w:p>
    <w:p w14:paraId="0CCCBE4D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904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направлению подготовки 38.03.01 Экономика (уровень бакалавриата). Приказ Минобрнауки России от 12.11.2015 г. «Об утверждении федерального государственного образовательного стандарта высшего образования по направлению подготовки 38.03.01 Экономика (уровень бакалавриата)». - </w:t>
      </w:r>
      <w:hyperlink r:id="rId5">
        <w:r>
          <w:rPr>
            <w:sz w:val="24"/>
          </w:rPr>
          <w:t>http://fgosvo.ru/uploadfiles/fgosvob/380301.pdf</w:t>
        </w:r>
      </w:hyperlink>
      <w:r>
        <w:rPr>
          <w:sz w:val="24"/>
        </w:rPr>
        <w:t>;</w:t>
      </w:r>
    </w:p>
    <w:p w14:paraId="25AD42B3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981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Профессиональный стандарт </w:t>
      </w:r>
      <w:r>
        <w:rPr>
          <w:rFonts w:ascii="Microsoft Sans Serif" w:hAnsi="Microsoft Sans Serif"/>
          <w:sz w:val="24"/>
        </w:rPr>
        <w:t>«</w:t>
      </w:r>
      <w:r>
        <w:rPr>
          <w:sz w:val="24"/>
        </w:rPr>
        <w:t>Бухгалтер». Утвержден приказом Министерства труда и социальной защиты Российской Федерации от 21 февраля 2019 г. N 103н.</w:t>
      </w:r>
    </w:p>
    <w:p w14:paraId="02E4A5BF" w14:textId="77777777" w:rsidR="0095450F" w:rsidRDefault="00364CBD" w:rsidP="00364CBD">
      <w:pPr>
        <w:ind w:firstLine="709"/>
        <w:jc w:val="both"/>
        <w:rPr>
          <w:sz w:val="24"/>
        </w:rPr>
      </w:pPr>
      <w:r>
        <w:rPr>
          <w:b/>
          <w:sz w:val="24"/>
        </w:rPr>
        <w:t>К</w:t>
      </w:r>
      <w:r>
        <w:rPr>
          <w:b/>
          <w:sz w:val="24"/>
        </w:rPr>
        <w:t>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слушателей: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экономики.</w:t>
      </w:r>
    </w:p>
    <w:p w14:paraId="4A0F42D2" w14:textId="77777777" w:rsidR="0095450F" w:rsidRDefault="00364CBD" w:rsidP="00364CBD">
      <w:pPr>
        <w:pStyle w:val="1"/>
        <w:spacing w:before="0" w:line="240" w:lineRule="auto"/>
        <w:ind w:left="0" w:firstLine="709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программе:</w:t>
      </w:r>
    </w:p>
    <w:p w14:paraId="468351E6" w14:textId="77777777" w:rsidR="0095450F" w:rsidRDefault="00364CBD" w:rsidP="00364CBD">
      <w:pPr>
        <w:pStyle w:val="a3"/>
        <w:ind w:left="0" w:firstLine="709"/>
        <w:jc w:val="both"/>
      </w:pPr>
      <w:r>
        <w:t>Слушатель, освоивший программу профессиональной переподготовки, должен обладать следующими новыми компетенциями для выполнения нового вида профессиональной деятельности в области бухгалтерского учета:</w:t>
      </w:r>
    </w:p>
    <w:p w14:paraId="36E9B5B4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1029"/>
        </w:tabs>
        <w:ind w:left="0" w:firstLine="709"/>
        <w:jc w:val="both"/>
        <w:rPr>
          <w:sz w:val="24"/>
        </w:rPr>
      </w:pPr>
      <w:r>
        <w:rPr>
          <w:sz w:val="24"/>
        </w:rPr>
        <w:t>способность принимать к учету первичные учетные документы о фактах хозяйственной жизни экономического субъекта;</w:t>
      </w:r>
    </w:p>
    <w:p w14:paraId="3EEC895E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947"/>
        </w:tabs>
        <w:ind w:left="0" w:firstLine="709"/>
        <w:rPr>
          <w:sz w:val="24"/>
        </w:rPr>
      </w:pPr>
      <w:r>
        <w:rPr>
          <w:sz w:val="24"/>
        </w:rPr>
        <w:t>способность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денежному</w:t>
      </w:r>
      <w:r>
        <w:rPr>
          <w:spacing w:val="30"/>
          <w:sz w:val="24"/>
        </w:rPr>
        <w:t xml:space="preserve"> </w:t>
      </w:r>
      <w:r>
        <w:rPr>
          <w:sz w:val="24"/>
        </w:rPr>
        <w:t>измерению</w:t>
      </w:r>
      <w:r>
        <w:rPr>
          <w:spacing w:val="3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7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учета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текущей группировке фактов хозяйственной жизни;</w:t>
      </w:r>
    </w:p>
    <w:p w14:paraId="135E9FDC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905"/>
        </w:tabs>
        <w:ind w:left="0" w:firstLine="709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3027840E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942"/>
        </w:tabs>
        <w:ind w:left="0" w:firstLine="709"/>
        <w:rPr>
          <w:sz w:val="24"/>
        </w:rPr>
      </w:pPr>
      <w:r>
        <w:rPr>
          <w:sz w:val="24"/>
        </w:rPr>
        <w:t>способность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36"/>
          <w:sz w:val="24"/>
        </w:rPr>
        <w:t xml:space="preserve"> </w:t>
      </w:r>
      <w:r>
        <w:rPr>
          <w:sz w:val="24"/>
        </w:rPr>
        <w:t>(финансовую)</w:t>
      </w:r>
      <w:r>
        <w:rPr>
          <w:spacing w:val="32"/>
          <w:sz w:val="24"/>
        </w:rPr>
        <w:t xml:space="preserve"> </w:t>
      </w:r>
      <w:r>
        <w:rPr>
          <w:sz w:val="24"/>
        </w:rPr>
        <w:t>отчетность экономического субъекта;</w:t>
      </w:r>
    </w:p>
    <w:p w14:paraId="7701CB59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937"/>
        </w:tabs>
        <w:ind w:left="0" w:firstLine="709"/>
        <w:rPr>
          <w:sz w:val="24"/>
        </w:rPr>
      </w:pPr>
      <w:r>
        <w:rPr>
          <w:sz w:val="24"/>
        </w:rPr>
        <w:t>способность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учета</w:t>
      </w:r>
      <w:r>
        <w:rPr>
          <w:spacing w:val="28"/>
          <w:sz w:val="24"/>
        </w:rPr>
        <w:t xml:space="preserve"> </w:t>
      </w:r>
      <w:r>
        <w:rPr>
          <w:sz w:val="24"/>
        </w:rPr>
        <w:t>и составления бухгалтерской (финансовой) отчетности.</w:t>
      </w:r>
    </w:p>
    <w:p w14:paraId="1AE3135D" w14:textId="77777777" w:rsidR="0095450F" w:rsidRDefault="00364CBD" w:rsidP="00364CBD">
      <w:pPr>
        <w:pStyle w:val="a4"/>
        <w:numPr>
          <w:ilvl w:val="0"/>
          <w:numId w:val="2"/>
        </w:numPr>
        <w:tabs>
          <w:tab w:val="left" w:pos="1021"/>
        </w:tabs>
        <w:ind w:left="0" w:firstLine="709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управление денежными потоками.</w:t>
      </w:r>
    </w:p>
    <w:p w14:paraId="146A9E58" w14:textId="77777777" w:rsidR="0095450F" w:rsidRDefault="00364CBD" w:rsidP="00364CBD">
      <w:pPr>
        <w:pStyle w:val="a3"/>
        <w:ind w:left="0" w:firstLine="709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 xml:space="preserve">слушатели </w:t>
      </w:r>
      <w:r>
        <w:rPr>
          <w:spacing w:val="-2"/>
        </w:rPr>
        <w:t>должны:</w:t>
      </w:r>
    </w:p>
    <w:p w14:paraId="59495B5A" w14:textId="77777777" w:rsidR="0095450F" w:rsidRDefault="00364CBD" w:rsidP="00364CBD">
      <w:pPr>
        <w:pStyle w:val="1"/>
        <w:spacing w:before="0" w:line="240" w:lineRule="auto"/>
        <w:ind w:left="0" w:firstLine="709"/>
      </w:pPr>
      <w:r>
        <w:rPr>
          <w:spacing w:val="-2"/>
        </w:rPr>
        <w:t>знать:</w:t>
      </w:r>
    </w:p>
    <w:p w14:paraId="6E426D2D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законодательство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учете;</w:t>
      </w:r>
    </w:p>
    <w:p w14:paraId="05633D41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финансовое,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законодательство;</w:t>
      </w:r>
    </w:p>
    <w:p w14:paraId="4B319B4A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нормативные и методические документы по вопросам организации бухгалтерского учета и составления отчетности, хозяйственно-финансовой деятельности организации;</w:t>
      </w:r>
    </w:p>
    <w:p w14:paraId="491F33F5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ведения;</w:t>
      </w:r>
    </w:p>
    <w:p w14:paraId="4D19222F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кодексы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2"/>
          <w:sz w:val="24"/>
        </w:rPr>
        <w:t xml:space="preserve"> управления;</w:t>
      </w:r>
    </w:p>
    <w:p w14:paraId="593FD261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порядок оформления бухгалтерских операций и организацию документооборота по участкам учета, списания со счетов бухгалтерского учета недостач, дебиторской задолженности и других потерь, приемки, оприходования, хранения и расходования денежных средств, товарно-материальных и других ценностей, проведения аудиторских </w:t>
      </w:r>
      <w:r>
        <w:rPr>
          <w:spacing w:val="-2"/>
          <w:sz w:val="24"/>
        </w:rPr>
        <w:t>проверок;</w:t>
      </w:r>
    </w:p>
    <w:p w14:paraId="0076AECE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расчетов;</w:t>
      </w:r>
    </w:p>
    <w:p w14:paraId="641CC6F6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налогообложения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лиц;</w:t>
      </w:r>
    </w:p>
    <w:p w14:paraId="3F09B910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правила проведения инвентаризаций денежных средств и товарно-материальных ценностей, расчета с дебиторами и кредиторами, проведения проверок и документальных </w:t>
      </w:r>
      <w:r>
        <w:rPr>
          <w:spacing w:val="-2"/>
          <w:sz w:val="24"/>
        </w:rPr>
        <w:t>ревизий;</w:t>
      </w:r>
    </w:p>
    <w:p w14:paraId="730D7D1E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отчетности;</w:t>
      </w:r>
    </w:p>
    <w:p w14:paraId="6785CDB9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>современные справочные и информационные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в сфере бухгалтерского учета и управления финансами;</w:t>
      </w:r>
    </w:p>
    <w:p w14:paraId="13322CB8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06EA41A6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63E5369F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6"/>
        </w:tabs>
        <w:ind w:left="0" w:firstLine="709"/>
        <w:jc w:val="both"/>
        <w:rPr>
          <w:sz w:val="24"/>
        </w:rPr>
      </w:pPr>
      <w:r>
        <w:rPr>
          <w:sz w:val="24"/>
        </w:rPr>
        <w:t>экономику,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14:paraId="6B6D703D" w14:textId="77777777" w:rsidR="0095450F" w:rsidRDefault="00364CBD" w:rsidP="00364CBD">
      <w:pPr>
        <w:pStyle w:val="1"/>
        <w:spacing w:before="0" w:line="240" w:lineRule="auto"/>
        <w:ind w:left="0" w:firstLine="709"/>
      </w:pPr>
      <w:r>
        <w:rPr>
          <w:spacing w:val="-2"/>
        </w:rPr>
        <w:t>уметь:</w:t>
      </w:r>
    </w:p>
    <w:p w14:paraId="6077C560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регистрировать,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обрабатывать,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резюмировать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учета;</w:t>
      </w:r>
    </w:p>
    <w:p w14:paraId="6DDBDF65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-2"/>
          <w:sz w:val="24"/>
        </w:rPr>
        <w:t xml:space="preserve"> отчетность;</w:t>
      </w:r>
    </w:p>
    <w:p w14:paraId="271618A2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кредиторами,</w:t>
      </w:r>
      <w:r>
        <w:rPr>
          <w:spacing w:val="80"/>
          <w:sz w:val="24"/>
        </w:rPr>
        <w:t xml:space="preserve"> </w:t>
      </w:r>
      <w:r>
        <w:rPr>
          <w:sz w:val="24"/>
        </w:rPr>
        <w:t>инвесторами, налоговыми органами;</w:t>
      </w:r>
    </w:p>
    <w:p w14:paraId="15BBCAE8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-6"/>
          <w:sz w:val="24"/>
        </w:rPr>
        <w:t xml:space="preserve"> </w:t>
      </w:r>
      <w:r>
        <w:rPr>
          <w:sz w:val="24"/>
        </w:rPr>
        <w:t>и формированию налогооблагаемой базы по каждому виду налогов;</w:t>
      </w:r>
    </w:p>
    <w:p w14:paraId="6063E7C4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организовывать и проводить аудиторскую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проверку достоверности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бухгалтерского учета и отчетности;</w:t>
      </w:r>
    </w:p>
    <w:p w14:paraId="73BF40F6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разбираться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аудита;</w:t>
      </w:r>
    </w:p>
    <w:p w14:paraId="0B2C19C0" w14:textId="77777777" w:rsidR="0095450F" w:rsidRDefault="00364CBD" w:rsidP="00364CBD">
      <w:pPr>
        <w:pStyle w:val="1"/>
        <w:spacing w:before="0" w:line="240" w:lineRule="auto"/>
        <w:ind w:left="0" w:firstLine="709"/>
      </w:pPr>
      <w:r>
        <w:rPr>
          <w:spacing w:val="-2"/>
        </w:rPr>
        <w:t>владеть:</w:t>
      </w:r>
    </w:p>
    <w:p w14:paraId="35E4A24F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</w:tabs>
        <w:ind w:left="0" w:firstLine="709"/>
        <w:rPr>
          <w:sz w:val="24"/>
        </w:rPr>
      </w:pPr>
      <w:r>
        <w:rPr>
          <w:sz w:val="24"/>
        </w:rPr>
        <w:t>практическими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активов,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обязательств, капитала, доходов и расходов организации;</w:t>
      </w:r>
    </w:p>
    <w:p w14:paraId="1F337616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  <w:tab w:val="left" w:pos="2651"/>
          <w:tab w:val="left" w:pos="3980"/>
          <w:tab w:val="left" w:pos="5803"/>
          <w:tab w:val="left" w:pos="6949"/>
          <w:tab w:val="left" w:pos="8242"/>
          <w:tab w:val="left" w:pos="8913"/>
        </w:tabs>
        <w:ind w:left="0" w:firstLine="709"/>
        <w:rPr>
          <w:sz w:val="24"/>
        </w:rPr>
      </w:pPr>
      <w:r>
        <w:rPr>
          <w:spacing w:val="-2"/>
          <w:sz w:val="24"/>
        </w:rPr>
        <w:t>практическими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учетной</w:t>
      </w:r>
      <w:r>
        <w:rPr>
          <w:sz w:val="24"/>
        </w:rPr>
        <w:tab/>
      </w:r>
      <w:r>
        <w:rPr>
          <w:spacing w:val="-2"/>
          <w:sz w:val="24"/>
        </w:rPr>
        <w:t>политики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целей </w:t>
      </w:r>
      <w:r>
        <w:rPr>
          <w:sz w:val="24"/>
        </w:rPr>
        <w:t>бухгалтерского учета и других рабочих документов бухгалтерской службы;</w:t>
      </w:r>
    </w:p>
    <w:p w14:paraId="1445E51D" w14:textId="77777777" w:rsidR="0095450F" w:rsidRDefault="00364CBD" w:rsidP="00364CBD">
      <w:pPr>
        <w:pStyle w:val="a4"/>
        <w:numPr>
          <w:ilvl w:val="0"/>
          <w:numId w:val="1"/>
        </w:numPr>
        <w:tabs>
          <w:tab w:val="left" w:pos="767"/>
          <w:tab w:val="left" w:pos="1985"/>
          <w:tab w:val="left" w:pos="2342"/>
          <w:tab w:val="left" w:pos="3659"/>
          <w:tab w:val="left" w:pos="5175"/>
          <w:tab w:val="left" w:pos="6575"/>
          <w:tab w:val="left" w:pos="8096"/>
          <w:tab w:val="left" w:pos="9379"/>
        </w:tabs>
        <w:ind w:left="0" w:firstLine="709"/>
        <w:rPr>
          <w:sz w:val="24"/>
        </w:rPr>
      </w:pPr>
      <w:r>
        <w:rPr>
          <w:spacing w:val="-2"/>
          <w:sz w:val="24"/>
        </w:rPr>
        <w:t>методами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способами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финансовой,</w:t>
      </w:r>
      <w:r>
        <w:rPr>
          <w:sz w:val="24"/>
        </w:rPr>
        <w:tab/>
      </w:r>
      <w:r>
        <w:rPr>
          <w:spacing w:val="-2"/>
          <w:sz w:val="24"/>
        </w:rPr>
        <w:t>налоговой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управленческой отчетности для внутренних и внешних пользователей.</w:t>
      </w:r>
    </w:p>
    <w:p w14:paraId="59C738F0" w14:textId="77777777" w:rsidR="0095450F" w:rsidRDefault="00364CBD" w:rsidP="00364CBD">
      <w:pPr>
        <w:pStyle w:val="1"/>
        <w:spacing w:before="0" w:line="240" w:lineRule="auto"/>
        <w:ind w:left="0" w:firstLine="709"/>
        <w:jc w:val="both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методы </w:t>
      </w:r>
      <w:r>
        <w:rPr>
          <w:spacing w:val="-2"/>
        </w:rPr>
        <w:t>обучения</w:t>
      </w:r>
    </w:p>
    <w:p w14:paraId="4AE043A0" w14:textId="77777777" w:rsidR="0095450F" w:rsidRDefault="00364CBD" w:rsidP="00364CBD">
      <w:pPr>
        <w:pStyle w:val="a3"/>
        <w:ind w:left="0" w:firstLine="709"/>
        <w:jc w:val="both"/>
      </w:pPr>
      <w:r>
        <w:t>Учебная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лекционный</w:t>
      </w:r>
      <w:r>
        <w:rPr>
          <w:spacing w:val="-2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rPr>
          <w:spacing w:val="-2"/>
        </w:rPr>
        <w:t>занятия.</w:t>
      </w:r>
    </w:p>
    <w:p w14:paraId="188F354F" w14:textId="77777777" w:rsidR="0095450F" w:rsidRDefault="00364CBD" w:rsidP="00364CBD">
      <w:pPr>
        <w:pStyle w:val="a3"/>
        <w:ind w:left="0" w:firstLine="709"/>
        <w:jc w:val="both"/>
      </w:pPr>
      <w:r>
        <w:t>Программа рассчитана на 504 академических часа обучения и включает перечень тем, виды занятий, предназначенные для приобретения слушателями знаний, умений и навыков, необходимых для решения поставленных целей.</w:t>
      </w:r>
    </w:p>
    <w:p w14:paraId="48FCC58E" w14:textId="77777777" w:rsidR="0095450F" w:rsidRDefault="00364CBD" w:rsidP="00364CBD">
      <w:pPr>
        <w:pStyle w:val="a3"/>
        <w:ind w:left="0" w:firstLine="709"/>
        <w:jc w:val="both"/>
      </w:pP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часов.</w:t>
      </w:r>
    </w:p>
    <w:p w14:paraId="2433B8B9" w14:textId="77777777" w:rsidR="0095450F" w:rsidRDefault="00364CBD" w:rsidP="00364CBD">
      <w:pPr>
        <w:pStyle w:val="a3"/>
        <w:ind w:left="0" w:firstLine="709"/>
        <w:jc w:val="both"/>
      </w:pPr>
      <w:r>
        <w:t>Образовательная деятельность слушателей предусматривает следующие виды учебных занятий: лекции, практические занятия.</w:t>
      </w:r>
    </w:p>
    <w:p w14:paraId="6F424667" w14:textId="77777777" w:rsidR="0095450F" w:rsidRDefault="00364CBD" w:rsidP="00364CBD">
      <w:pPr>
        <w:pStyle w:val="a3"/>
        <w:ind w:left="0" w:firstLine="709"/>
        <w:jc w:val="both"/>
      </w:pPr>
      <w:r>
        <w:t>Лекционный курс направлен на систематизирование основ теоретических знаний слушателей. Лекции проводятся с использованием мультимедийных средств обучения.</w:t>
      </w:r>
    </w:p>
    <w:p w14:paraId="5C93DC45" w14:textId="77777777" w:rsidR="0095450F" w:rsidRDefault="00364CBD" w:rsidP="00364CBD">
      <w:pPr>
        <w:pStyle w:val="a3"/>
        <w:ind w:left="0" w:firstLine="709"/>
        <w:jc w:val="both"/>
      </w:pPr>
      <w:r>
        <w:t>Практические занятия проводятся в интерактивной форме для увеличения синергетического эффекта путем внутренних коммуникаций слушателей. На практических занятиях организуются индивидуальная, парная и групповая работа, применяются деловые игры (моделирование профессиональной деятельности), идет работа с документами и различными источниками информации.</w:t>
      </w:r>
    </w:p>
    <w:p w14:paraId="2F7630D6" w14:textId="77777777" w:rsidR="0095450F" w:rsidRDefault="00364CBD" w:rsidP="00364CBD">
      <w:pPr>
        <w:pStyle w:val="a3"/>
        <w:ind w:left="0" w:firstLine="709"/>
        <w:jc w:val="both"/>
      </w:pPr>
      <w:r>
        <w:t>Слушателям</w:t>
      </w:r>
      <w:r>
        <w:rPr>
          <w:spacing w:val="6"/>
        </w:rPr>
        <w:t xml:space="preserve"> </w:t>
      </w:r>
      <w:r>
        <w:t>предоставлены:</w:t>
      </w:r>
      <w:r>
        <w:rPr>
          <w:spacing w:val="9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>рекомендованной</w:t>
      </w:r>
      <w:r>
        <w:rPr>
          <w:spacing w:val="10"/>
        </w:rPr>
        <w:t xml:space="preserve"> </w:t>
      </w:r>
      <w:r>
        <w:t>литературы,</w:t>
      </w:r>
      <w:r>
        <w:rPr>
          <w:spacing w:val="13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rPr>
          <w:spacing w:val="-2"/>
        </w:rPr>
        <w:t>тексты,</w:t>
      </w:r>
    </w:p>
    <w:p w14:paraId="7B2A8DF1" w14:textId="77777777" w:rsidR="0095450F" w:rsidRDefault="00364CBD" w:rsidP="00364CBD">
      <w:pPr>
        <w:pStyle w:val="a3"/>
        <w:ind w:left="0" w:firstLine="709"/>
      </w:pPr>
      <w:r>
        <w:t>тексты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деловых</w:t>
      </w:r>
      <w:r>
        <w:rPr>
          <w:spacing w:val="40"/>
        </w:rPr>
        <w:t xml:space="preserve"> </w:t>
      </w:r>
      <w:r>
        <w:t>игр,</w:t>
      </w:r>
      <w:r>
        <w:rPr>
          <w:spacing w:val="40"/>
        </w:rPr>
        <w:t xml:space="preserve"> </w:t>
      </w:r>
      <w:r>
        <w:t>контрольные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тестовые задания для практических занятий.</w:t>
      </w:r>
    </w:p>
    <w:p w14:paraId="2A946212" w14:textId="23665CF1" w:rsidR="0095450F" w:rsidRDefault="00364CBD" w:rsidP="00364CBD">
      <w:pPr>
        <w:pStyle w:val="a3"/>
        <w:ind w:left="0" w:firstLine="709"/>
      </w:pPr>
      <w:r>
        <w:t>Итоговая</w:t>
      </w:r>
      <w:r>
        <w:rPr>
          <w:spacing w:val="80"/>
        </w:rPr>
        <w:t xml:space="preserve"> </w:t>
      </w:r>
      <w:r>
        <w:t>аттестация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итогового квалификационного экзамена</w:t>
      </w:r>
      <w:r>
        <w:rPr>
          <w:spacing w:val="-2"/>
        </w:rPr>
        <w:t>.</w:t>
      </w:r>
    </w:p>
    <w:p w14:paraId="19830869" w14:textId="77777777" w:rsidR="0095450F" w:rsidRDefault="00364CBD" w:rsidP="00364CBD">
      <w:pPr>
        <w:pStyle w:val="a3"/>
        <w:tabs>
          <w:tab w:val="left" w:pos="1338"/>
          <w:tab w:val="left" w:pos="2326"/>
          <w:tab w:val="left" w:pos="3563"/>
          <w:tab w:val="left" w:pos="4918"/>
          <w:tab w:val="left" w:pos="6124"/>
          <w:tab w:val="left" w:pos="7175"/>
          <w:tab w:val="left" w:pos="7573"/>
        </w:tabs>
        <w:ind w:left="0" w:firstLine="709"/>
      </w:pPr>
      <w:r>
        <w:rPr>
          <w:spacing w:val="-6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слушатель</w:t>
      </w:r>
      <w:r>
        <w:tab/>
      </w:r>
      <w:r>
        <w:rPr>
          <w:spacing w:val="-2"/>
        </w:rPr>
        <w:t>получает</w:t>
      </w:r>
      <w:r>
        <w:tab/>
      </w:r>
      <w:r>
        <w:rPr>
          <w:spacing w:val="-2"/>
        </w:rPr>
        <w:t>диплом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профессиональной </w:t>
      </w:r>
      <w:r>
        <w:t>переподготовке Финансового университета при Правительстве Российской Федерации.</w:t>
      </w:r>
    </w:p>
    <w:sectPr w:rsidR="0095450F">
      <w:pgSz w:w="11900" w:h="16850"/>
      <w:pgMar w:top="128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0FBA"/>
    <w:multiLevelType w:val="hybridMultilevel"/>
    <w:tmpl w:val="1C1EF2A0"/>
    <w:lvl w:ilvl="0" w:tplc="913ACB0C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87416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2" w:tplc="E0301010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3" w:tplc="73FCFB7C">
      <w:numFmt w:val="bullet"/>
      <w:lvlText w:val="•"/>
      <w:lvlJc w:val="left"/>
      <w:pPr>
        <w:ind w:left="2931" w:hanging="140"/>
      </w:pPr>
      <w:rPr>
        <w:rFonts w:hint="default"/>
        <w:lang w:val="ru-RU" w:eastAsia="en-US" w:bidi="ar-SA"/>
      </w:rPr>
    </w:lvl>
    <w:lvl w:ilvl="4" w:tplc="73D2D794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 w:tplc="055E58F0">
      <w:numFmt w:val="bullet"/>
      <w:lvlText w:val="•"/>
      <w:lvlJc w:val="left"/>
      <w:pPr>
        <w:ind w:left="4846" w:hanging="140"/>
      </w:pPr>
      <w:rPr>
        <w:rFonts w:hint="default"/>
        <w:lang w:val="ru-RU" w:eastAsia="en-US" w:bidi="ar-SA"/>
      </w:rPr>
    </w:lvl>
    <w:lvl w:ilvl="6" w:tplc="57F257B0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7" w:tplc="556C6EA2">
      <w:numFmt w:val="bullet"/>
      <w:lvlText w:val="•"/>
      <w:lvlJc w:val="left"/>
      <w:pPr>
        <w:ind w:left="6760" w:hanging="140"/>
      </w:pPr>
      <w:rPr>
        <w:rFonts w:hint="default"/>
        <w:lang w:val="ru-RU" w:eastAsia="en-US" w:bidi="ar-SA"/>
      </w:rPr>
    </w:lvl>
    <w:lvl w:ilvl="8" w:tplc="D28CC046">
      <w:numFmt w:val="bullet"/>
      <w:lvlText w:val="•"/>
      <w:lvlJc w:val="left"/>
      <w:pPr>
        <w:ind w:left="771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AF47F15"/>
    <w:multiLevelType w:val="hybridMultilevel"/>
    <w:tmpl w:val="16F64C18"/>
    <w:lvl w:ilvl="0" w:tplc="9162FC4A">
      <w:numFmt w:val="bullet"/>
      <w:lvlText w:val="-"/>
      <w:lvlJc w:val="left"/>
      <w:pPr>
        <w:ind w:left="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262F4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2" w:tplc="9C725526">
      <w:numFmt w:val="bullet"/>
      <w:lvlText w:val="•"/>
      <w:lvlJc w:val="left"/>
      <w:pPr>
        <w:ind w:left="1974" w:hanging="708"/>
      </w:pPr>
      <w:rPr>
        <w:rFonts w:hint="default"/>
        <w:lang w:val="ru-RU" w:eastAsia="en-US" w:bidi="ar-SA"/>
      </w:rPr>
    </w:lvl>
    <w:lvl w:ilvl="3" w:tplc="1B6670EC">
      <w:numFmt w:val="bullet"/>
      <w:lvlText w:val="•"/>
      <w:lvlJc w:val="left"/>
      <w:pPr>
        <w:ind w:left="2931" w:hanging="708"/>
      </w:pPr>
      <w:rPr>
        <w:rFonts w:hint="default"/>
        <w:lang w:val="ru-RU" w:eastAsia="en-US" w:bidi="ar-SA"/>
      </w:rPr>
    </w:lvl>
    <w:lvl w:ilvl="4" w:tplc="B0DC694A">
      <w:numFmt w:val="bullet"/>
      <w:lvlText w:val="•"/>
      <w:lvlJc w:val="left"/>
      <w:pPr>
        <w:ind w:left="3888" w:hanging="708"/>
      </w:pPr>
      <w:rPr>
        <w:rFonts w:hint="default"/>
        <w:lang w:val="ru-RU" w:eastAsia="en-US" w:bidi="ar-SA"/>
      </w:rPr>
    </w:lvl>
    <w:lvl w:ilvl="5" w:tplc="ADD2E96A">
      <w:numFmt w:val="bullet"/>
      <w:lvlText w:val="•"/>
      <w:lvlJc w:val="left"/>
      <w:pPr>
        <w:ind w:left="4846" w:hanging="708"/>
      </w:pPr>
      <w:rPr>
        <w:rFonts w:hint="default"/>
        <w:lang w:val="ru-RU" w:eastAsia="en-US" w:bidi="ar-SA"/>
      </w:rPr>
    </w:lvl>
    <w:lvl w:ilvl="6" w:tplc="4E2ED456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7" w:tplc="8D0EE00E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8" w:tplc="35C2B504">
      <w:numFmt w:val="bullet"/>
      <w:lvlText w:val="•"/>
      <w:lvlJc w:val="left"/>
      <w:pPr>
        <w:ind w:left="7717" w:hanging="708"/>
      </w:pPr>
      <w:rPr>
        <w:rFonts w:hint="default"/>
        <w:lang w:val="ru-RU" w:eastAsia="en-US" w:bidi="ar-SA"/>
      </w:rPr>
    </w:lvl>
  </w:abstractNum>
  <w:num w:numId="1" w16cid:durableId="1419866655">
    <w:abstractNumId w:val="1"/>
  </w:num>
  <w:num w:numId="2" w16cid:durableId="6093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0F"/>
    <w:rsid w:val="00364CBD"/>
    <w:rsid w:val="003D1FBD"/>
    <w:rsid w:val="009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7263"/>
  <w15:docId w15:val="{EA2BA9FF-C204-473F-813B-84E95EE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vo.ru/uploadfiles/fgosvob/3803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Наталия</dc:creator>
  <cp:lastModifiedBy>Кузеванова Ольга Михайловна</cp:lastModifiedBy>
  <cp:revision>2</cp:revision>
  <dcterms:created xsi:type="dcterms:W3CDTF">2025-01-30T07:12:00Z</dcterms:created>
  <dcterms:modified xsi:type="dcterms:W3CDTF">2025-01-30T07:12:00Z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