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6B20407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 программой по специальности 38.05.02 «Таможенное дело»,</w:t>
      </w:r>
    </w:p>
    <w:p w14:paraId="4F562E8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направленность «Внешняя торговля, таможенное и валютное</w:t>
      </w:r>
    </w:p>
    <w:p w14:paraId="384409D3" w14:textId="3E5637EA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регулирование», 202</w:t>
      </w:r>
      <w:r w:rsidR="006C1B2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приема</w:t>
      </w:r>
    </w:p>
    <w:p w14:paraId="54C61F6B" w14:textId="1EC90D95" w:rsidR="00D81524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BD15A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14F5C6B3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33D478B3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7927434A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Правовое регулирование экономической деятельности</w:t>
      </w:r>
    </w:p>
    <w:p w14:paraId="724D6D09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1F5CD58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47794FA0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Философия</w:t>
      </w:r>
    </w:p>
    <w:p w14:paraId="13F078F5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Второй иностранный язык</w:t>
      </w:r>
    </w:p>
    <w:p w14:paraId="0B5CFB9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092C8642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58E28D59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Математика</w:t>
      </w:r>
    </w:p>
    <w:p w14:paraId="06556C2C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1623897C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6C5E280B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Статистика</w:t>
      </w:r>
    </w:p>
    <w:p w14:paraId="73333191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Таможенная статистика</w:t>
      </w:r>
    </w:p>
    <w:p w14:paraId="6B8D1712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1EBAF398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Финансы</w:t>
      </w:r>
    </w:p>
    <w:p w14:paraId="051FD0FC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Менеджмент</w:t>
      </w:r>
    </w:p>
    <w:p w14:paraId="30A100F4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2BAE6D54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</w:t>
      </w:r>
    </w:p>
    <w:p w14:paraId="0750B224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 xml:space="preserve">Экономическая география и </w:t>
      </w:r>
      <w:proofErr w:type="spellStart"/>
      <w:r w:rsidRPr="006C1B2C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6C1B2C">
        <w:rPr>
          <w:rFonts w:ascii="Times New Roman" w:hAnsi="Times New Roman" w:cs="Times New Roman"/>
          <w:sz w:val="28"/>
          <w:szCs w:val="28"/>
        </w:rPr>
        <w:t xml:space="preserve"> мира</w:t>
      </w:r>
    </w:p>
    <w:p w14:paraId="3DCECB65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Экономический потенциал таможенных территорий России</w:t>
      </w:r>
    </w:p>
    <w:p w14:paraId="415DC3F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Право евразийской экономической интеграции (на английском языке)</w:t>
      </w:r>
    </w:p>
    <w:p w14:paraId="4534F37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Экономические основы внешнеторговой деятельности</w:t>
      </w:r>
    </w:p>
    <w:p w14:paraId="1B6CF04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Международное контрактное право</w:t>
      </w:r>
    </w:p>
    <w:p w14:paraId="3D4B8C2B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Право Всемирной торговой организации (на английском языке)</w:t>
      </w:r>
    </w:p>
    <w:p w14:paraId="2A6DFA5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таможенного дела</w:t>
      </w:r>
    </w:p>
    <w:p w14:paraId="5829A9FB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Таможенное регулирование внешнеэкономической деятельности</w:t>
      </w:r>
    </w:p>
    <w:p w14:paraId="516ADBD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Таможенные операции</w:t>
      </w:r>
    </w:p>
    <w:p w14:paraId="0B81E41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Таможенные процедуры</w:t>
      </w:r>
    </w:p>
    <w:p w14:paraId="1118E7CE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Валютный контроль</w:t>
      </w:r>
    </w:p>
    <w:p w14:paraId="03819751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Таможенные институты защиты прав интеллектуальной собственности</w:t>
      </w:r>
    </w:p>
    <w:p w14:paraId="382588B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Налогообложение внешнеторговых организаций</w:t>
      </w:r>
    </w:p>
    <w:p w14:paraId="12FBE48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Ценообразование таможенной стоимости и трансфертное ценообразование во внешней торговле</w:t>
      </w:r>
    </w:p>
    <w:p w14:paraId="647ABA0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lastRenderedPageBreak/>
        <w:t>Практикум по определению страны происхождения товара</w:t>
      </w:r>
    </w:p>
    <w:p w14:paraId="5340689A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Практикум по исчислению таможенных платежей</w:t>
      </w:r>
    </w:p>
    <w:p w14:paraId="68F9BAA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Таможенное декларирование</w:t>
      </w:r>
    </w:p>
    <w:p w14:paraId="2AF18F96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Товароведение и экспертиза в таможенном деле продовольственных и непродовольственных товаров</w:t>
      </w:r>
    </w:p>
    <w:p w14:paraId="101E2DB6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Таможенный контроль</w:t>
      </w:r>
    </w:p>
    <w:p w14:paraId="70CC45C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Технологии таможенного контроля</w:t>
      </w:r>
    </w:p>
    <w:p w14:paraId="679DD901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Таможенные преступления и правонарушения</w:t>
      </w:r>
    </w:p>
    <w:p w14:paraId="2D9AE2FE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Современные методы таможенного администрирования и система прослеживаемости</w:t>
      </w:r>
    </w:p>
    <w:p w14:paraId="4C357295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Информационные таможенные технологии</w:t>
      </w:r>
    </w:p>
    <w:p w14:paraId="3979AAE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Технологии электронной таможни</w:t>
      </w:r>
    </w:p>
    <w:p w14:paraId="0B9F160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документооборота в таможенных органах</w:t>
      </w:r>
    </w:p>
    <w:p w14:paraId="181A36B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Торгово-экономические отношения и цепочки добавленной стоимости</w:t>
      </w:r>
    </w:p>
    <w:p w14:paraId="40B30099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Таможенное сопровождение бизнеса и управление цепями поставок</w:t>
      </w:r>
    </w:p>
    <w:p w14:paraId="2E2AC4C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Практикум по таможенному сопровождению грузов и оформлению внешнеторговой документации</w:t>
      </w:r>
    </w:p>
    <w:p w14:paraId="7C99627E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Аудит и внутренний контроль</w:t>
      </w:r>
    </w:p>
    <w:p w14:paraId="2364899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Анализ и оценка рисков</w:t>
      </w:r>
    </w:p>
    <w:p w14:paraId="63002007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Система управления рисками в области таможенного дела</w:t>
      </w:r>
    </w:p>
    <w:p w14:paraId="16D99E23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B2C">
        <w:rPr>
          <w:rFonts w:ascii="Times New Roman" w:hAnsi="Times New Roman" w:cs="Times New Roman"/>
          <w:sz w:val="28"/>
          <w:szCs w:val="28"/>
        </w:rPr>
        <w:t>Посттаможенный</w:t>
      </w:r>
      <w:proofErr w:type="spellEnd"/>
      <w:r w:rsidRPr="006C1B2C">
        <w:rPr>
          <w:rFonts w:ascii="Times New Roman" w:hAnsi="Times New Roman" w:cs="Times New Roman"/>
          <w:sz w:val="28"/>
          <w:szCs w:val="28"/>
        </w:rPr>
        <w:t xml:space="preserve"> аудит и контроль</w:t>
      </w:r>
    </w:p>
    <w:p w14:paraId="19248929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проектной работы в сфере внешней торговли и таможенного дела</w:t>
      </w:r>
    </w:p>
    <w:p w14:paraId="29AEBBCB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Проектная работа в товароведении и экспертизе в таможенной сфере</w:t>
      </w:r>
    </w:p>
    <w:p w14:paraId="2F6722AE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Проектная работа в контрольно-аналитической сфере таможенного дела</w:t>
      </w:r>
    </w:p>
    <w:p w14:paraId="22AA2F13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Проектная работа в сфере таможенно-логистического сопровождения бизнеса</w:t>
      </w:r>
    </w:p>
    <w:p w14:paraId="4704351A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Практический курс профессионально-ориентированного перевода</w:t>
      </w:r>
    </w:p>
    <w:p w14:paraId="07760FE0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Устный последовательный перевод</w:t>
      </w:r>
    </w:p>
    <w:p w14:paraId="574BA74A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Практический курс перевода: реферирование и аннотирование</w:t>
      </w:r>
    </w:p>
    <w:p w14:paraId="01E06F35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Второй иностранный язык (профессиональный)</w:t>
      </w:r>
    </w:p>
    <w:p w14:paraId="1A16E60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Второй иностранный язык специальный и культура речи</w:t>
      </w:r>
    </w:p>
    <w:p w14:paraId="7B843120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Основы подготовки к сдаче международных экзаменов</w:t>
      </w:r>
    </w:p>
    <w:p w14:paraId="29CB3CB8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Таможенное право Евразийского экономического союза</w:t>
      </w:r>
    </w:p>
    <w:p w14:paraId="74E52174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Таможенное право Европейского союза</w:t>
      </w:r>
    </w:p>
    <w:p w14:paraId="04F4072D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Практикум "Международные торговые переговоры" (на англ. языке)</w:t>
      </w:r>
    </w:p>
    <w:p w14:paraId="20C3F02A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Информационные торговые системы в международном бизнесе (на английском языке)</w:t>
      </w:r>
    </w:p>
    <w:p w14:paraId="17E1322F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14:paraId="354EEE05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>Ценообразование на мировых товарных рынках (на английском языке)</w:t>
      </w:r>
    </w:p>
    <w:p w14:paraId="0E83D4FB" w14:textId="77777777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lastRenderedPageBreak/>
        <w:t>Элективные дисциплины по физической культуре и спорту</w:t>
      </w:r>
    </w:p>
    <w:p w14:paraId="221AC122" w14:textId="599A85D5" w:rsidR="006C1B2C" w:rsidRPr="006C1B2C" w:rsidRDefault="006C1B2C" w:rsidP="006C1B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B2C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6C1B2C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6C1B2C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sectPr w:rsidR="006C1B2C" w:rsidRPr="006C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6C1B2C"/>
    <w:rsid w:val="00835B6A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2026-03-31T12:15:00Z</dcterms:created>
  <dcterms:modified xsi:type="dcterms:W3CDTF">2026-03-31T12:15:00Z</dcterms:modified>
</cp:coreProperties>
</file>