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856" w:rsidRDefault="0053043D">
      <w:pPr>
        <w:jc w:val="center"/>
        <w:rPr>
          <w:rFonts w:eastAsia="Times New Roman"/>
          <w:kern w:val="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Федеральное государственное образовательное бюджетное учреждение</w:t>
      </w:r>
    </w:p>
    <w:p w:rsidR="00A40856" w:rsidRDefault="0053043D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A40856" w:rsidRDefault="0053043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«ФинансовЫЙ УНИВЕРСИТЕТ при Правительстве</w:t>
      </w:r>
    </w:p>
    <w:p w:rsidR="00A40856" w:rsidRDefault="0053043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Российской Федерации»</w:t>
      </w:r>
    </w:p>
    <w:p w:rsidR="00A40856" w:rsidRDefault="00530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(Финансовый университет)</w:t>
      </w:r>
    </w:p>
    <w:p w:rsidR="00A40856" w:rsidRDefault="00A40856">
      <w:pPr>
        <w:tabs>
          <w:tab w:val="left" w:pos="709"/>
          <w:tab w:val="left" w:pos="993"/>
        </w:tabs>
        <w:spacing w:line="360" w:lineRule="auto"/>
        <w:ind w:firstLine="567"/>
        <w:rPr>
          <w:sz w:val="28"/>
          <w:szCs w:val="28"/>
        </w:rPr>
      </w:pPr>
    </w:p>
    <w:p w:rsidR="00A40856" w:rsidRDefault="0053043D">
      <w:pPr>
        <w:ind w:left="9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Кафедра гуманитарных наук</w:t>
      </w:r>
    </w:p>
    <w:p w:rsidR="00A40856" w:rsidRDefault="0053043D">
      <w:pPr>
        <w:ind w:left="9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Факультета социальных наук и массовых коммуникаций</w:t>
      </w:r>
    </w:p>
    <w:p w:rsidR="00A40856" w:rsidRDefault="00A40856">
      <w:pPr>
        <w:ind w:left="900"/>
        <w:jc w:val="center"/>
        <w:rPr>
          <w:sz w:val="28"/>
          <w:szCs w:val="28"/>
        </w:rPr>
      </w:pPr>
    </w:p>
    <w:p w:rsidR="00A40856" w:rsidRDefault="0053043D" w:rsidP="001B7B2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40856" w:rsidRDefault="0053043D">
      <w:pPr>
        <w:tabs>
          <w:tab w:val="left" w:pos="0"/>
          <w:tab w:val="left" w:pos="28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</w:p>
    <w:p w:rsidR="00A40856" w:rsidRDefault="0053043D">
      <w:pPr>
        <w:spacing w:line="322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>УТВЕРЖДАЮ</w:t>
      </w:r>
    </w:p>
    <w:p w:rsidR="00A40856" w:rsidRDefault="0053043D">
      <w:pPr>
        <w:spacing w:line="322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 xml:space="preserve">Проректор по учебной </w:t>
      </w:r>
    </w:p>
    <w:p w:rsidR="00A40856" w:rsidRDefault="0053043D">
      <w:pPr>
        <w:spacing w:after="417" w:line="322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>и методической работе</w:t>
      </w:r>
    </w:p>
    <w:p w:rsidR="00A40856" w:rsidRDefault="0053043D">
      <w:pPr>
        <w:tabs>
          <w:tab w:val="left" w:leader="underscore" w:pos="8207"/>
        </w:tabs>
        <w:spacing w:after="67" w:line="250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>_______________Е.А. Каменева</w:t>
      </w:r>
    </w:p>
    <w:p w:rsidR="00A40856" w:rsidRDefault="00A40856">
      <w:pPr>
        <w:tabs>
          <w:tab w:val="left" w:leader="underscore" w:pos="8207"/>
        </w:tabs>
        <w:spacing w:after="67" w:line="250" w:lineRule="exact"/>
        <w:ind w:left="5140"/>
        <w:rPr>
          <w:spacing w:val="10"/>
          <w:sz w:val="28"/>
          <w:szCs w:val="28"/>
          <w:lang w:eastAsia="ru-RU"/>
        </w:rPr>
      </w:pPr>
    </w:p>
    <w:p w:rsidR="00A40856" w:rsidRDefault="0053043D">
      <w:pPr>
        <w:tabs>
          <w:tab w:val="left" w:pos="8490"/>
        </w:tabs>
        <w:spacing w:after="730" w:line="250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>«_</w:t>
      </w:r>
      <w:r w:rsidR="00BA41F0">
        <w:rPr>
          <w:spacing w:val="10"/>
          <w:sz w:val="28"/>
          <w:szCs w:val="28"/>
          <w:lang w:eastAsia="ru-RU"/>
        </w:rPr>
        <w:t>23_</w:t>
      </w:r>
      <w:r>
        <w:rPr>
          <w:spacing w:val="10"/>
          <w:sz w:val="28"/>
          <w:szCs w:val="28"/>
          <w:lang w:eastAsia="ru-RU"/>
        </w:rPr>
        <w:t>» __</w:t>
      </w:r>
      <w:r w:rsidR="00BA41F0">
        <w:rPr>
          <w:spacing w:val="10"/>
          <w:sz w:val="28"/>
          <w:szCs w:val="28"/>
          <w:lang w:eastAsia="ru-RU"/>
        </w:rPr>
        <w:t>апреля__</w:t>
      </w:r>
      <w:r>
        <w:rPr>
          <w:spacing w:val="10"/>
          <w:sz w:val="28"/>
          <w:szCs w:val="28"/>
          <w:lang w:eastAsia="ru-RU"/>
        </w:rPr>
        <w:t xml:space="preserve"> 2024 г.</w:t>
      </w:r>
    </w:p>
    <w:p w:rsidR="00A40856" w:rsidRDefault="0053043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Деникин А.В., Деникина З.Д</w:t>
      </w:r>
    </w:p>
    <w:p w:rsidR="000879DC" w:rsidRDefault="000879DC" w:rsidP="00DD7E94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История и философия науки</w:t>
      </w:r>
      <w:r>
        <w:rPr>
          <w:b/>
          <w:bCs/>
          <w:sz w:val="32"/>
          <w:szCs w:val="32"/>
        </w:rPr>
        <w:t xml:space="preserve"> </w:t>
      </w:r>
    </w:p>
    <w:p w:rsidR="000879DC" w:rsidRDefault="000879DC" w:rsidP="00DD7E94">
      <w:pPr>
        <w:spacing w:line="360" w:lineRule="auto"/>
        <w:jc w:val="center"/>
        <w:rPr>
          <w:b/>
          <w:bCs/>
          <w:sz w:val="32"/>
          <w:szCs w:val="32"/>
        </w:rPr>
      </w:pPr>
    </w:p>
    <w:p w:rsidR="00DD7E94" w:rsidRDefault="00DD7E94" w:rsidP="00DD7E94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Программа кандидатского экзамена </w:t>
      </w:r>
    </w:p>
    <w:p w:rsidR="00A40856" w:rsidRDefault="000879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научным</w:t>
      </w:r>
      <w:r w:rsidR="0076175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специальностям</w:t>
      </w:r>
      <w:r w:rsidR="00761754">
        <w:rPr>
          <w:sz w:val="28"/>
          <w:szCs w:val="28"/>
          <w:lang w:eastAsia="ru-RU"/>
        </w:rPr>
        <w:t>: 5.2.6 - Менеджмент</w:t>
      </w:r>
      <w:r w:rsidR="0053043D">
        <w:rPr>
          <w:sz w:val="28"/>
          <w:szCs w:val="28"/>
          <w:lang w:eastAsia="ru-RU"/>
        </w:rPr>
        <w:t>,</w:t>
      </w:r>
    </w:p>
    <w:p w:rsidR="00A40856" w:rsidRDefault="0053043D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5.2.2 – Математические, статистические и инст</w:t>
      </w:r>
      <w:r w:rsidR="00761754">
        <w:rPr>
          <w:sz w:val="28"/>
          <w:szCs w:val="28"/>
          <w:lang w:eastAsia="ru-RU"/>
        </w:rPr>
        <w:t xml:space="preserve">рументальные методы в экономике, 5.2.5 – Мировая экономика, </w:t>
      </w:r>
      <w:r>
        <w:rPr>
          <w:sz w:val="28"/>
          <w:szCs w:val="28"/>
          <w:lang w:eastAsia="ru-RU"/>
        </w:rPr>
        <w:t xml:space="preserve">5.2.3 – Региональная и отраслевая </w:t>
      </w:r>
      <w:r w:rsidR="00761754">
        <w:rPr>
          <w:sz w:val="28"/>
          <w:szCs w:val="28"/>
          <w:lang w:eastAsia="ru-RU"/>
        </w:rPr>
        <w:t>экономика, 5.2.6 - Финансы, 5.2.1 – Экономическая теория</w:t>
      </w:r>
      <w:r w:rsidR="00001584">
        <w:rPr>
          <w:sz w:val="28"/>
          <w:szCs w:val="28"/>
          <w:lang w:eastAsia="ru-RU"/>
        </w:rPr>
        <w:t>,</w:t>
      </w:r>
      <w:r w:rsidR="00001584" w:rsidRPr="00001584">
        <w:rPr>
          <w:sz w:val="28"/>
          <w:szCs w:val="28"/>
        </w:rPr>
        <w:t xml:space="preserve"> </w:t>
      </w:r>
      <w:r w:rsidR="00001584">
        <w:rPr>
          <w:sz w:val="28"/>
          <w:szCs w:val="28"/>
        </w:rPr>
        <w:t>5.2.7 – Государственное и муниципальное управление</w:t>
      </w:r>
    </w:p>
    <w:p w:rsidR="00DD7E94" w:rsidRDefault="00DD7E94" w:rsidP="00DD7E94">
      <w:pPr>
        <w:jc w:val="center"/>
        <w:rPr>
          <w:i/>
          <w:sz w:val="26"/>
          <w:szCs w:val="26"/>
        </w:rPr>
      </w:pPr>
    </w:p>
    <w:p w:rsidR="00DD7E94" w:rsidRDefault="00DD7E94" w:rsidP="00DD7E94">
      <w:pPr>
        <w:jc w:val="center"/>
        <w:rPr>
          <w:i/>
          <w:sz w:val="26"/>
          <w:szCs w:val="26"/>
        </w:rPr>
      </w:pPr>
    </w:p>
    <w:p w:rsidR="00DD7E94" w:rsidRDefault="00A703E4" w:rsidP="00DD7E94">
      <w:pPr>
        <w:jc w:val="center"/>
        <w:rPr>
          <w:rFonts w:eastAsia="Calibri"/>
          <w:i/>
          <w:sz w:val="26"/>
          <w:szCs w:val="26"/>
          <w:lang w:eastAsia="en-US"/>
        </w:rPr>
      </w:pPr>
      <w:r>
        <w:rPr>
          <w:i/>
          <w:sz w:val="26"/>
          <w:szCs w:val="26"/>
        </w:rPr>
        <w:t>Рекомендовано Ученым советом Ф</w:t>
      </w:r>
      <w:r w:rsidR="00DD7E94">
        <w:rPr>
          <w:i/>
          <w:sz w:val="26"/>
          <w:szCs w:val="26"/>
        </w:rPr>
        <w:t>акультета</w:t>
      </w:r>
    </w:p>
    <w:p w:rsidR="00DD7E94" w:rsidRDefault="00DD7E94" w:rsidP="00DD7E94">
      <w:pPr>
        <w:jc w:val="center"/>
        <w:rPr>
          <w:i/>
          <w:kern w:val="2"/>
          <w:sz w:val="26"/>
          <w:szCs w:val="26"/>
        </w:rPr>
      </w:pPr>
      <w:r>
        <w:rPr>
          <w:i/>
          <w:sz w:val="26"/>
          <w:szCs w:val="26"/>
        </w:rPr>
        <w:t>социальных наук и массовых коммуникаций</w:t>
      </w:r>
    </w:p>
    <w:p w:rsidR="00A40856" w:rsidRPr="00A703E4" w:rsidRDefault="00DD7E94" w:rsidP="00A703E4">
      <w:pPr>
        <w:jc w:val="center"/>
        <w:rPr>
          <w:b/>
          <w:bCs/>
          <w:sz w:val="32"/>
          <w:szCs w:val="32"/>
        </w:rPr>
      </w:pPr>
      <w:r>
        <w:rPr>
          <w:iCs/>
          <w:sz w:val="26"/>
          <w:szCs w:val="26"/>
        </w:rPr>
        <w:t>(</w:t>
      </w:r>
      <w:r w:rsidR="00A703E4">
        <w:rPr>
          <w:i/>
          <w:sz w:val="26"/>
          <w:szCs w:val="26"/>
        </w:rPr>
        <w:t>протокол № 42 от 16 апреля</w:t>
      </w:r>
      <w:r>
        <w:rPr>
          <w:i/>
          <w:sz w:val="26"/>
          <w:szCs w:val="26"/>
        </w:rPr>
        <w:t xml:space="preserve"> 2024 г.</w:t>
      </w:r>
      <w:r>
        <w:rPr>
          <w:iCs/>
          <w:sz w:val="26"/>
          <w:szCs w:val="26"/>
        </w:rPr>
        <w:t>)</w:t>
      </w:r>
    </w:p>
    <w:p w:rsidR="00A40856" w:rsidRDefault="0053043D">
      <w:pPr>
        <w:ind w:right="284" w:firstLine="380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Одобрено </w:t>
      </w:r>
      <w:r w:rsidR="00A703E4">
        <w:rPr>
          <w:i/>
          <w:iCs/>
          <w:sz w:val="26"/>
          <w:szCs w:val="26"/>
        </w:rPr>
        <w:t>Советом кафедры</w:t>
      </w:r>
      <w:r>
        <w:rPr>
          <w:i/>
          <w:iCs/>
          <w:sz w:val="26"/>
          <w:szCs w:val="26"/>
        </w:rPr>
        <w:t xml:space="preserve"> гуманитарных наук</w:t>
      </w:r>
    </w:p>
    <w:p w:rsidR="00A40856" w:rsidRDefault="0053043D">
      <w:pPr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Факультета социальных наук и массовых коммуникаций</w:t>
      </w:r>
    </w:p>
    <w:p w:rsidR="00A40856" w:rsidRDefault="009343B5">
      <w:pPr>
        <w:spacing w:line="360" w:lineRule="auto"/>
        <w:jc w:val="center"/>
        <w:rPr>
          <w:i/>
          <w:sz w:val="26"/>
          <w:szCs w:val="26"/>
        </w:rPr>
      </w:pPr>
      <w:r>
        <w:rPr>
          <w:i/>
          <w:iCs/>
          <w:sz w:val="26"/>
          <w:szCs w:val="26"/>
        </w:rPr>
        <w:t>(протокол № 06</w:t>
      </w:r>
      <w:r>
        <w:rPr>
          <w:i/>
          <w:sz w:val="26"/>
          <w:szCs w:val="26"/>
        </w:rPr>
        <w:t xml:space="preserve"> от «11» апреля</w:t>
      </w:r>
      <w:r w:rsidR="0053043D">
        <w:rPr>
          <w:i/>
          <w:sz w:val="26"/>
          <w:szCs w:val="26"/>
        </w:rPr>
        <w:t xml:space="preserve"> 2024)</w:t>
      </w:r>
    </w:p>
    <w:p w:rsidR="00A40856" w:rsidRDefault="0053043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Москва – 2024</w:t>
      </w:r>
    </w:p>
    <w:p w:rsidR="001B7B25" w:rsidRDefault="001B7B25">
      <w:pPr>
        <w:spacing w:line="360" w:lineRule="auto"/>
        <w:ind w:left="360"/>
        <w:jc w:val="center"/>
        <w:rPr>
          <w:rFonts w:eastAsia="Calibri"/>
          <w:color w:val="000000"/>
          <w:lang w:bidi="ru-RU"/>
        </w:rPr>
      </w:pPr>
    </w:p>
    <w:p w:rsidR="001B7B25" w:rsidRDefault="001B7B25">
      <w:pPr>
        <w:spacing w:line="360" w:lineRule="auto"/>
        <w:ind w:left="360"/>
        <w:jc w:val="center"/>
        <w:rPr>
          <w:rFonts w:eastAsia="Calibri"/>
          <w:color w:val="000000"/>
          <w:lang w:bidi="ru-RU"/>
        </w:rPr>
      </w:pPr>
    </w:p>
    <w:p w:rsidR="00A40856" w:rsidRDefault="0053043D">
      <w:pPr>
        <w:spacing w:line="360" w:lineRule="auto"/>
        <w:ind w:left="360"/>
        <w:jc w:val="center"/>
        <w:rPr>
          <w:kern w:val="2"/>
        </w:rPr>
      </w:pPr>
      <w:r>
        <w:rPr>
          <w:rFonts w:eastAsia="Calibri"/>
          <w:color w:val="000000"/>
          <w:lang w:bidi="ru-RU"/>
        </w:rPr>
        <w:t>СОДЕРЖАНИЕ</w:t>
      </w:r>
    </w:p>
    <w:p w:rsidR="00A40856" w:rsidRDefault="00A40856">
      <w:pPr>
        <w:tabs>
          <w:tab w:val="left" w:pos="709"/>
          <w:tab w:val="left" w:pos="993"/>
        </w:tabs>
        <w:autoSpaceDE w:val="0"/>
        <w:autoSpaceDN w:val="0"/>
        <w:jc w:val="center"/>
        <w:rPr>
          <w:rFonts w:eastAsia="Calibri"/>
          <w:color w:val="000000"/>
          <w:lang w:bidi="ru-RU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229"/>
        <w:gridCol w:w="1128"/>
      </w:tblGrid>
      <w:tr w:rsidR="00A4085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</w:pPr>
            <w:r>
              <w:t xml:space="preserve">Требования к результатам освоения программы аспирантуры </w:t>
            </w:r>
          </w:p>
          <w:p w:rsidR="00A40856" w:rsidRDefault="0053043D">
            <w:pPr>
              <w:tabs>
                <w:tab w:val="left" w:pos="709"/>
                <w:tab w:val="left" w:pos="993"/>
              </w:tabs>
            </w:pPr>
            <w:r>
              <w:t>(перечень компетенций) с указанием индикаторов их достижения, соотнесенных с планируемыми результатами обучения по дисциплине, выносимой на кандидатский экзамен</w:t>
            </w:r>
          </w:p>
          <w:p w:rsidR="00A40856" w:rsidRDefault="00A40856">
            <w:pPr>
              <w:tabs>
                <w:tab w:val="left" w:pos="709"/>
                <w:tab w:val="left" w:pos="993"/>
              </w:tabs>
              <w:rPr>
                <w:bCs/>
                <w:color w:val="000000"/>
                <w:lang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DD7E94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3</w:t>
            </w:r>
          </w:p>
        </w:tc>
      </w:tr>
      <w:tr w:rsidR="00A4085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both"/>
            </w:pPr>
            <w:r>
              <w:t>Содержание программы кандидатского экзамена</w:t>
            </w:r>
          </w:p>
          <w:p w:rsidR="00A40856" w:rsidRDefault="00A40856">
            <w:pPr>
              <w:tabs>
                <w:tab w:val="left" w:pos="709"/>
                <w:tab w:val="left" w:pos="993"/>
              </w:tabs>
              <w:jc w:val="both"/>
              <w:rPr>
                <w:iCs/>
                <w:lang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DD7E94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5</w:t>
            </w:r>
          </w:p>
        </w:tc>
      </w:tr>
      <w:tr w:rsidR="00A4085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both"/>
              <w:rPr>
                <w:iCs/>
                <w:color w:val="000000"/>
                <w:lang w:bidi="ru-RU"/>
              </w:rPr>
            </w:pPr>
            <w:r>
              <w:rPr>
                <w:iCs/>
                <w:color w:val="000000"/>
                <w:lang w:bidi="ru-RU"/>
              </w:rPr>
              <w:t>Учебно-методическое и информационное обеспечение, включающее нормативные правовые документы, рекомендуемая литература и Интернет-ресурсы</w:t>
            </w:r>
          </w:p>
          <w:p w:rsidR="00A40856" w:rsidRDefault="00A40856">
            <w:pPr>
              <w:tabs>
                <w:tab w:val="left" w:pos="709"/>
                <w:tab w:val="left" w:pos="993"/>
              </w:tabs>
              <w:jc w:val="both"/>
              <w:rPr>
                <w:iCs/>
                <w:color w:val="000000"/>
                <w:lang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DD7E94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13</w:t>
            </w:r>
          </w:p>
        </w:tc>
      </w:tr>
      <w:tr w:rsidR="00A4085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both"/>
            </w:pPr>
            <w:r>
              <w:t xml:space="preserve">Критерии оценки результатов сдачи кандидатского </w:t>
            </w:r>
            <w:proofErr w:type="spellStart"/>
            <w:r>
              <w:t>зкзамена</w:t>
            </w:r>
            <w:proofErr w:type="spellEnd"/>
          </w:p>
          <w:p w:rsidR="00A40856" w:rsidRDefault="00A40856">
            <w:pPr>
              <w:tabs>
                <w:tab w:val="left" w:pos="709"/>
                <w:tab w:val="left" w:pos="993"/>
              </w:tabs>
              <w:jc w:val="both"/>
              <w:rPr>
                <w:iCs/>
                <w:color w:val="000000"/>
                <w:lang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DD7E94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16</w:t>
            </w:r>
          </w:p>
        </w:tc>
      </w:tr>
      <w:tr w:rsidR="00A40856">
        <w:trPr>
          <w:trHeight w:val="8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53043D">
            <w:pPr>
              <w:tabs>
                <w:tab w:val="left" w:pos="709"/>
                <w:tab w:val="left" w:pos="993"/>
              </w:tabs>
              <w:jc w:val="both"/>
              <w:rPr>
                <w:iCs/>
                <w:color w:val="000000"/>
                <w:lang w:bidi="ru-RU"/>
              </w:rPr>
            </w:pPr>
            <w:r>
              <w:rPr>
                <w:rStyle w:val="a5"/>
                <w:color w:val="auto"/>
                <w:u w:val="none"/>
              </w:rPr>
              <w:t xml:space="preserve">Приложение. </w:t>
            </w:r>
            <w:hyperlink r:id="rId8" w:anchor="_Toc358017542" w:history="1">
              <w:r>
                <w:rPr>
                  <w:rStyle w:val="a5"/>
                  <w:color w:val="auto"/>
                  <w:u w:val="none"/>
                </w:rPr>
                <w:t>Перечень примерных вопросов для подготовки к сдаче кандидатского экзамена</w:t>
              </w:r>
              <w:r>
                <w:rPr>
                  <w:rStyle w:val="a5"/>
                  <w:color w:val="auto"/>
                  <w:u w:val="none"/>
                </w:rPr>
                <w:tab/>
              </w:r>
            </w:hyperlink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Default="00DD7E94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17</w:t>
            </w:r>
          </w:p>
        </w:tc>
      </w:tr>
    </w:tbl>
    <w:p w:rsidR="00A40856" w:rsidRDefault="00A40856">
      <w:pPr>
        <w:pStyle w:val="11"/>
      </w:pPr>
    </w:p>
    <w:p w:rsidR="00A40856" w:rsidRDefault="00A40856">
      <w:pPr>
        <w:pStyle w:val="11"/>
      </w:pPr>
    </w:p>
    <w:p w:rsidR="00A40856" w:rsidRDefault="00A40856">
      <w:pPr>
        <w:pStyle w:val="11"/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A40856">
      <w:pPr>
        <w:jc w:val="center"/>
        <w:rPr>
          <w:rStyle w:val="a6"/>
          <w:b w:val="0"/>
          <w:color w:val="0070C0"/>
        </w:rPr>
      </w:pPr>
    </w:p>
    <w:p w:rsidR="00A40856" w:rsidRDefault="0053043D">
      <w:pPr>
        <w:pStyle w:val="afc"/>
        <w:numPr>
          <w:ilvl w:val="0"/>
          <w:numId w:val="1"/>
        </w:numPr>
        <w:tabs>
          <w:tab w:val="left" w:pos="540"/>
        </w:tabs>
        <w:jc w:val="both"/>
        <w:rPr>
          <w:rFonts w:eastAsia="Times New Roman"/>
          <w:b/>
          <w:bCs/>
          <w:kern w:val="0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Требования к результатам освоения программы аспирантуры (перечень компетенций) с указанием индикаторов их достижения, соотнесенных с планируемыми результатами обучения по дисциплине, выносимой на кандидатский экзамен.</w:t>
      </w:r>
    </w:p>
    <w:p w:rsidR="00A40856" w:rsidRDefault="00A40856">
      <w:pPr>
        <w:shd w:val="clear" w:color="auto" w:fill="FFFFFF"/>
        <w:tabs>
          <w:tab w:val="left" w:pos="399"/>
        </w:tabs>
        <w:suppressAutoHyphens w:val="0"/>
        <w:jc w:val="center"/>
        <w:rPr>
          <w:rStyle w:val="32"/>
          <w:rFonts w:eastAsia="SimSun"/>
          <w:bCs w:val="0"/>
          <w:sz w:val="28"/>
          <w:szCs w:val="28"/>
        </w:rPr>
      </w:pPr>
    </w:p>
    <w:p w:rsidR="00A40856" w:rsidRDefault="0053043D">
      <w:pPr>
        <w:pStyle w:val="afc"/>
        <w:shd w:val="clear" w:color="auto" w:fill="FFFFFF"/>
        <w:tabs>
          <w:tab w:val="left" w:pos="399"/>
        </w:tabs>
        <w:suppressAutoHyphens w:val="0"/>
        <w:rPr>
          <w:rFonts w:eastAsia="SimSun"/>
          <w:spacing w:val="10"/>
          <w:sz w:val="28"/>
          <w:szCs w:val="28"/>
        </w:rPr>
      </w:pPr>
      <w:r>
        <w:rPr>
          <w:rFonts w:eastAsia="SimSun"/>
          <w:b/>
          <w:spacing w:val="10"/>
          <w:sz w:val="32"/>
          <w:szCs w:val="32"/>
        </w:rPr>
        <w:t xml:space="preserve">                                                                           </w:t>
      </w:r>
      <w:r>
        <w:rPr>
          <w:rFonts w:eastAsia="SimSun"/>
          <w:spacing w:val="10"/>
          <w:sz w:val="28"/>
          <w:szCs w:val="28"/>
        </w:rPr>
        <w:t>Таблица 1</w:t>
      </w:r>
    </w:p>
    <w:tbl>
      <w:tblPr>
        <w:tblStyle w:val="afa"/>
        <w:tblW w:w="5243" w:type="pct"/>
        <w:tblInd w:w="-147" w:type="dxa"/>
        <w:tblLook w:val="04A0" w:firstRow="1" w:lastRow="0" w:firstColumn="1" w:lastColumn="0" w:noHBand="0" w:noVBand="1"/>
      </w:tblPr>
      <w:tblGrid>
        <w:gridCol w:w="1653"/>
        <w:gridCol w:w="2442"/>
        <w:gridCol w:w="2262"/>
        <w:gridCol w:w="3588"/>
      </w:tblGrid>
      <w:tr w:rsidR="00A4085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/>
                <w:b/>
                <w:kern w:val="0"/>
                <w:lang w:eastAsia="en-US"/>
              </w:rPr>
            </w:pPr>
            <w:r w:rsidRPr="00761754">
              <w:rPr>
                <w:rFonts w:ascii="Times New Roman" w:hAnsi="Times New Roman"/>
                <w:b/>
                <w:lang w:eastAsia="en-US"/>
              </w:rPr>
              <w:t>Код компетенции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761754">
              <w:rPr>
                <w:rFonts w:ascii="Times New Roman" w:hAnsi="Times New Roman"/>
                <w:b/>
                <w:lang w:eastAsia="en-US"/>
              </w:rPr>
              <w:t>Наименование компетенции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761754">
              <w:rPr>
                <w:rFonts w:ascii="Times New Roman" w:hAnsi="Times New Roman"/>
                <w:b/>
                <w:lang w:eastAsia="en-US"/>
              </w:rPr>
              <w:t>Индикаторы достижения компетенции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761754">
              <w:rPr>
                <w:rFonts w:ascii="Times New Roman" w:hAnsi="Times New Roman"/>
                <w:b/>
                <w:lang w:eastAsia="en-US"/>
              </w:rPr>
              <w:t>Результаты обучения ( умения и знания), соотнесенные с компетенциями/индикаторами достижения компетенции</w:t>
            </w:r>
          </w:p>
        </w:tc>
      </w:tr>
      <w:tr w:rsidR="00A4085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761754">
              <w:rPr>
                <w:rFonts w:ascii="Times New Roman" w:hAnsi="Times New Roman"/>
                <w:b/>
                <w:lang w:eastAsia="en-US"/>
              </w:rPr>
              <w:t>ОНК-1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lang w:eastAsia="ru-RU"/>
              </w:rPr>
            </w:pPr>
            <w:r w:rsidRPr="00761754">
              <w:rPr>
                <w:rFonts w:ascii="Times New Roman" w:hAnsi="Times New Roman"/>
                <w:color w:val="000000"/>
              </w:rPr>
              <w:t xml:space="preserve">Способность к критическому анализу и оценке научных достижений, генерированию новых идей в научно-исследовательской и профессиональной деятельности </w:t>
            </w:r>
          </w:p>
          <w:p w:rsidR="00A40856" w:rsidRPr="00761754" w:rsidRDefault="00A40856">
            <w:pPr>
              <w:rPr>
                <w:rFonts w:ascii="Times New Roman" w:eastAsia="Calibri" w:hAnsi="Times New Roman"/>
                <w:kern w:val="0"/>
                <w:lang w:eastAsia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 xml:space="preserve">1. Проводит всесторонний анализ и обоснованную оценку научных достижений в отдельной области знания/области деятельности на основе доступных </w:t>
            </w:r>
            <w:proofErr w:type="gramStart"/>
            <w:r w:rsidRPr="00761754">
              <w:rPr>
                <w:rFonts w:ascii="Times New Roman" w:hAnsi="Times New Roman"/>
              </w:rPr>
              <w:t>источников  информации</w:t>
            </w:r>
            <w:proofErr w:type="gramEnd"/>
            <w:r w:rsidRPr="00761754">
              <w:rPr>
                <w:rFonts w:ascii="Times New Roman" w:hAnsi="Times New Roman"/>
              </w:rPr>
              <w:t>.</w:t>
            </w: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>2. Определяет проблему, подлежащую разработке или доработке в связи с изменившимися условиями.</w:t>
            </w: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>3. Формулирует гипотезу исследования, определяет способы ее подтверждения.</w:t>
            </w: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 xml:space="preserve">4. Демонстрирует применение методологии и методов </w:t>
            </w:r>
            <w:r w:rsidRPr="00761754">
              <w:rPr>
                <w:rFonts w:ascii="Times New Roman" w:hAnsi="Times New Roman"/>
              </w:rPr>
              <w:lastRenderedPageBreak/>
              <w:t>теоретических и экспериментальных научных исследований.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rPr>
                <w:rFonts w:ascii="Times New Roman" w:hAnsi="Times New Roman"/>
                <w:b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lastRenderedPageBreak/>
              <w:t xml:space="preserve">знания: </w:t>
            </w:r>
            <w:r w:rsidRPr="00761754">
              <w:rPr>
                <w:rFonts w:ascii="Times New Roman" w:hAnsi="Times New Roman"/>
              </w:rPr>
              <w:t xml:space="preserve">методов и способов </w:t>
            </w:r>
            <w:proofErr w:type="gramStart"/>
            <w:r w:rsidRPr="00761754">
              <w:rPr>
                <w:rFonts w:ascii="Times New Roman" w:hAnsi="Times New Roman"/>
              </w:rPr>
              <w:t>проведения  всестороннего</w:t>
            </w:r>
            <w:proofErr w:type="gramEnd"/>
            <w:r w:rsidRPr="00761754">
              <w:rPr>
                <w:rFonts w:ascii="Times New Roman" w:hAnsi="Times New Roman"/>
              </w:rPr>
              <w:t xml:space="preserve"> анализа и обоснованной оценки научных достижений в отдельной области знания/области деятельности на основе доступных источников  информации.</w:t>
            </w:r>
          </w:p>
          <w:p w:rsidR="00A40856" w:rsidRPr="00761754" w:rsidRDefault="0053043D">
            <w:pPr>
              <w:rPr>
                <w:rFonts w:ascii="Times New Roman" w:hAnsi="Times New Roman"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t>умения:</w:t>
            </w:r>
            <w:r w:rsidRPr="00761754">
              <w:rPr>
                <w:rFonts w:ascii="Times New Roman" w:hAnsi="Times New Roman"/>
                <w:b/>
                <w:i/>
              </w:rPr>
              <w:t xml:space="preserve"> </w:t>
            </w:r>
            <w:r w:rsidRPr="00761754">
              <w:rPr>
                <w:rFonts w:ascii="Times New Roman" w:hAnsi="Times New Roman"/>
              </w:rPr>
              <w:t xml:space="preserve">проводить всесторонний анализ и обоснованную оценку научных достижений в отдельной области знания/области деятельности на основе доступных </w:t>
            </w:r>
            <w:proofErr w:type="gramStart"/>
            <w:r w:rsidRPr="00761754">
              <w:rPr>
                <w:rFonts w:ascii="Times New Roman" w:hAnsi="Times New Roman"/>
              </w:rPr>
              <w:t>источников  информации</w:t>
            </w:r>
            <w:proofErr w:type="gramEnd"/>
            <w:r w:rsidRPr="00761754">
              <w:rPr>
                <w:rFonts w:ascii="Times New Roman" w:hAnsi="Times New Roman"/>
              </w:rPr>
              <w:t>.</w:t>
            </w:r>
          </w:p>
          <w:p w:rsidR="00A40856" w:rsidRPr="00761754" w:rsidRDefault="00A40856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i/>
                <w:lang w:eastAsia="en-US"/>
              </w:rPr>
            </w:pPr>
          </w:p>
          <w:p w:rsidR="00A40856" w:rsidRPr="00761754" w:rsidRDefault="0053043D">
            <w:pPr>
              <w:rPr>
                <w:rFonts w:ascii="Times New Roman" w:hAnsi="Times New Roman"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t xml:space="preserve">знания: </w:t>
            </w:r>
            <w:r w:rsidRPr="00761754">
              <w:rPr>
                <w:rFonts w:ascii="Times New Roman" w:hAnsi="Times New Roman"/>
              </w:rPr>
              <w:t>методики определения проблемы, подлежащей разработке или доработке в связи с изменившимися условиями.</w:t>
            </w:r>
          </w:p>
          <w:p w:rsidR="00A40856" w:rsidRPr="00761754" w:rsidRDefault="0053043D">
            <w:pPr>
              <w:rPr>
                <w:rFonts w:ascii="Times New Roman" w:hAnsi="Times New Roman"/>
                <w:b/>
              </w:rPr>
            </w:pPr>
            <w:r w:rsidRPr="00761754">
              <w:rPr>
                <w:rFonts w:ascii="Times New Roman" w:hAnsi="Times New Roman"/>
                <w:b/>
              </w:rPr>
              <w:t xml:space="preserve">умения: </w:t>
            </w:r>
            <w:r w:rsidRPr="00761754">
              <w:rPr>
                <w:rFonts w:ascii="Times New Roman" w:hAnsi="Times New Roman"/>
              </w:rPr>
              <w:t>определить проблему, подлежащую разработке или доработке в связи с изменившимися условиями.</w:t>
            </w:r>
          </w:p>
          <w:p w:rsidR="00A40856" w:rsidRPr="00761754" w:rsidRDefault="00A40856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A40856" w:rsidRPr="00761754" w:rsidRDefault="0053043D">
            <w:pPr>
              <w:rPr>
                <w:rFonts w:ascii="Times New Roman" w:hAnsi="Times New Roman"/>
                <w:b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t xml:space="preserve">знания: </w:t>
            </w:r>
            <w:r w:rsidRPr="00761754">
              <w:rPr>
                <w:rFonts w:ascii="Times New Roman" w:hAnsi="Times New Roman"/>
              </w:rPr>
              <w:t>формулировки гипотезы исследования, определения способов ее подтверждения.</w:t>
            </w:r>
          </w:p>
          <w:p w:rsidR="00A40856" w:rsidRPr="00761754" w:rsidRDefault="0053043D">
            <w:pPr>
              <w:rPr>
                <w:rFonts w:ascii="Times New Roman" w:hAnsi="Times New Roman"/>
                <w:b/>
              </w:rPr>
            </w:pPr>
            <w:r w:rsidRPr="00761754">
              <w:rPr>
                <w:rFonts w:ascii="Times New Roman" w:hAnsi="Times New Roman"/>
                <w:b/>
              </w:rPr>
              <w:t xml:space="preserve">умения: </w:t>
            </w:r>
            <w:r w:rsidRPr="00761754">
              <w:rPr>
                <w:rFonts w:ascii="Times New Roman" w:hAnsi="Times New Roman"/>
              </w:rPr>
              <w:t>формулировать гипотезу исследования, определять способы ее подтверждения.</w:t>
            </w:r>
          </w:p>
          <w:p w:rsidR="00A40856" w:rsidRPr="00761754" w:rsidRDefault="0053043D">
            <w:pPr>
              <w:rPr>
                <w:rFonts w:ascii="Times New Roman" w:hAnsi="Times New Roman"/>
                <w:b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t xml:space="preserve">знания: </w:t>
            </w:r>
            <w:r w:rsidRPr="00761754">
              <w:rPr>
                <w:rFonts w:ascii="Times New Roman" w:hAnsi="Times New Roman"/>
              </w:rPr>
              <w:t>приемов</w:t>
            </w:r>
            <w:r w:rsidRPr="00761754">
              <w:rPr>
                <w:rFonts w:ascii="Times New Roman" w:hAnsi="Times New Roman"/>
                <w:b/>
              </w:rPr>
              <w:t xml:space="preserve"> </w:t>
            </w:r>
            <w:r w:rsidRPr="00761754">
              <w:rPr>
                <w:rFonts w:ascii="Times New Roman" w:hAnsi="Times New Roman"/>
              </w:rPr>
              <w:t xml:space="preserve">демонстрации применение методологии и методов теоретических и </w:t>
            </w:r>
            <w:r w:rsidRPr="00761754">
              <w:rPr>
                <w:rFonts w:ascii="Times New Roman" w:hAnsi="Times New Roman"/>
              </w:rPr>
              <w:lastRenderedPageBreak/>
              <w:t>экспериментальных научных исследований.</w:t>
            </w:r>
          </w:p>
          <w:p w:rsidR="00A40856" w:rsidRPr="00761754" w:rsidRDefault="0053043D">
            <w:pPr>
              <w:rPr>
                <w:rFonts w:ascii="Times New Roman" w:hAnsi="Times New Roman"/>
                <w:b/>
              </w:rPr>
            </w:pPr>
            <w:r w:rsidRPr="00761754">
              <w:rPr>
                <w:rFonts w:ascii="Times New Roman" w:hAnsi="Times New Roman"/>
                <w:b/>
              </w:rPr>
              <w:t xml:space="preserve">умения: </w:t>
            </w:r>
            <w:r w:rsidRPr="00761754">
              <w:rPr>
                <w:rFonts w:ascii="Times New Roman" w:hAnsi="Times New Roman"/>
              </w:rPr>
              <w:t>демонстрировать применение методологии и методов теоретических и экспериментальных научных исследований.</w:t>
            </w:r>
          </w:p>
          <w:p w:rsidR="00A40856" w:rsidRPr="00761754" w:rsidRDefault="00A40856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40856"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761754">
              <w:rPr>
                <w:rFonts w:ascii="Times New Roman" w:hAnsi="Times New Roman"/>
                <w:b/>
                <w:lang w:eastAsia="en-US"/>
              </w:rPr>
              <w:lastRenderedPageBreak/>
              <w:t>ОНК-3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56" w:rsidRPr="00761754" w:rsidRDefault="0053043D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color w:val="000000"/>
                <w:kern w:val="0"/>
                <w:lang w:eastAsia="ru-RU"/>
              </w:rPr>
            </w:pPr>
            <w:r w:rsidRPr="00761754">
              <w:rPr>
                <w:rFonts w:ascii="Times New Roman" w:hAnsi="Times New Roman"/>
                <w:color w:val="000000"/>
              </w:rPr>
              <w:t xml:space="preserve">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мировоззрения, генерировать новые идеи при решении исследовательских и практических задач </w:t>
            </w:r>
          </w:p>
          <w:p w:rsidR="00A40856" w:rsidRPr="00761754" w:rsidRDefault="00A40856">
            <w:pPr>
              <w:jc w:val="both"/>
              <w:rPr>
                <w:rFonts w:ascii="Times New Roman" w:eastAsia="Calibri" w:hAnsi="Times New Roman"/>
                <w:kern w:val="0"/>
                <w:lang w:eastAsia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>1. Разрабатывает программу научного исследования, планирует необходимые кадровые, материальные, финансовые, временные, информационные и иные ресурсы, анализирует и проводит оценку возможных рисков.</w:t>
            </w:r>
          </w:p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 xml:space="preserve"> </w:t>
            </w: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>2. Работает со значительным массивом информации, оценивая её полноту и достоверность, восполняя и синтезируя недостающую информацию.</w:t>
            </w: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 xml:space="preserve">3. Разрабатывает инновационные методики и методы исследования для их последующего применения в научно-исследовательской деятельности. </w:t>
            </w: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>4. Проводит научное исследование и демонстрирует способность к реализации его результатов на практике.</w:t>
            </w: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A40856">
            <w:pPr>
              <w:jc w:val="both"/>
              <w:rPr>
                <w:rFonts w:ascii="Times New Roman" w:hAnsi="Times New Roman"/>
              </w:rPr>
            </w:pPr>
          </w:p>
          <w:p w:rsidR="00A40856" w:rsidRPr="00761754" w:rsidRDefault="0053043D">
            <w:pPr>
              <w:jc w:val="both"/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</w:rPr>
              <w:t>5.Разрабатывает рекомендации и предложения по использованию полученных результатов в развитии теории и на практике.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56" w:rsidRPr="00761754" w:rsidRDefault="0053043D">
            <w:pPr>
              <w:rPr>
                <w:rFonts w:ascii="Times New Roman" w:hAnsi="Times New Roman"/>
                <w:b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lastRenderedPageBreak/>
              <w:t xml:space="preserve">знания: </w:t>
            </w:r>
            <w:r w:rsidRPr="00761754">
              <w:rPr>
                <w:rFonts w:ascii="Times New Roman" w:hAnsi="Times New Roman"/>
              </w:rPr>
              <w:t>методов и способов</w:t>
            </w:r>
            <w:r w:rsidRPr="00761754">
              <w:rPr>
                <w:rFonts w:ascii="Times New Roman" w:hAnsi="Times New Roman"/>
                <w:b/>
              </w:rPr>
              <w:t xml:space="preserve"> </w:t>
            </w:r>
            <w:r w:rsidRPr="00761754">
              <w:rPr>
                <w:rFonts w:ascii="Times New Roman" w:hAnsi="Times New Roman"/>
              </w:rPr>
              <w:t>разработки программ научного исследования, планирования необходимых кадровых, материальных, финансовых, временных, информационных и иных ресурсов, анализа и проведения оценки возможных рисков.</w:t>
            </w:r>
          </w:p>
          <w:p w:rsidR="00A40856" w:rsidRPr="00761754" w:rsidRDefault="0053043D">
            <w:pPr>
              <w:rPr>
                <w:rFonts w:ascii="Times New Roman" w:hAnsi="Times New Roman"/>
                <w:b/>
              </w:rPr>
            </w:pPr>
            <w:r w:rsidRPr="00761754">
              <w:rPr>
                <w:rFonts w:ascii="Times New Roman" w:hAnsi="Times New Roman"/>
                <w:b/>
              </w:rPr>
              <w:t xml:space="preserve">умения: </w:t>
            </w:r>
            <w:r w:rsidRPr="00761754">
              <w:rPr>
                <w:rFonts w:ascii="Times New Roman" w:hAnsi="Times New Roman"/>
              </w:rPr>
              <w:t>разрабатывать программу научного исследования, планировать необходимые кадровые, материальные, финансовые, временные, информационные и иные ресурсы, анализировать и проводить оценку возможных рисков.</w:t>
            </w:r>
          </w:p>
          <w:p w:rsidR="00A40856" w:rsidRPr="00761754" w:rsidRDefault="00A40856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</w:rPr>
            </w:pPr>
          </w:p>
          <w:p w:rsidR="00A40856" w:rsidRPr="00761754" w:rsidRDefault="0053043D">
            <w:pPr>
              <w:rPr>
                <w:rFonts w:ascii="Times New Roman" w:hAnsi="Times New Roman"/>
                <w:b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t xml:space="preserve">знания: </w:t>
            </w:r>
            <w:r w:rsidRPr="00761754">
              <w:rPr>
                <w:rFonts w:ascii="Times New Roman" w:hAnsi="Times New Roman"/>
              </w:rPr>
              <w:t>методики работы со значительным массивом информации, оценивая её полноту и достоверность, восполняя и синтезируя недостающую информацию.</w:t>
            </w:r>
          </w:p>
          <w:p w:rsidR="00A40856" w:rsidRPr="00761754" w:rsidRDefault="0053043D">
            <w:pPr>
              <w:rPr>
                <w:rFonts w:ascii="Times New Roman" w:hAnsi="Times New Roman"/>
                <w:b/>
              </w:rPr>
            </w:pPr>
            <w:r w:rsidRPr="00761754">
              <w:rPr>
                <w:rFonts w:ascii="Times New Roman" w:hAnsi="Times New Roman"/>
                <w:b/>
              </w:rPr>
              <w:t xml:space="preserve">умения: </w:t>
            </w:r>
            <w:r w:rsidRPr="00761754">
              <w:rPr>
                <w:rFonts w:ascii="Times New Roman" w:hAnsi="Times New Roman"/>
              </w:rPr>
              <w:t>работать со значительным массивом информации, оценивая её полноту и достоверность, восполняя и синтезируя недостающую информацию.</w:t>
            </w:r>
          </w:p>
          <w:p w:rsidR="00A40856" w:rsidRPr="00761754" w:rsidRDefault="00A40856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</w:rPr>
            </w:pPr>
          </w:p>
          <w:p w:rsidR="00A40856" w:rsidRPr="00761754" w:rsidRDefault="0053043D">
            <w:pPr>
              <w:rPr>
                <w:rFonts w:ascii="Times New Roman" w:hAnsi="Times New Roman"/>
              </w:rPr>
            </w:pPr>
            <w:r w:rsidRPr="00761754">
              <w:rPr>
                <w:rFonts w:ascii="Times New Roman" w:hAnsi="Times New Roman"/>
                <w:b/>
              </w:rPr>
              <w:t xml:space="preserve">знания: </w:t>
            </w:r>
            <w:r w:rsidRPr="00761754">
              <w:rPr>
                <w:rFonts w:ascii="Times New Roman" w:hAnsi="Times New Roman"/>
              </w:rPr>
              <w:t>разработки инновационных методик и методов исследования для их последующего применения в научно-исследовательской деятельности.</w:t>
            </w:r>
          </w:p>
          <w:p w:rsidR="00A40856" w:rsidRPr="00761754" w:rsidRDefault="00A40856">
            <w:pPr>
              <w:rPr>
                <w:rFonts w:ascii="Times New Roman" w:hAnsi="Times New Roman"/>
                <w:b/>
                <w:kern w:val="2"/>
              </w:rPr>
            </w:pPr>
          </w:p>
          <w:p w:rsidR="00A40856" w:rsidRPr="00761754" w:rsidRDefault="0053043D">
            <w:pPr>
              <w:rPr>
                <w:rFonts w:ascii="Times New Roman" w:hAnsi="Times New Roman"/>
                <w:b/>
              </w:rPr>
            </w:pPr>
            <w:r w:rsidRPr="00761754">
              <w:rPr>
                <w:rFonts w:ascii="Times New Roman" w:hAnsi="Times New Roman"/>
                <w:b/>
              </w:rPr>
              <w:t xml:space="preserve">умения: </w:t>
            </w:r>
            <w:r w:rsidRPr="00761754">
              <w:rPr>
                <w:rFonts w:ascii="Times New Roman" w:hAnsi="Times New Roman"/>
              </w:rPr>
              <w:t xml:space="preserve">разрабатывать инновационные методики и методы исследования для их </w:t>
            </w:r>
            <w:r w:rsidRPr="00761754">
              <w:rPr>
                <w:rFonts w:ascii="Times New Roman" w:hAnsi="Times New Roman"/>
              </w:rPr>
              <w:lastRenderedPageBreak/>
              <w:t>последующего применения в научно-исследовательской деятельности.</w:t>
            </w:r>
          </w:p>
          <w:p w:rsidR="00A40856" w:rsidRPr="00761754" w:rsidRDefault="00A40856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A40856" w:rsidRPr="00761754" w:rsidRDefault="0053043D">
            <w:pPr>
              <w:rPr>
                <w:rFonts w:ascii="Times New Roman" w:hAnsi="Times New Roman"/>
                <w:b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t xml:space="preserve">знания: </w:t>
            </w:r>
            <w:r w:rsidRPr="00761754">
              <w:rPr>
                <w:rFonts w:ascii="Times New Roman" w:hAnsi="Times New Roman"/>
              </w:rPr>
              <w:t>методики</w:t>
            </w:r>
            <w:r w:rsidRPr="00761754">
              <w:rPr>
                <w:rFonts w:ascii="Times New Roman" w:hAnsi="Times New Roman"/>
                <w:b/>
              </w:rPr>
              <w:t xml:space="preserve"> </w:t>
            </w:r>
            <w:r w:rsidRPr="00761754">
              <w:rPr>
                <w:rFonts w:ascii="Times New Roman" w:hAnsi="Times New Roman"/>
              </w:rPr>
              <w:t>проведения научного исследования и демонстрации способности к реализации его результатов на практике.</w:t>
            </w:r>
          </w:p>
          <w:p w:rsidR="00A40856" w:rsidRPr="00761754" w:rsidRDefault="0053043D">
            <w:pPr>
              <w:rPr>
                <w:rFonts w:ascii="Times New Roman" w:hAnsi="Times New Roman"/>
                <w:b/>
              </w:rPr>
            </w:pPr>
            <w:r w:rsidRPr="00761754">
              <w:rPr>
                <w:rFonts w:ascii="Times New Roman" w:hAnsi="Times New Roman"/>
                <w:b/>
              </w:rPr>
              <w:t xml:space="preserve">умения: </w:t>
            </w:r>
            <w:r w:rsidRPr="00761754">
              <w:rPr>
                <w:rFonts w:ascii="Times New Roman" w:hAnsi="Times New Roman"/>
              </w:rPr>
              <w:t>проводить научное исследование и демонстрировать способность к реализации его результатов на практике.</w:t>
            </w:r>
          </w:p>
          <w:p w:rsidR="00A40856" w:rsidRPr="00761754" w:rsidRDefault="00A40856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A40856" w:rsidRPr="00761754" w:rsidRDefault="0053043D">
            <w:pPr>
              <w:rPr>
                <w:rFonts w:ascii="Times New Roman" w:hAnsi="Times New Roman"/>
                <w:b/>
                <w:kern w:val="2"/>
              </w:rPr>
            </w:pPr>
            <w:r w:rsidRPr="00761754">
              <w:rPr>
                <w:rFonts w:ascii="Times New Roman" w:hAnsi="Times New Roman"/>
                <w:b/>
              </w:rPr>
              <w:t xml:space="preserve">знания: </w:t>
            </w:r>
            <w:r w:rsidRPr="00761754">
              <w:rPr>
                <w:rFonts w:ascii="Times New Roman" w:hAnsi="Times New Roman"/>
              </w:rPr>
              <w:t>приемов и способов</w:t>
            </w:r>
            <w:r w:rsidRPr="00761754">
              <w:rPr>
                <w:rFonts w:ascii="Times New Roman" w:hAnsi="Times New Roman"/>
                <w:b/>
              </w:rPr>
              <w:t xml:space="preserve"> </w:t>
            </w:r>
            <w:r w:rsidRPr="00761754">
              <w:rPr>
                <w:rFonts w:ascii="Times New Roman" w:hAnsi="Times New Roman"/>
              </w:rPr>
              <w:t>разработки рекомендаций и предложений по использованию полученных результатов в развитии теории и на практике.</w:t>
            </w:r>
          </w:p>
          <w:p w:rsidR="00A40856" w:rsidRPr="00761754" w:rsidRDefault="0053043D">
            <w:pPr>
              <w:rPr>
                <w:rFonts w:ascii="Times New Roman" w:hAnsi="Times New Roman"/>
                <w:b/>
              </w:rPr>
            </w:pPr>
            <w:r w:rsidRPr="00761754">
              <w:rPr>
                <w:rFonts w:ascii="Times New Roman" w:hAnsi="Times New Roman"/>
                <w:b/>
              </w:rPr>
              <w:t xml:space="preserve">умения: </w:t>
            </w:r>
            <w:r w:rsidRPr="00761754">
              <w:rPr>
                <w:rFonts w:ascii="Times New Roman" w:hAnsi="Times New Roman"/>
              </w:rPr>
              <w:t>разрабатывать рекомендации и предложения по использованию полученных результатов в развитии теории и на практике.</w:t>
            </w:r>
          </w:p>
          <w:p w:rsidR="00A40856" w:rsidRPr="00761754" w:rsidRDefault="00A40856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A40856" w:rsidRDefault="00A40856">
      <w:pPr>
        <w:tabs>
          <w:tab w:val="left" w:pos="0"/>
        </w:tabs>
        <w:spacing w:line="360" w:lineRule="auto"/>
        <w:rPr>
          <w:b/>
          <w:color w:val="000000"/>
          <w:sz w:val="28"/>
          <w:szCs w:val="28"/>
          <w:lang w:eastAsia="ru-RU"/>
        </w:rPr>
      </w:pPr>
    </w:p>
    <w:p w:rsidR="00A40856" w:rsidRDefault="0053043D">
      <w:pPr>
        <w:tabs>
          <w:tab w:val="left" w:pos="0"/>
        </w:tabs>
        <w:spacing w:line="360" w:lineRule="auto"/>
        <w:rPr>
          <w:b/>
          <w:color w:val="000000"/>
          <w:kern w:val="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2.Содержание программы кандидатского экзамена</w:t>
      </w:r>
    </w:p>
    <w:p w:rsidR="00A40856" w:rsidRDefault="0053043D">
      <w:pPr>
        <w:pStyle w:val="210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>
        <w:rPr>
          <w:b/>
          <w:sz w:val="28"/>
          <w:szCs w:val="28"/>
        </w:rPr>
        <w:t>Тема 1. Предмет и основные концепции современной философии науки</w:t>
      </w:r>
    </w:p>
    <w:p w:rsidR="00A40856" w:rsidRDefault="00A40856">
      <w:pPr>
        <w:pStyle w:val="210"/>
        <w:spacing w:after="0" w:line="240" w:lineRule="auto"/>
        <w:jc w:val="both"/>
        <w:rPr>
          <w:b/>
          <w:sz w:val="28"/>
          <w:szCs w:val="28"/>
        </w:rPr>
      </w:pPr>
    </w:p>
    <w:p w:rsidR="00A40856" w:rsidRDefault="005304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философии науки как самостоятельной дисциплины. Предмет философии науки и историческое изменение его содержания. Предметная область философии экономики. Междисциплинарные связи экономической теории.</w:t>
      </w:r>
    </w:p>
    <w:p w:rsidR="00A40856" w:rsidRDefault="0053043D">
      <w:pPr>
        <w:jc w:val="both"/>
        <w:rPr>
          <w:rFonts w:eastAsia="Times New Roman"/>
          <w:sz w:val="28"/>
        </w:rPr>
      </w:pPr>
      <w:r>
        <w:rPr>
          <w:sz w:val="28"/>
          <w:szCs w:val="28"/>
        </w:rPr>
        <w:t xml:space="preserve">Проблема определения науки. Эволюция понятия «наука». </w:t>
      </w:r>
      <w:r>
        <w:rPr>
          <w:sz w:val="28"/>
        </w:rPr>
        <w:t xml:space="preserve"> Три аспекта бытия науки: наука как познавательная деятельность, социальный институт и особая сфера культуры. Современная философия науки как изучение общих закономерностей научного познания в его историческом развитии и изменяющемся социокультурном контексте. Особенности экономического познания.</w:t>
      </w:r>
    </w:p>
    <w:p w:rsidR="00A40856" w:rsidRDefault="0053043D">
      <w:pPr>
        <w:pStyle w:val="210"/>
        <w:spacing w:after="0" w:line="240" w:lineRule="auto"/>
        <w:ind w:firstLine="709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Основные концептуальные составляющие философии науки: историко-философское знание, логические и методологические концепции, историко-научные исследования, естественно-научные теории. Современная философия науки как междисциплинарное знание.</w:t>
      </w:r>
    </w:p>
    <w:p w:rsidR="00A40856" w:rsidRDefault="0053043D">
      <w:pPr>
        <w:ind w:firstLine="709"/>
        <w:jc w:val="both"/>
        <w:rPr>
          <w:sz w:val="28"/>
        </w:rPr>
      </w:pPr>
      <w:r>
        <w:rPr>
          <w:sz w:val="28"/>
        </w:rPr>
        <w:t xml:space="preserve"> Эволюция подходов к анализу развития науки. Логико-</w:t>
      </w:r>
      <w:r>
        <w:rPr>
          <w:sz w:val="28"/>
        </w:rPr>
        <w:lastRenderedPageBreak/>
        <w:t xml:space="preserve">эпистемологический подход к исследованию науки. Возникновение философии науки как направления современной философии. Первый позитивизм (О. Конт, Дж. Ст. Милль, Г. Спенсер). Проблема систематизации научного знания и классификации наук. </w:t>
      </w:r>
    </w:p>
    <w:p w:rsidR="00A40856" w:rsidRDefault="0053043D">
      <w:pPr>
        <w:ind w:firstLine="709"/>
        <w:jc w:val="both"/>
        <w:rPr>
          <w:sz w:val="28"/>
        </w:rPr>
      </w:pPr>
      <w:r>
        <w:rPr>
          <w:sz w:val="28"/>
        </w:rPr>
        <w:t xml:space="preserve">Второй этап развития философии науки. Второй позитивизм (эмпириокритицизм), проблема обоснования научных абстракций. Философия науки П. </w:t>
      </w:r>
      <w:proofErr w:type="spellStart"/>
      <w:r>
        <w:rPr>
          <w:sz w:val="28"/>
        </w:rPr>
        <w:t>Дюгема</w:t>
      </w:r>
      <w:proofErr w:type="spellEnd"/>
      <w:r>
        <w:rPr>
          <w:sz w:val="28"/>
        </w:rPr>
        <w:t xml:space="preserve">, проблема выбора теоретических гипотез. </w:t>
      </w:r>
      <w:proofErr w:type="spellStart"/>
      <w:r>
        <w:rPr>
          <w:sz w:val="28"/>
        </w:rPr>
        <w:t>Конвенциализм</w:t>
      </w:r>
      <w:proofErr w:type="spellEnd"/>
      <w:r>
        <w:rPr>
          <w:sz w:val="28"/>
        </w:rPr>
        <w:t xml:space="preserve"> А. Пуанкаре, проблема природы теоретических принципов, аксиом и законов. </w:t>
      </w:r>
    </w:p>
    <w:p w:rsidR="00A40856" w:rsidRDefault="0053043D">
      <w:pPr>
        <w:ind w:firstLine="709"/>
        <w:jc w:val="both"/>
        <w:rPr>
          <w:sz w:val="28"/>
        </w:rPr>
      </w:pPr>
      <w:r>
        <w:rPr>
          <w:sz w:val="28"/>
        </w:rPr>
        <w:t xml:space="preserve">Третий этап развития философии науки, неопозитивизм (логический позитивизм). Проблема структуры научного знания, эмпирического базиса науки.   Соотношение эмпирического и теоретического языка науки.   Критерии научности знания (Венский кружок). Концепции науки во второй половине ХХ века. Расширение поля философской проблематики в </w:t>
      </w:r>
      <w:proofErr w:type="spellStart"/>
      <w:r>
        <w:rPr>
          <w:sz w:val="28"/>
        </w:rPr>
        <w:t>постпозитивистской</w:t>
      </w:r>
      <w:proofErr w:type="spellEnd"/>
      <w:r>
        <w:rPr>
          <w:sz w:val="28"/>
        </w:rPr>
        <w:t xml:space="preserve"> философии науки. </w:t>
      </w:r>
      <w:proofErr w:type="spellStart"/>
      <w:r>
        <w:rPr>
          <w:sz w:val="28"/>
        </w:rPr>
        <w:t>Фальсификационизм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фаллибилизм</w:t>
      </w:r>
      <w:proofErr w:type="spellEnd"/>
      <w:r>
        <w:rPr>
          <w:sz w:val="28"/>
        </w:rPr>
        <w:t xml:space="preserve"> и концепция трех миров К. Поппера. </w:t>
      </w:r>
      <w:r>
        <w:rPr>
          <w:sz w:val="28"/>
          <w:szCs w:val="28"/>
        </w:rPr>
        <w:t xml:space="preserve">Принцип фальсификации К. Поппера и его значение для экономической </w:t>
      </w:r>
      <w:proofErr w:type="spellStart"/>
      <w:proofErr w:type="gramStart"/>
      <w:r>
        <w:rPr>
          <w:sz w:val="28"/>
          <w:szCs w:val="28"/>
        </w:rPr>
        <w:t>науки.</w:t>
      </w:r>
      <w:r>
        <w:rPr>
          <w:sz w:val="28"/>
        </w:rPr>
        <w:t>Концепция</w:t>
      </w:r>
      <w:proofErr w:type="spellEnd"/>
      <w:proofErr w:type="gramEnd"/>
      <w:r>
        <w:rPr>
          <w:sz w:val="28"/>
        </w:rPr>
        <w:t xml:space="preserve"> научных революций Т. Куна. Методология научно-исследовательских программ И. </w:t>
      </w:r>
      <w:proofErr w:type="spellStart"/>
      <w:r>
        <w:rPr>
          <w:sz w:val="28"/>
        </w:rPr>
        <w:t>Лакатоса</w:t>
      </w:r>
      <w:proofErr w:type="spellEnd"/>
      <w:r>
        <w:rPr>
          <w:sz w:val="28"/>
        </w:rPr>
        <w:t>.</w:t>
      </w:r>
      <w:r w:rsidRPr="009343B5">
        <w:rPr>
          <w:sz w:val="28"/>
        </w:rPr>
        <w:t xml:space="preserve"> </w:t>
      </w:r>
      <w:r>
        <w:rPr>
          <w:sz w:val="28"/>
          <w:szCs w:val="28"/>
        </w:rPr>
        <w:t>Методология микроэкономического анализа. «Жесткое ядро» и «защитная оболочка» неоклассической микроэкономики.</w:t>
      </w:r>
      <w:r>
        <w:rPr>
          <w:sz w:val="28"/>
        </w:rPr>
        <w:t xml:space="preserve"> Концепция личностного знания М. </w:t>
      </w:r>
      <w:proofErr w:type="spellStart"/>
      <w:r>
        <w:rPr>
          <w:sz w:val="28"/>
        </w:rPr>
        <w:t>Полани</w:t>
      </w:r>
      <w:proofErr w:type="spellEnd"/>
      <w:r>
        <w:rPr>
          <w:sz w:val="28"/>
        </w:rPr>
        <w:t xml:space="preserve">. Эпистемологический анархизм П. </w:t>
      </w:r>
      <w:proofErr w:type="spellStart"/>
      <w:r>
        <w:rPr>
          <w:sz w:val="28"/>
        </w:rPr>
        <w:t>Фейерабенда</w:t>
      </w:r>
      <w:proofErr w:type="spellEnd"/>
      <w:r>
        <w:rPr>
          <w:sz w:val="28"/>
        </w:rPr>
        <w:t xml:space="preserve">. Специфика применения </w:t>
      </w:r>
      <w:proofErr w:type="spellStart"/>
      <w:r>
        <w:rPr>
          <w:sz w:val="28"/>
        </w:rPr>
        <w:t>постпозитивистских</w:t>
      </w:r>
      <w:proofErr w:type="spellEnd"/>
      <w:r>
        <w:rPr>
          <w:sz w:val="28"/>
        </w:rPr>
        <w:t xml:space="preserve"> идей в сфере экономического знания. </w:t>
      </w:r>
      <w:r>
        <w:rPr>
          <w:sz w:val="28"/>
          <w:szCs w:val="28"/>
        </w:rPr>
        <w:t>Социологический и культурологический подходы к исследованию развития науки в целом и экономической науки в частности</w:t>
      </w:r>
      <w:r>
        <w:t>.</w:t>
      </w:r>
    </w:p>
    <w:p w:rsidR="00A40856" w:rsidRDefault="00A40856">
      <w:pPr>
        <w:ind w:firstLine="709"/>
        <w:jc w:val="both"/>
        <w:rPr>
          <w:color w:val="FF0000"/>
          <w:sz w:val="28"/>
        </w:rPr>
      </w:pPr>
    </w:p>
    <w:p w:rsidR="00A40856" w:rsidRDefault="0053043D">
      <w:pPr>
        <w:pStyle w:val="af0"/>
        <w:ind w:left="0" w:firstLine="0"/>
        <w:jc w:val="center"/>
        <w:rPr>
          <w:b/>
          <w:sz w:val="32"/>
          <w:szCs w:val="32"/>
        </w:rPr>
      </w:pPr>
      <w:r>
        <w:rPr>
          <w:sz w:val="28"/>
        </w:rPr>
        <w:t xml:space="preserve"> </w:t>
      </w:r>
      <w:r>
        <w:rPr>
          <w:b/>
          <w:sz w:val="28"/>
          <w:szCs w:val="28"/>
        </w:rPr>
        <w:t>Тема 2. Наука современной цивилизаци</w:t>
      </w:r>
      <w:r>
        <w:rPr>
          <w:b/>
          <w:sz w:val="32"/>
          <w:szCs w:val="32"/>
        </w:rPr>
        <w:t>и</w:t>
      </w:r>
    </w:p>
    <w:p w:rsidR="00A40856" w:rsidRDefault="00A40856">
      <w:pPr>
        <w:pStyle w:val="af0"/>
        <w:ind w:left="0" w:firstLine="0"/>
        <w:jc w:val="center"/>
        <w:rPr>
          <w:sz w:val="28"/>
          <w:szCs w:val="28"/>
        </w:rPr>
      </w:pP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Традиционалистский и техногенный типы цивилизационного развития и их базисные ценности. Ценность научной рациональности. Место науки в развитии современной цивилизации. Сциентизм и </w:t>
      </w:r>
      <w:proofErr w:type="spellStart"/>
      <w:r>
        <w:rPr>
          <w:sz w:val="28"/>
          <w:szCs w:val="28"/>
        </w:rPr>
        <w:t>антисциентизм</w:t>
      </w:r>
      <w:proofErr w:type="spellEnd"/>
      <w:r>
        <w:rPr>
          <w:sz w:val="28"/>
          <w:szCs w:val="28"/>
        </w:rPr>
        <w:t xml:space="preserve"> как ценностные мировоззренческие ориентации. Автономия науки в сциентистской интерпретации. Мировоззрение сциентизма и его разновидности: социологический, культурологический и методологический сциентизм. Основные постулаты социологического сциентизма. Технологический детерминизм как современная форма социологического сциентизма.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Культурологический сциентизм и его сущность. Влияние науки на развитие других форм общественного сознания. Влияние нравственно-эстетических и политических императивов на развитие научного мышления.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Антисциентизм</w:t>
      </w:r>
      <w:proofErr w:type="spellEnd"/>
      <w:r>
        <w:rPr>
          <w:sz w:val="28"/>
          <w:szCs w:val="28"/>
        </w:rPr>
        <w:t xml:space="preserve"> как социокультурная ориентация, ее истоки и основания. </w:t>
      </w:r>
      <w:proofErr w:type="spellStart"/>
      <w:r>
        <w:rPr>
          <w:sz w:val="28"/>
          <w:szCs w:val="28"/>
        </w:rPr>
        <w:t>Антисциентизм</w:t>
      </w:r>
      <w:proofErr w:type="spellEnd"/>
      <w:r>
        <w:rPr>
          <w:sz w:val="28"/>
          <w:szCs w:val="28"/>
        </w:rPr>
        <w:t xml:space="preserve"> как попытка осмысления социокультурных последствий научно-технического прогресса. Гуманистическая направленность </w:t>
      </w:r>
      <w:proofErr w:type="spellStart"/>
      <w:r>
        <w:rPr>
          <w:sz w:val="28"/>
          <w:szCs w:val="28"/>
        </w:rPr>
        <w:t>антисциентистских</w:t>
      </w:r>
      <w:proofErr w:type="spellEnd"/>
      <w:r>
        <w:rPr>
          <w:sz w:val="28"/>
          <w:szCs w:val="28"/>
        </w:rPr>
        <w:t xml:space="preserve"> идей. </w:t>
      </w:r>
      <w:proofErr w:type="spellStart"/>
      <w:r>
        <w:rPr>
          <w:sz w:val="28"/>
          <w:szCs w:val="28"/>
        </w:rPr>
        <w:t>Антисциентизм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наукофобия</w:t>
      </w:r>
      <w:proofErr w:type="spellEnd"/>
      <w:r>
        <w:rPr>
          <w:sz w:val="28"/>
          <w:szCs w:val="28"/>
        </w:rPr>
        <w:t xml:space="preserve">. 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Наука как сложное социальное образование. Особенности науки как </w:t>
      </w:r>
      <w:r>
        <w:rPr>
          <w:sz w:val="28"/>
          <w:szCs w:val="28"/>
        </w:rPr>
        <w:lastRenderedPageBreak/>
        <w:t xml:space="preserve">феномена культуры. Наука в системе типов мировоззрения. Функции науки в жизни общества (наука как мировоззрение, как производительная и социальная сила). Наука в системе общественных отношений. Наука и другие формы духовной деятельности. Соотношение науки, философии и религии. Наука и искусство.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Наука как совокупность знаний. Знание научное и обыденное. Мнение, вера, информация. Лженаука. </w:t>
      </w:r>
      <w:proofErr w:type="spellStart"/>
      <w:r>
        <w:rPr>
          <w:sz w:val="28"/>
          <w:szCs w:val="28"/>
        </w:rPr>
        <w:t>Паранаука</w:t>
      </w:r>
      <w:proofErr w:type="spellEnd"/>
      <w:r>
        <w:rPr>
          <w:sz w:val="28"/>
          <w:szCs w:val="28"/>
        </w:rPr>
        <w:t xml:space="preserve"> и постмодерн.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науки в современном образовании и формировании личности. Наука и творчество. Проблемы этики науки. Прагматическая этика науки Х. Ленка и проблема ответственности ученого. Прагматический метод в экономике. Соотношение позитивной и нормативной теории.</w:t>
      </w:r>
      <w:r w:rsidRPr="00934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Монетаризм: становление и этапы развития. М. </w:t>
      </w:r>
      <w:proofErr w:type="spellStart"/>
      <w:r>
        <w:rPr>
          <w:sz w:val="28"/>
          <w:szCs w:val="28"/>
        </w:rPr>
        <w:t>Фридмен</w:t>
      </w:r>
      <w:proofErr w:type="spellEnd"/>
      <w:r>
        <w:rPr>
          <w:sz w:val="28"/>
          <w:szCs w:val="28"/>
        </w:rPr>
        <w:t xml:space="preserve"> о монетарной истории. Принцип ценностей в экономической науке. Принцип экономической ответственности.</w:t>
      </w:r>
    </w:p>
    <w:p w:rsidR="00A40856" w:rsidRDefault="00A40856">
      <w:pPr>
        <w:ind w:firstLine="709"/>
        <w:jc w:val="both"/>
        <w:rPr>
          <w:color w:val="FF0000"/>
        </w:rPr>
      </w:pPr>
    </w:p>
    <w:p w:rsidR="00A40856" w:rsidRDefault="0053043D">
      <w:pPr>
        <w:pStyle w:val="af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Тема 3. Возникновение науки и основные стадии ее исторической эволюции</w:t>
      </w:r>
    </w:p>
    <w:p w:rsidR="00A40856" w:rsidRDefault="00A40856">
      <w:pPr>
        <w:pStyle w:val="af0"/>
        <w:ind w:left="0" w:firstLine="0"/>
        <w:jc w:val="center"/>
        <w:rPr>
          <w:b/>
          <w:sz w:val="28"/>
          <w:szCs w:val="28"/>
        </w:rPr>
      </w:pPr>
    </w:p>
    <w:p w:rsidR="00A40856" w:rsidRDefault="0053043D">
      <w:pPr>
        <w:pStyle w:val="af0"/>
        <w:ind w:left="0"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Различные подходы к анализу истории науки (</w:t>
      </w:r>
      <w:proofErr w:type="spellStart"/>
      <w:r>
        <w:rPr>
          <w:rFonts w:eastAsia="Times New Roman"/>
          <w:sz w:val="28"/>
          <w:szCs w:val="28"/>
        </w:rPr>
        <w:t>кумулятивизм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антикумулятивизм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case-stadies</w:t>
      </w:r>
      <w:proofErr w:type="spellEnd"/>
      <w:r>
        <w:rPr>
          <w:rFonts w:eastAsia="Times New Roman"/>
          <w:sz w:val="28"/>
          <w:szCs w:val="28"/>
        </w:rPr>
        <w:t xml:space="preserve"> модель). Принципы философского анализа истории науки. </w:t>
      </w:r>
      <w:proofErr w:type="spellStart"/>
      <w:r>
        <w:rPr>
          <w:rFonts w:eastAsia="Times New Roman"/>
          <w:sz w:val="28"/>
          <w:szCs w:val="28"/>
        </w:rPr>
        <w:t>Преднаука</w:t>
      </w:r>
      <w:proofErr w:type="spellEnd"/>
      <w:r>
        <w:rPr>
          <w:rFonts w:eastAsia="Times New Roman"/>
          <w:sz w:val="28"/>
          <w:szCs w:val="28"/>
        </w:rPr>
        <w:t xml:space="preserve"> и наука: две стратегии порождения знаний. </w:t>
      </w:r>
      <w:proofErr w:type="spellStart"/>
      <w:r>
        <w:rPr>
          <w:sz w:val="28"/>
          <w:szCs w:val="28"/>
        </w:rPr>
        <w:t>Преднаука</w:t>
      </w:r>
      <w:proofErr w:type="spellEnd"/>
      <w:r>
        <w:rPr>
          <w:sz w:val="28"/>
          <w:szCs w:val="28"/>
        </w:rPr>
        <w:t xml:space="preserve"> и ее особенности: эмпирический, сакрально-кастовый, рецептурный, догматический характер знания, его непосредственная связь с практическими задачами.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Античный период науки. Проблема начала науки. Возникновение науки, научные знания на Древнем Востоке. Культура античного полиса и становление первых форм теоретической науки. Научные программы античности и их специфика: математические программы Пифагора и Платона, атомизм Демокрита, логика Аристотеля, геометрия Евклида. Экономическая мысль Древнего мира.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Средневековое мировоззрение и особенности научного познания этой эпохи. Соотношение религии, философии и науки в патристике и схоластике.  Развитие логических норм научного мышления и организаций науки в средневековых университетах. Достижения средневековой науки в области логики, риторики, математики, истории, экономическом познании. Роль христианской теологии в изменении созерцательной позиции ученого: манипуляция с природными объектами - алхимия, астрология, магия. Западная и восточная средневековая наука.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Наука в эпоху Возрождения. Идеи науки в творчестве Леонардо да Винчи. Развитие гелиоцентрической картины мира и идеи бесконечности Вселенной в трудах Дж. Бруно, Н. Коперника. У истоков классической науки: И. Кеплер, Г. Галилей. Становление опытной науки в новоевропейской культуре. Оксфордская школа, Р. Бэкон, У. Оккам и возникновение идеалов </w:t>
      </w:r>
      <w:proofErr w:type="spellStart"/>
      <w:r>
        <w:rPr>
          <w:sz w:val="28"/>
          <w:szCs w:val="28"/>
        </w:rPr>
        <w:t>математизированного</w:t>
      </w:r>
      <w:proofErr w:type="spellEnd"/>
      <w:r>
        <w:rPr>
          <w:sz w:val="28"/>
          <w:szCs w:val="28"/>
        </w:rPr>
        <w:t xml:space="preserve"> и опытного знания. Создание новой идеологии науки: </w:t>
      </w:r>
      <w:r>
        <w:rPr>
          <w:sz w:val="28"/>
          <w:szCs w:val="28"/>
        </w:rPr>
        <w:lastRenderedPageBreak/>
        <w:t>критический дух, объективность, практическая направленность. Разработка методологических проблем науки в философии Нового времени.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Социокультурные предпосылки возникновения экспериментального метода. Эмпиризм Ф. Бэкона, физика и рационализм Р. Декарта.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Влияние классической механики на развитие научных знаний Нового времени. Роль И. Ньютона в создании классической науки. Новые стратегии науки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Х века. 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Проблема синтеза знания. Процесс дифференциации и первые признаки интеграции наук. Утверждение идеи всеобщей связи и эволюционного развития в естествознании. Стихийное проникновение диалектики в науку. Становление социальных и гуманитарных наук. Возникновение классической и марксистской политической экономии.</w:t>
      </w:r>
      <w:r w:rsidRPr="009343B5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 социальной базы науки, усиление связи науки с производством, создание промышленного сектора науки.   Трансформация философско-методологических оснований экономической науки. Революции в развитии экономической теории. Первая революция: классическая экономическая теория.</w:t>
      </w:r>
      <w:r w:rsidRPr="00934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Марксизм: теория капитализма и ее исторические судьбы. Особенности </w:t>
      </w:r>
      <w:proofErr w:type="spellStart"/>
      <w:r>
        <w:rPr>
          <w:sz w:val="28"/>
          <w:szCs w:val="28"/>
        </w:rPr>
        <w:t>неомарксизма</w:t>
      </w:r>
      <w:proofErr w:type="spellEnd"/>
      <w:r>
        <w:rPr>
          <w:sz w:val="28"/>
          <w:szCs w:val="28"/>
        </w:rPr>
        <w:t>.</w:t>
      </w:r>
      <w:r w:rsidRPr="009343B5">
        <w:rPr>
          <w:sz w:val="28"/>
          <w:szCs w:val="28"/>
        </w:rPr>
        <w:t xml:space="preserve"> </w:t>
      </w:r>
      <w:r>
        <w:rPr>
          <w:sz w:val="28"/>
          <w:szCs w:val="28"/>
        </w:rPr>
        <w:t>Вторая революция: маржинализм.</w:t>
      </w:r>
      <w:r w:rsidRPr="009343B5"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Генезис и формирование неоклассического направления в экономической науке (середина XIX - начало ХХ века)</w:t>
      </w:r>
      <w:r>
        <w:rPr>
          <w:sz w:val="28"/>
          <w:szCs w:val="28"/>
        </w:rPr>
        <w:t>. Третья революция: кейнсианство.</w:t>
      </w:r>
      <w:r w:rsidRPr="009343B5">
        <w:rPr>
          <w:sz w:val="28"/>
          <w:szCs w:val="28"/>
        </w:rPr>
        <w:t xml:space="preserve"> </w:t>
      </w:r>
      <w:r>
        <w:rPr>
          <w:sz w:val="28"/>
          <w:szCs w:val="28"/>
        </w:rPr>
        <w:t>Доктрина государственного регулирования в экономической науке. Кейнсианская традиция. Четвертая революция: теория ожидаемой полезности и программно-игровой подход.</w:t>
      </w:r>
      <w:r w:rsidRPr="009343B5">
        <w:rPr>
          <w:sz w:val="28"/>
          <w:szCs w:val="28"/>
        </w:rPr>
        <w:t xml:space="preserve"> </w:t>
      </w:r>
    </w:p>
    <w:p w:rsidR="00A40856" w:rsidRPr="009343B5" w:rsidRDefault="00A40856">
      <w:pPr>
        <w:pStyle w:val="311"/>
        <w:spacing w:after="0"/>
        <w:ind w:firstLine="709"/>
        <w:jc w:val="both"/>
        <w:rPr>
          <w:sz w:val="28"/>
          <w:szCs w:val="28"/>
        </w:rPr>
      </w:pPr>
    </w:p>
    <w:p w:rsidR="00A40856" w:rsidRDefault="00A40856">
      <w:pPr>
        <w:pStyle w:val="af0"/>
        <w:ind w:left="0" w:firstLine="709"/>
        <w:rPr>
          <w:color w:val="FF0000"/>
          <w:sz w:val="28"/>
          <w:szCs w:val="28"/>
        </w:rPr>
      </w:pPr>
    </w:p>
    <w:p w:rsidR="00A40856" w:rsidRDefault="0053043D">
      <w:pPr>
        <w:pStyle w:val="311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Тема 4. </w:t>
      </w:r>
      <w:r>
        <w:rPr>
          <w:b/>
          <w:bCs/>
          <w:sz w:val="28"/>
          <w:szCs w:val="28"/>
        </w:rPr>
        <w:t xml:space="preserve"> Наука как познавательная деятельность и структура научного знания</w:t>
      </w:r>
    </w:p>
    <w:p w:rsidR="00A40856" w:rsidRDefault="00A40856">
      <w:pPr>
        <w:pStyle w:val="311"/>
        <w:spacing w:after="0"/>
        <w:jc w:val="center"/>
        <w:rPr>
          <w:b/>
          <w:bCs/>
          <w:sz w:val="28"/>
          <w:szCs w:val="28"/>
        </w:rPr>
      </w:pP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Природа научного знания и его основные характеристики: научное знание как продукт рациональной деятельности, доказательность, системность, открытость для критики и проверки, </w:t>
      </w:r>
      <w:proofErr w:type="spellStart"/>
      <w:r>
        <w:rPr>
          <w:sz w:val="28"/>
          <w:szCs w:val="28"/>
        </w:rPr>
        <w:t>интерсубъективность</w:t>
      </w:r>
      <w:proofErr w:type="spellEnd"/>
      <w:r>
        <w:rPr>
          <w:sz w:val="28"/>
          <w:szCs w:val="28"/>
        </w:rPr>
        <w:t xml:space="preserve">, предметная определенность, наличие собственного языка. Универсальность научного знания и ее границы. Структура науки, ее компоненты и функции.  Законы науки. Проблема природы необходимости, выражаемой в законе. Критерии научности знания. Становление опытных наук и кризис математического идеала науки. Эмпиризм и физический идеал научного знания. Индуктивная выводимость как критерий научности знания. </w:t>
      </w:r>
      <w:proofErr w:type="spellStart"/>
      <w:r>
        <w:rPr>
          <w:sz w:val="28"/>
          <w:szCs w:val="28"/>
        </w:rPr>
        <w:t>Верифицируемость</w:t>
      </w:r>
      <w:proofErr w:type="spellEnd"/>
      <w:r>
        <w:rPr>
          <w:sz w:val="28"/>
          <w:szCs w:val="28"/>
        </w:rPr>
        <w:t xml:space="preserve"> как критерий научности знания. </w:t>
      </w:r>
      <w:proofErr w:type="spellStart"/>
      <w:r>
        <w:rPr>
          <w:sz w:val="28"/>
          <w:szCs w:val="28"/>
        </w:rPr>
        <w:t>Фальсификационистский</w:t>
      </w:r>
      <w:proofErr w:type="spellEnd"/>
      <w:r>
        <w:rPr>
          <w:sz w:val="28"/>
          <w:szCs w:val="28"/>
        </w:rPr>
        <w:t xml:space="preserve"> критерий демаркации научного знания и его гносеологические основания. </w:t>
      </w:r>
      <w:proofErr w:type="spellStart"/>
      <w:r>
        <w:rPr>
          <w:sz w:val="28"/>
          <w:szCs w:val="28"/>
        </w:rPr>
        <w:t>Парадигмальная</w:t>
      </w:r>
      <w:proofErr w:type="spellEnd"/>
      <w:r>
        <w:rPr>
          <w:sz w:val="28"/>
          <w:szCs w:val="28"/>
        </w:rPr>
        <w:t xml:space="preserve"> модель научности знания и ее гносеологические основания. Достоинства и издержки </w:t>
      </w:r>
      <w:proofErr w:type="spellStart"/>
      <w:r>
        <w:rPr>
          <w:sz w:val="28"/>
          <w:szCs w:val="28"/>
        </w:rPr>
        <w:t>парадигмального</w:t>
      </w:r>
      <w:proofErr w:type="spellEnd"/>
      <w:r>
        <w:rPr>
          <w:sz w:val="28"/>
          <w:szCs w:val="28"/>
        </w:rPr>
        <w:t xml:space="preserve"> понимания научности.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Гуманитарный идеал научного знания. Деление наук на науки о природе и науки о культуре. Специфика естественных, гуманитарных и экономических наук. </w:t>
      </w:r>
    </w:p>
    <w:p w:rsidR="00A40856" w:rsidRDefault="0053043D">
      <w:pPr>
        <w:pStyle w:val="311"/>
        <w:spacing w:after="0"/>
        <w:ind w:firstLine="709"/>
        <w:jc w:val="both"/>
        <w:rPr>
          <w:iCs/>
          <w:sz w:val="28"/>
        </w:rPr>
      </w:pPr>
      <w:r>
        <w:rPr>
          <w:sz w:val="28"/>
          <w:szCs w:val="28"/>
        </w:rPr>
        <w:t xml:space="preserve">Проблема истины. Классическое понятие истины в философии науки. </w:t>
      </w:r>
      <w:r>
        <w:rPr>
          <w:sz w:val="28"/>
          <w:szCs w:val="28"/>
        </w:rPr>
        <w:lastRenderedPageBreak/>
        <w:t xml:space="preserve">Семантическая, когерентная, вероятностная, конструктивистская концепции истины в современной философии науки. Относительный характер научных истин. Истина как характеристика суждений, как оценка знания и культурная ценность. Истинность экономической науки. </w:t>
      </w:r>
      <w:r>
        <w:rPr>
          <w:iCs/>
          <w:sz w:val="28"/>
        </w:rPr>
        <w:t xml:space="preserve">Научное знание как сложная развивающаяся система. Многообразие типов научного знания. Экономическое знание и его особенности.  </w:t>
      </w:r>
      <w:r>
        <w:rPr>
          <w:bCs/>
          <w:iCs/>
          <w:sz w:val="28"/>
          <w:szCs w:val="28"/>
        </w:rPr>
        <w:t>Эволюция научных представлений об экономике и ее моделях</w:t>
      </w:r>
      <w:r>
        <w:rPr>
          <w:sz w:val="28"/>
          <w:szCs w:val="28"/>
        </w:rPr>
        <w:t xml:space="preserve">.  </w:t>
      </w:r>
      <w:r>
        <w:rPr>
          <w:iCs/>
          <w:sz w:val="28"/>
        </w:rPr>
        <w:t xml:space="preserve">Эмпирический и теоретический уровни знания, критерии их различения. Особенности эмпирического и теоретического языка науки. Структура эмпирического знания. Данные наблюдения как тип эмпирического знания. Структура, типы и виды наблюдения. Наблюдение и эксперимент: их сходство и различие. Эвристические возможности мысленного эксперимента. Эмпирические зависимости и эмпирические факты. Процедуры формирования факта. Проблема теоретической </w:t>
      </w:r>
      <w:proofErr w:type="spellStart"/>
      <w:r>
        <w:rPr>
          <w:iCs/>
          <w:sz w:val="28"/>
        </w:rPr>
        <w:t>нагруженности</w:t>
      </w:r>
      <w:proofErr w:type="spellEnd"/>
      <w:r>
        <w:rPr>
          <w:iCs/>
          <w:sz w:val="28"/>
        </w:rPr>
        <w:t xml:space="preserve"> факта.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iCs/>
          <w:sz w:val="28"/>
        </w:rPr>
        <w:t>Структура теоретического знания. Первичные теоретические модели и законы. Развитая научная теория</w:t>
      </w:r>
      <w:r>
        <w:rPr>
          <w:sz w:val="28"/>
          <w:szCs w:val="28"/>
        </w:rPr>
        <w:t xml:space="preserve">, ее структура и функции. Гносеологические предпосылки формирования научной теории. Гипотеза как основной метод построения и развития научного знания. Метод математической гипотезы и сфера его применения. Научные понятия и способы их образования. Введение и исключение научных абстракций. Классификация научных теорий. Опосредованный характер теоретического знания: теория и система идеальных объектов. </w:t>
      </w:r>
      <w:proofErr w:type="spellStart"/>
      <w:r>
        <w:rPr>
          <w:sz w:val="28"/>
          <w:szCs w:val="28"/>
        </w:rPr>
        <w:t>Парадигмальный</w:t>
      </w:r>
      <w:proofErr w:type="spellEnd"/>
      <w:r>
        <w:rPr>
          <w:sz w:val="28"/>
          <w:szCs w:val="28"/>
        </w:rPr>
        <w:t xml:space="preserve"> уровень знания как итог и предпосылка эмпирического и теоретического исследования. Математизация теоретического знания и проблема интерпретации математического аппарата теории. </w:t>
      </w:r>
      <w:proofErr w:type="spellStart"/>
      <w:r>
        <w:rPr>
          <w:sz w:val="28"/>
          <w:szCs w:val="28"/>
        </w:rPr>
        <w:t>Регулятивы</w:t>
      </w:r>
      <w:proofErr w:type="spellEnd"/>
      <w:r>
        <w:rPr>
          <w:sz w:val="28"/>
          <w:szCs w:val="28"/>
        </w:rPr>
        <w:t xml:space="preserve"> построения и отбора теоретических гипотез: </w:t>
      </w:r>
      <w:proofErr w:type="spellStart"/>
      <w:r>
        <w:rPr>
          <w:sz w:val="28"/>
          <w:szCs w:val="28"/>
        </w:rPr>
        <w:t>проверяемость</w:t>
      </w:r>
      <w:proofErr w:type="spellEnd"/>
      <w:r>
        <w:rPr>
          <w:sz w:val="28"/>
          <w:szCs w:val="28"/>
        </w:rPr>
        <w:t xml:space="preserve">, непротиворечивость, простота. Принципы соответствия и дополнительности в оценке теоретического знания. </w:t>
      </w:r>
      <w:proofErr w:type="spellStart"/>
      <w:r>
        <w:rPr>
          <w:sz w:val="28"/>
          <w:szCs w:val="28"/>
        </w:rPr>
        <w:t>Феноменалистическая</w:t>
      </w:r>
      <w:proofErr w:type="spellEnd"/>
      <w:r>
        <w:rPr>
          <w:sz w:val="28"/>
          <w:szCs w:val="28"/>
        </w:rPr>
        <w:t xml:space="preserve">, инструменталистская, и реалистическая концепции природы теоретического знания.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познавательные функции науки. Научное описание и его общая характеристика. Виды описания. Научное объяснение как основная познавательная функция науки. Объяснение и понимание. Понимание как интерпретация и как метод постижения смысла. Научное предсказание. Предсказание, предвидение и прогноз. </w:t>
      </w:r>
    </w:p>
    <w:p w:rsidR="00A40856" w:rsidRDefault="005304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науки, их структура. Научная картина мира, ее исторические формы и функции (картина мира как онтология, как форма систематизации знания, как исследовательская программа). Идеалы и нормы научного познания. Идеалы и нормы объяснения и описания, доказательности и обоснованности знания, организация знания. Философские, социальные, логические, семиотические и методологические основания науки. </w:t>
      </w:r>
    </w:p>
    <w:p w:rsidR="00A40856" w:rsidRDefault="0053043D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Цели и задачи методологического анализа научного исследования. Теория и метод. Формы существования методологического знания. Предметно-содержательный, </w:t>
      </w:r>
      <w:proofErr w:type="spellStart"/>
      <w:r>
        <w:rPr>
          <w:sz w:val="28"/>
          <w:szCs w:val="28"/>
        </w:rPr>
        <w:t>операциональный</w:t>
      </w:r>
      <w:proofErr w:type="spellEnd"/>
      <w:r>
        <w:rPr>
          <w:sz w:val="28"/>
          <w:szCs w:val="28"/>
        </w:rPr>
        <w:t xml:space="preserve"> и аксиологический аспекты </w:t>
      </w:r>
      <w:r>
        <w:rPr>
          <w:sz w:val="28"/>
          <w:szCs w:val="28"/>
        </w:rPr>
        <w:lastRenderedPageBreak/>
        <w:t>метода. Специальные, общенаучные и универсальные методы. Методы эмпирического уровня научного познания: наблюдение, описание, измерение, сравнение, эксперимент. Методы, используемые на теоретическом уровне научного познания: анализ и синтез, индукция и дедукция, моделирование. Диалектическая логика как методология научного познания.   Взаимосвязь эмпирических и теоретических методов научного познания. Научное объяснение и научное предвидение, их особенности в сфере экономики. Интуиция и воображение в научном и экономическом мышлении.</w:t>
      </w:r>
      <w:r>
        <w:rPr>
          <w:color w:val="FF0000"/>
          <w:sz w:val="28"/>
          <w:szCs w:val="28"/>
        </w:rPr>
        <w:t xml:space="preserve"> </w:t>
      </w:r>
    </w:p>
    <w:p w:rsidR="00A40856" w:rsidRDefault="005304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вехи методологии экономической теории. Ранний позитивизм </w:t>
      </w:r>
      <w:proofErr w:type="spellStart"/>
      <w:r>
        <w:rPr>
          <w:sz w:val="28"/>
          <w:szCs w:val="28"/>
        </w:rPr>
        <w:t>Д.Ст</w:t>
      </w:r>
      <w:proofErr w:type="spellEnd"/>
      <w:r>
        <w:rPr>
          <w:sz w:val="28"/>
          <w:szCs w:val="28"/>
        </w:rPr>
        <w:t xml:space="preserve">. Милля. К. Маркс: диалектический метод. А. Маршалл: поздний позитивизм. </w:t>
      </w:r>
      <w:proofErr w:type="spellStart"/>
      <w:r>
        <w:rPr>
          <w:sz w:val="28"/>
          <w:szCs w:val="28"/>
        </w:rPr>
        <w:t>Постпозитивизм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Фридмена</w:t>
      </w:r>
      <w:proofErr w:type="spellEnd"/>
      <w:r>
        <w:rPr>
          <w:sz w:val="28"/>
          <w:szCs w:val="28"/>
        </w:rPr>
        <w:t xml:space="preserve">. Методология М. </w:t>
      </w:r>
      <w:proofErr w:type="spellStart"/>
      <w:r>
        <w:rPr>
          <w:sz w:val="28"/>
          <w:szCs w:val="28"/>
        </w:rPr>
        <w:t>Блауга</w:t>
      </w:r>
      <w:proofErr w:type="spellEnd"/>
      <w:r>
        <w:rPr>
          <w:sz w:val="28"/>
          <w:szCs w:val="28"/>
        </w:rPr>
        <w:t>.</w:t>
      </w:r>
    </w:p>
    <w:p w:rsidR="00A40856" w:rsidRDefault="00A40856">
      <w:pPr>
        <w:ind w:firstLine="709"/>
        <w:jc w:val="both"/>
        <w:rPr>
          <w:color w:val="FF0000"/>
          <w:sz w:val="28"/>
          <w:szCs w:val="28"/>
        </w:rPr>
      </w:pPr>
    </w:p>
    <w:p w:rsidR="00A40856" w:rsidRDefault="0053043D">
      <w:pPr>
        <w:pStyle w:val="21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 Динамика науки как процесс порождения нового знания</w:t>
      </w:r>
    </w:p>
    <w:p w:rsidR="00A40856" w:rsidRDefault="00A40856">
      <w:pPr>
        <w:pStyle w:val="210"/>
        <w:spacing w:after="0" w:line="240" w:lineRule="auto"/>
        <w:jc w:val="center"/>
        <w:rPr>
          <w:b/>
          <w:sz w:val="28"/>
          <w:szCs w:val="28"/>
        </w:rPr>
      </w:pPr>
    </w:p>
    <w:p w:rsidR="00A40856" w:rsidRDefault="0053043D">
      <w:pPr>
        <w:pStyle w:val="21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и развитие научного знания. Проблема </w:t>
      </w:r>
      <w:proofErr w:type="spellStart"/>
      <w:r>
        <w:rPr>
          <w:sz w:val="28"/>
          <w:szCs w:val="28"/>
        </w:rPr>
        <w:t>интернализма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экстернализма</w:t>
      </w:r>
      <w:proofErr w:type="spellEnd"/>
      <w:r>
        <w:rPr>
          <w:sz w:val="28"/>
          <w:szCs w:val="28"/>
        </w:rPr>
        <w:t xml:space="preserve"> в понимании механизмов научной деятельности. </w:t>
      </w:r>
    </w:p>
    <w:p w:rsidR="00A40856" w:rsidRDefault="0053043D">
      <w:pPr>
        <w:pStyle w:val="21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Современные концепции развития науки. </w:t>
      </w:r>
      <w:proofErr w:type="spellStart"/>
      <w:r>
        <w:rPr>
          <w:sz w:val="28"/>
          <w:szCs w:val="28"/>
        </w:rPr>
        <w:t>Кумулятивистская</w:t>
      </w:r>
      <w:proofErr w:type="spellEnd"/>
      <w:r>
        <w:rPr>
          <w:sz w:val="28"/>
          <w:szCs w:val="28"/>
        </w:rPr>
        <w:t xml:space="preserve"> модель развития знания, ее сущность и основные представители. </w:t>
      </w:r>
    </w:p>
    <w:p w:rsidR="00A40856" w:rsidRDefault="0053043D">
      <w:pPr>
        <w:pStyle w:val="21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Нормальные и экстраординарные периоды в развитии науки. Научная революция как смена парадигм. </w:t>
      </w:r>
    </w:p>
    <w:p w:rsidR="00A40856" w:rsidRDefault="0053043D">
      <w:pPr>
        <w:pStyle w:val="21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и развитие научного знания в свете основных идей эволюционной эпистемологии (К. Лоренц, Ж. Пиаже). </w:t>
      </w:r>
    </w:p>
    <w:p w:rsidR="00A40856" w:rsidRDefault="0053043D">
      <w:pPr>
        <w:pStyle w:val="210"/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Эволюционный подход к пониманию развития знания </w:t>
      </w:r>
      <w:proofErr w:type="spellStart"/>
      <w:r>
        <w:rPr>
          <w:sz w:val="28"/>
          <w:szCs w:val="28"/>
        </w:rPr>
        <w:t>К.Поппера</w:t>
      </w:r>
      <w:proofErr w:type="spellEnd"/>
      <w:r>
        <w:rPr>
          <w:sz w:val="28"/>
          <w:szCs w:val="28"/>
        </w:rPr>
        <w:t xml:space="preserve"> и С. </w:t>
      </w:r>
      <w:proofErr w:type="spellStart"/>
      <w:r>
        <w:rPr>
          <w:sz w:val="28"/>
          <w:szCs w:val="28"/>
        </w:rPr>
        <w:t>Тулмина</w:t>
      </w:r>
      <w:proofErr w:type="spellEnd"/>
      <w:r>
        <w:rPr>
          <w:sz w:val="28"/>
          <w:szCs w:val="28"/>
        </w:rPr>
        <w:t xml:space="preserve">. Изменение научного знания в свете основных допущений постструктурализма. Критика М. Фуко традиционной истории идей. </w:t>
      </w:r>
      <w:r>
        <w:rPr>
          <w:color w:val="FF0000"/>
          <w:sz w:val="28"/>
          <w:szCs w:val="28"/>
        </w:rPr>
        <w:t xml:space="preserve"> </w:t>
      </w:r>
    </w:p>
    <w:p w:rsidR="00A40856" w:rsidRDefault="005304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Закономерности и формы развития теоретических знаний. </w:t>
      </w:r>
      <w:r>
        <w:rPr>
          <w:sz w:val="28"/>
        </w:rPr>
        <w:t xml:space="preserve">Формирование первичных теоретических моделей и законов. Роль </w:t>
      </w:r>
      <w:r>
        <w:rPr>
          <w:sz w:val="28"/>
          <w:szCs w:val="28"/>
        </w:rPr>
        <w:t>аналогий, абстрагирования и идеализаций</w:t>
      </w:r>
      <w:r>
        <w:rPr>
          <w:sz w:val="28"/>
        </w:rPr>
        <w:t xml:space="preserve">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Догадка и гипотеза как формы развития научного знания. Построение, проверка и способы доказательства гипотезы. Вероятность и достоверность гипотетических знаний. Проблема практической реализации научных гипотез, в том числе в сфере экономики. Становление развитой научной теории. Классический и неклассический варианты формирования теории.</w:t>
      </w:r>
      <w:r w:rsidRPr="00934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Эволюционная теория: основные этапы развития. (Й.-А. </w:t>
      </w:r>
      <w:proofErr w:type="spellStart"/>
      <w:r>
        <w:rPr>
          <w:sz w:val="28"/>
          <w:szCs w:val="28"/>
        </w:rPr>
        <w:t>Шумпетер</w:t>
      </w:r>
      <w:proofErr w:type="spellEnd"/>
      <w:r>
        <w:rPr>
          <w:sz w:val="28"/>
          <w:szCs w:val="28"/>
        </w:rPr>
        <w:t xml:space="preserve">, Р. Нельсон, С. </w:t>
      </w:r>
      <w:proofErr w:type="spellStart"/>
      <w:r>
        <w:rPr>
          <w:sz w:val="28"/>
          <w:szCs w:val="28"/>
        </w:rPr>
        <w:t>Уинтер</w:t>
      </w:r>
      <w:proofErr w:type="spellEnd"/>
      <w:r>
        <w:rPr>
          <w:sz w:val="28"/>
          <w:szCs w:val="28"/>
        </w:rPr>
        <w:t xml:space="preserve">).  Проблемные ситуации в науке. Перерастание частных задач в проблемы. Развитие оснований науки под влиянием новых теорий. Проблема включения новых теоретических представлений в культуру. Философия как детерминанта динамики научного и экономического знания.  Метод математической гипотезы в экономическом знании. </w:t>
      </w:r>
    </w:p>
    <w:p w:rsidR="00A40856" w:rsidRDefault="00A40856">
      <w:pPr>
        <w:pStyle w:val="311"/>
        <w:spacing w:after="0"/>
        <w:ind w:firstLine="709"/>
        <w:jc w:val="both"/>
        <w:rPr>
          <w:sz w:val="28"/>
        </w:rPr>
      </w:pPr>
    </w:p>
    <w:p w:rsidR="00A40856" w:rsidRDefault="0053043D">
      <w:pPr>
        <w:pStyle w:val="311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Научные традиции и научные революции. Типы научной </w:t>
      </w:r>
      <w:r>
        <w:rPr>
          <w:b/>
          <w:sz w:val="28"/>
          <w:szCs w:val="28"/>
        </w:rPr>
        <w:lastRenderedPageBreak/>
        <w:t>рациональности</w:t>
      </w:r>
    </w:p>
    <w:p w:rsidR="00A40856" w:rsidRDefault="00A40856">
      <w:pPr>
        <w:pStyle w:val="311"/>
        <w:spacing w:after="0"/>
        <w:jc w:val="center"/>
        <w:rPr>
          <w:b/>
          <w:sz w:val="28"/>
          <w:szCs w:val="28"/>
        </w:rPr>
      </w:pP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Познание как взаимодействие традиций. Научные революции как перестройка оснований науки. Проблема типологии научных революций. </w:t>
      </w:r>
      <w:proofErr w:type="spellStart"/>
      <w:r>
        <w:rPr>
          <w:sz w:val="28"/>
          <w:szCs w:val="28"/>
        </w:rPr>
        <w:t>Внутридисциплинарные</w:t>
      </w:r>
      <w:proofErr w:type="spellEnd"/>
      <w:r>
        <w:rPr>
          <w:sz w:val="28"/>
          <w:szCs w:val="28"/>
        </w:rPr>
        <w:t xml:space="preserve"> механизмы научных революций. Общая характеристика первой, второй, третьей и современной научной революции. Научные революции в экономическом познании. </w:t>
      </w:r>
    </w:p>
    <w:p w:rsidR="00A40856" w:rsidRDefault="0053043D">
      <w:pPr>
        <w:ind w:firstLine="709"/>
        <w:jc w:val="both"/>
        <w:rPr>
          <w:sz w:val="28"/>
        </w:rPr>
      </w:pPr>
      <w:r>
        <w:rPr>
          <w:sz w:val="28"/>
        </w:rPr>
        <w:t>Социокультурные предпосылки глобальных научных революций. Перестройка оснований науки и изменение смыслов мировоззренческих универсалий культуры. Научные революции как точки бифуркации в развитии знания. Нелинейность роста знаний. Селективная роль культурных традиций в выборе стратегий научного развития. Проблема потенциально возможных историй науки.</w:t>
      </w:r>
    </w:p>
    <w:p w:rsidR="00A40856" w:rsidRDefault="0053043D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Понятие рациональности. Рациональность как соответствие «законам разума». Рациональность как «целесообразность». 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>
        <w:rPr>
          <w:sz w:val="28"/>
        </w:rPr>
        <w:t>постнеклассическая</w:t>
      </w:r>
      <w:proofErr w:type="spellEnd"/>
      <w:r>
        <w:rPr>
          <w:sz w:val="28"/>
        </w:rPr>
        <w:t xml:space="preserve"> наука.</w:t>
      </w:r>
      <w:r>
        <w:rPr>
          <w:sz w:val="28"/>
          <w:szCs w:val="28"/>
        </w:rPr>
        <w:t xml:space="preserve"> Понятие «классическая наука». Характерные черты и особенности классической науки: механицизм, детерминизм, рационализм, субстанциональность, фундаментализм, точность, достоверность как очевидность, обоснованность, </w:t>
      </w:r>
      <w:proofErr w:type="spellStart"/>
      <w:r>
        <w:rPr>
          <w:sz w:val="28"/>
          <w:szCs w:val="28"/>
        </w:rPr>
        <w:t>монистичность</w:t>
      </w:r>
      <w:proofErr w:type="spellEnd"/>
      <w:r>
        <w:rPr>
          <w:sz w:val="28"/>
          <w:szCs w:val="28"/>
        </w:rPr>
        <w:t xml:space="preserve">, строгая детерминация, эмпирическая </w:t>
      </w:r>
      <w:proofErr w:type="spellStart"/>
      <w:r>
        <w:rPr>
          <w:sz w:val="28"/>
          <w:szCs w:val="28"/>
        </w:rPr>
        <w:t>верифицируемость</w:t>
      </w:r>
      <w:proofErr w:type="spellEnd"/>
      <w:r>
        <w:rPr>
          <w:sz w:val="28"/>
          <w:szCs w:val="28"/>
        </w:rPr>
        <w:t xml:space="preserve">, логическая истинность, </w:t>
      </w:r>
      <w:proofErr w:type="spellStart"/>
      <w:r>
        <w:rPr>
          <w:sz w:val="28"/>
          <w:szCs w:val="28"/>
        </w:rPr>
        <w:t>эссенциализм</w:t>
      </w:r>
      <w:proofErr w:type="spellEnd"/>
      <w:r>
        <w:rPr>
          <w:sz w:val="28"/>
          <w:szCs w:val="28"/>
        </w:rPr>
        <w:t xml:space="preserve">, финализм.  </w:t>
      </w:r>
    </w:p>
    <w:p w:rsidR="00A40856" w:rsidRDefault="0053043D">
      <w:pPr>
        <w:pStyle w:val="31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«неклассическая наука».  Основные черты неклассической науки: </w:t>
      </w:r>
      <w:proofErr w:type="spellStart"/>
      <w:r>
        <w:rPr>
          <w:sz w:val="28"/>
          <w:szCs w:val="28"/>
        </w:rPr>
        <w:t>фаллибилизм</w:t>
      </w:r>
      <w:proofErr w:type="spellEnd"/>
      <w:r>
        <w:rPr>
          <w:sz w:val="28"/>
          <w:szCs w:val="28"/>
        </w:rPr>
        <w:t xml:space="preserve">, неочевидность, вероятность, признание активности исследователя, многомерная трактовка истины, </w:t>
      </w:r>
      <w:proofErr w:type="spellStart"/>
      <w:r>
        <w:rPr>
          <w:sz w:val="28"/>
          <w:szCs w:val="28"/>
        </w:rPr>
        <w:t>плюральность</w:t>
      </w:r>
      <w:proofErr w:type="spellEnd"/>
      <w:r>
        <w:rPr>
          <w:sz w:val="28"/>
          <w:szCs w:val="28"/>
        </w:rPr>
        <w:t xml:space="preserve">, альтернативность, вероятностная детерминация, </w:t>
      </w:r>
      <w:proofErr w:type="spellStart"/>
      <w:r>
        <w:rPr>
          <w:sz w:val="28"/>
          <w:szCs w:val="28"/>
        </w:rPr>
        <w:t>фальсифицируемость</w:t>
      </w:r>
      <w:proofErr w:type="spellEnd"/>
      <w:r>
        <w:rPr>
          <w:sz w:val="28"/>
          <w:szCs w:val="28"/>
        </w:rPr>
        <w:t xml:space="preserve">, абстрактность вместо наглядности, методологическая простота вместо онтологической простоты, принципы неопределенности и дополнительности. </w:t>
      </w:r>
    </w:p>
    <w:p w:rsidR="00A40856" w:rsidRDefault="0053043D">
      <w:pPr>
        <w:ind w:firstLine="709"/>
        <w:jc w:val="both"/>
      </w:pPr>
      <w:r>
        <w:rPr>
          <w:sz w:val="28"/>
        </w:rPr>
        <w:t>Неклассический стиль мышления, его характерные черты: новое понимание предмета знания; способов и условий исследования объекта; значения и роли прибора в научном познании; принцип историзма; усиление математизации знания; повышенный уровень абстрактности; новые логические основания.</w:t>
      </w:r>
      <w:r>
        <w:t xml:space="preserve"> </w:t>
      </w:r>
    </w:p>
    <w:p w:rsidR="00A40856" w:rsidRDefault="0053043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Постнеклассическая</w:t>
      </w:r>
      <w:proofErr w:type="spellEnd"/>
      <w:r>
        <w:rPr>
          <w:sz w:val="28"/>
          <w:szCs w:val="28"/>
        </w:rPr>
        <w:t xml:space="preserve"> наука. Характерные черты </w:t>
      </w:r>
      <w:proofErr w:type="spellStart"/>
      <w:r>
        <w:rPr>
          <w:sz w:val="28"/>
          <w:szCs w:val="28"/>
        </w:rPr>
        <w:t>постнеклассической</w:t>
      </w:r>
      <w:proofErr w:type="spellEnd"/>
      <w:r>
        <w:rPr>
          <w:sz w:val="28"/>
          <w:szCs w:val="28"/>
        </w:rPr>
        <w:t xml:space="preserve"> науки: изучение сверхсложных состояний, открытых, сильнонеравновесных систем; концепции </w:t>
      </w:r>
      <w:proofErr w:type="spellStart"/>
      <w:r>
        <w:rPr>
          <w:sz w:val="28"/>
          <w:szCs w:val="28"/>
        </w:rPr>
        <w:t>аутопоэзиса</w:t>
      </w:r>
      <w:proofErr w:type="spellEnd"/>
      <w:r>
        <w:rPr>
          <w:sz w:val="28"/>
          <w:szCs w:val="28"/>
        </w:rPr>
        <w:t xml:space="preserve">, нелинейной детерминации, глобального эволюционизма; субъектно-ценностные аспекты системных изменений; необратимый характер эволюции самоорганизующихся систем. </w:t>
      </w:r>
    </w:p>
    <w:p w:rsidR="00A40856" w:rsidRDefault="0053043D">
      <w:pPr>
        <w:ind w:firstLine="709"/>
        <w:jc w:val="both"/>
        <w:rPr>
          <w:color w:val="FF0000"/>
        </w:rPr>
      </w:pPr>
      <w:r>
        <w:rPr>
          <w:color w:val="FF0000"/>
          <w:sz w:val="28"/>
          <w:szCs w:val="28"/>
        </w:rPr>
        <w:t xml:space="preserve"> </w:t>
      </w:r>
    </w:p>
    <w:p w:rsidR="00A40856" w:rsidRDefault="0053043D">
      <w:pPr>
        <w:pStyle w:val="ae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7. Особенности современного этапа развития науки. Перспективы научно-технического прогресса</w:t>
      </w:r>
    </w:p>
    <w:p w:rsidR="00A40856" w:rsidRDefault="00A40856">
      <w:pPr>
        <w:pStyle w:val="ae"/>
        <w:spacing w:after="0"/>
        <w:jc w:val="center"/>
        <w:rPr>
          <w:color w:val="FF0000"/>
          <w:sz w:val="28"/>
          <w:szCs w:val="28"/>
        </w:rPr>
      </w:pPr>
    </w:p>
    <w:p w:rsidR="00A40856" w:rsidRDefault="0053043D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Главные характеристики современной </w:t>
      </w:r>
      <w:proofErr w:type="spellStart"/>
      <w:r>
        <w:rPr>
          <w:sz w:val="28"/>
          <w:szCs w:val="28"/>
        </w:rPr>
        <w:t>постнеклассической</w:t>
      </w:r>
      <w:proofErr w:type="spellEnd"/>
      <w:r>
        <w:rPr>
          <w:sz w:val="28"/>
          <w:szCs w:val="28"/>
        </w:rPr>
        <w:t xml:space="preserve"> науки. Наука - основа инновационной деятельности в информационном обществе. Современные процессы дифференциации и интеграции наук. Роль философии в междисциплинарной интеграции наук.  Связь дисциплинарных и проблемно-ориентированных исследований. Освоение саморазвивающихся «синергетических» систем и новые стратегии научного поиска. Переход от изучения «существующего» к изучению «возникающего». Роль нелинейной динамики и синергетики в развитии современных представлений об исторически развивающихся системах. </w:t>
      </w:r>
    </w:p>
    <w:p w:rsidR="00A40856" w:rsidRDefault="0053043D">
      <w:pPr>
        <w:pStyle w:val="ae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Глобальный эволюционизм как синтез эволюционного и системного подходов. Глобальный эволюционизм и современная научная картина мира. Эволюция как универсальный процесс самоорганизации неравновесных систем. Сближение идеалов естественнонаучного и социально-гуманитарного познания. Ценностное и правовое регулирование научной деятельности. Осмысление связей социальных и </w:t>
      </w:r>
      <w:proofErr w:type="spellStart"/>
      <w:r>
        <w:rPr>
          <w:sz w:val="28"/>
          <w:szCs w:val="28"/>
        </w:rPr>
        <w:t>внутринаучных</w:t>
      </w:r>
      <w:proofErr w:type="spellEnd"/>
      <w:r>
        <w:rPr>
          <w:sz w:val="28"/>
          <w:szCs w:val="28"/>
        </w:rP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 </w:t>
      </w:r>
    </w:p>
    <w:p w:rsidR="00A40856" w:rsidRDefault="0053043D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Новые этические проблемы науки в конце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столетия. Проблема гуманитарного контроля в науке и высоких технологиях. Экологическая и социально-гуманитарная экспертиза научно-технических проектов. Кризис идеала ценностно-нейтрального исследования и проблема идеологизированной науки. Экологическая этика и ее философские основания. Философия русского космизма и учение В.И. Вернадского о биосфере, техносфере и ноосфере. Проблемы экологической этики в современной западной философии (Б. </w:t>
      </w:r>
      <w:proofErr w:type="spellStart"/>
      <w:r>
        <w:rPr>
          <w:sz w:val="28"/>
          <w:szCs w:val="28"/>
        </w:rPr>
        <w:t>Калликот</w:t>
      </w:r>
      <w:proofErr w:type="spellEnd"/>
      <w:r>
        <w:rPr>
          <w:sz w:val="28"/>
          <w:szCs w:val="28"/>
        </w:rPr>
        <w:t xml:space="preserve">, О. Леопольд, Р. </w:t>
      </w:r>
      <w:proofErr w:type="spellStart"/>
      <w:r>
        <w:rPr>
          <w:sz w:val="28"/>
          <w:szCs w:val="28"/>
        </w:rPr>
        <w:t>Аттфильд</w:t>
      </w:r>
      <w:proofErr w:type="spellEnd"/>
      <w:r>
        <w:rPr>
          <w:sz w:val="28"/>
          <w:szCs w:val="28"/>
        </w:rPr>
        <w:t>).</w:t>
      </w:r>
    </w:p>
    <w:p w:rsidR="00A40856" w:rsidRDefault="0053043D">
      <w:pPr>
        <w:pStyle w:val="ae"/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Постнеклассическая</w:t>
      </w:r>
      <w:proofErr w:type="spellEnd"/>
      <w:r>
        <w:rPr>
          <w:sz w:val="28"/>
          <w:szCs w:val="28"/>
        </w:rPr>
        <w:t xml:space="preserve"> наука и изменение мировоззренческих установок техногенной цивилизации.   Поиск нового типа цивилизационного развития.   Научная рациональность и проблема диалога культур. Роль науки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преодолении современных глобальных кризисов.</w:t>
      </w:r>
    </w:p>
    <w:p w:rsidR="00A40856" w:rsidRDefault="0053043D">
      <w:pPr>
        <w:pStyle w:val="ae"/>
        <w:spacing w:after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Научно-теоретический строй экономической теории и мейнстрим. Новый экономический рационализм. Формирование теоретических основ современной теории информационной экономики (Дж. </w:t>
      </w:r>
      <w:proofErr w:type="spellStart"/>
      <w:r>
        <w:rPr>
          <w:sz w:val="28"/>
          <w:szCs w:val="28"/>
        </w:rPr>
        <w:t>Акерлоф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Спенс</w:t>
      </w:r>
      <w:proofErr w:type="spellEnd"/>
      <w:r>
        <w:rPr>
          <w:sz w:val="28"/>
          <w:szCs w:val="28"/>
        </w:rPr>
        <w:t xml:space="preserve">, Дж. </w:t>
      </w:r>
      <w:proofErr w:type="spellStart"/>
      <w:r>
        <w:rPr>
          <w:sz w:val="28"/>
          <w:szCs w:val="28"/>
        </w:rPr>
        <w:t>Стиглиц</w:t>
      </w:r>
      <w:proofErr w:type="spellEnd"/>
      <w:r w:rsidRPr="009343B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40856" w:rsidRDefault="00A40856">
      <w:pPr>
        <w:pStyle w:val="ae"/>
        <w:spacing w:after="0"/>
        <w:ind w:firstLine="709"/>
        <w:jc w:val="both"/>
        <w:rPr>
          <w:b/>
          <w:bCs/>
          <w:color w:val="FF0000"/>
          <w:sz w:val="28"/>
          <w:szCs w:val="28"/>
        </w:rPr>
      </w:pPr>
    </w:p>
    <w:p w:rsidR="00A40856" w:rsidRDefault="0053043D">
      <w:pPr>
        <w:pStyle w:val="ae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8.  Наука как социальный институт</w:t>
      </w:r>
    </w:p>
    <w:p w:rsidR="00A40856" w:rsidRDefault="00A40856">
      <w:pPr>
        <w:pStyle w:val="ae"/>
        <w:spacing w:after="0"/>
        <w:jc w:val="center"/>
        <w:rPr>
          <w:b/>
          <w:bCs/>
          <w:sz w:val="28"/>
          <w:szCs w:val="28"/>
        </w:rPr>
      </w:pPr>
    </w:p>
    <w:p w:rsidR="00A40856" w:rsidRDefault="0053043D">
      <w:pPr>
        <w:pStyle w:val="ae"/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Институализация</w:t>
      </w:r>
      <w:proofErr w:type="spellEnd"/>
      <w:r>
        <w:rPr>
          <w:sz w:val="28"/>
          <w:szCs w:val="28"/>
        </w:rPr>
        <w:t xml:space="preserve"> науки как процесс, связанный с организацией исследований и воспроизводством субъекта научной деятельности. Становление науки как социального института. Различные подходы к определению социального института науки. Историческое развитие институциональных форм научной деятельности. Научные сообщества и их исторические типы (республика ученых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в.; научные сообщества эпохи дисциплинарно организованной науки; «невидимый колледж»; формирование </w:t>
      </w:r>
      <w:r>
        <w:rPr>
          <w:sz w:val="28"/>
          <w:szCs w:val="28"/>
        </w:rPr>
        <w:lastRenderedPageBreak/>
        <w:t xml:space="preserve">междисциплинарных сообществ науки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в.). «Малая» и «большая наука». Научные школы и научные направления. Подготовка научных кадров. Полемика между К. Поппером и М. </w:t>
      </w:r>
      <w:proofErr w:type="spellStart"/>
      <w:r>
        <w:rPr>
          <w:sz w:val="28"/>
          <w:szCs w:val="28"/>
        </w:rPr>
        <w:t>Полани</w:t>
      </w:r>
      <w:proofErr w:type="spellEnd"/>
      <w:r>
        <w:rPr>
          <w:sz w:val="28"/>
          <w:szCs w:val="28"/>
        </w:rPr>
        <w:t xml:space="preserve"> по поводу объективации знаний. Университетское образование как форма воспроизводства и расширения знания. Историческое развитие способов трансляции научных знаний (от рукописных изданий до современного компьютера). Информационная и коммуникативная инфраструктура научного сообщества. Компьютеризация науки и ее социальные последствия. Наука и экономика. Наука и власть. Функции современного государства в сфере научно-технической политики. Проблема государственного регулирования и стимулирования развития научных исследований. Проблема закрытости научных исследований. Экономическая мысль России. Основные этапы эволюции. Основные задачи и проблемы государственной научно-технической политики в современной России. </w:t>
      </w:r>
    </w:p>
    <w:p w:rsidR="00A40856" w:rsidRDefault="0053043D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Исторические условия возникновения, эволюция и основные положения современного институционализма.</w:t>
      </w:r>
      <w:r w:rsidRPr="00934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Роль институционализма и </w:t>
      </w:r>
      <w:proofErr w:type="spellStart"/>
      <w:r>
        <w:rPr>
          <w:sz w:val="28"/>
          <w:szCs w:val="28"/>
        </w:rPr>
        <w:t>неоинституционализма</w:t>
      </w:r>
      <w:proofErr w:type="spellEnd"/>
      <w:r>
        <w:rPr>
          <w:sz w:val="28"/>
          <w:szCs w:val="28"/>
        </w:rPr>
        <w:t xml:space="preserve"> в развитии экономической науки. </w:t>
      </w:r>
    </w:p>
    <w:p w:rsidR="00A40856" w:rsidRDefault="00A40856">
      <w:pPr>
        <w:pStyle w:val="210"/>
        <w:spacing w:after="0" w:line="240" w:lineRule="auto"/>
        <w:jc w:val="both"/>
        <w:rPr>
          <w:color w:val="FF0000"/>
        </w:rPr>
      </w:pPr>
    </w:p>
    <w:p w:rsidR="00A40856" w:rsidRDefault="0053043D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61754" w:rsidRPr="00DC2BFC" w:rsidRDefault="0053043D" w:rsidP="00761754">
      <w:pPr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eastAsia="ru-RU"/>
        </w:rPr>
        <w:t xml:space="preserve"> </w:t>
      </w:r>
      <w:r w:rsidR="00761754" w:rsidRPr="00DC2BFC">
        <w:rPr>
          <w:b/>
          <w:sz w:val="28"/>
          <w:szCs w:val="28"/>
          <w:lang w:eastAsia="ru-RU"/>
        </w:rPr>
        <w:t xml:space="preserve">3. </w:t>
      </w:r>
      <w:r w:rsidR="00761754" w:rsidRPr="00DC2BFC">
        <w:rPr>
          <w:b/>
          <w:sz w:val="28"/>
          <w:szCs w:val="28"/>
        </w:rPr>
        <w:t>Учебно-методическое и информационное обеспечение,</w:t>
      </w:r>
      <w:r w:rsidR="00761754" w:rsidRPr="00DC2BFC">
        <w:t xml:space="preserve"> </w:t>
      </w:r>
      <w:r w:rsidR="00761754" w:rsidRPr="00DC2BFC">
        <w:rPr>
          <w:b/>
          <w:sz w:val="28"/>
          <w:szCs w:val="28"/>
        </w:rPr>
        <w:t>включающее нормативные правовые документы, рекомендуемая литература и Интернет-ресурсы</w:t>
      </w:r>
    </w:p>
    <w:p w:rsidR="00761754" w:rsidRDefault="00761754" w:rsidP="00761754">
      <w:pPr>
        <w:tabs>
          <w:tab w:val="left" w:pos="426"/>
          <w:tab w:val="left" w:pos="993"/>
        </w:tabs>
        <w:spacing w:line="276" w:lineRule="auto"/>
        <w:ind w:left="284"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</w:p>
    <w:p w:rsidR="00761754" w:rsidRDefault="00761754" w:rsidP="00761754">
      <w:pPr>
        <w:rPr>
          <w:rFonts w:eastAsiaTheme="minorHAnsi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>Нормативные правовые акты</w:t>
      </w:r>
    </w:p>
    <w:p w:rsidR="00761754" w:rsidRDefault="00761754" w:rsidP="00761754">
      <w:pPr>
        <w:rPr>
          <w:sz w:val="28"/>
          <w:szCs w:val="28"/>
        </w:rPr>
      </w:pPr>
    </w:p>
    <w:p w:rsidR="00761754" w:rsidRDefault="00761754" w:rsidP="00761754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Конституция Российской Федерации http://www.consultant.ru/document/cons_doc_LAW_28399/ </w:t>
      </w:r>
    </w:p>
    <w:p w:rsidR="00761754" w:rsidRDefault="00761754" w:rsidP="00761754"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Гражданский Кодекс РФ. Часть первая. Консультант плюс URL: http://www.consultant.ru/document/cons_doc_LAW_5142/d987f8aecdea90060f74c0c6bdfe46d28f528d7e/</w:t>
      </w:r>
    </w:p>
    <w:p w:rsidR="00761754" w:rsidRDefault="00761754" w:rsidP="00761754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Гражданский Кодекс РФ. Часть 2. (действующая редакция от 28.12.2013) http://www.consultant.ru/document/cons_doc_LAW_9027/</w:t>
      </w:r>
    </w:p>
    <w:p w:rsidR="00761754" w:rsidRDefault="00761754" w:rsidP="00761754">
      <w:pPr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Трудовой кодекс Российской Федерации (</w:t>
      </w:r>
      <w:proofErr w:type="spellStart"/>
      <w:r>
        <w:rPr>
          <w:sz w:val="28"/>
          <w:szCs w:val="28"/>
        </w:rPr>
        <w:t>тк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рф</w:t>
      </w:r>
      <w:proofErr w:type="spellEnd"/>
      <w:r>
        <w:rPr>
          <w:sz w:val="28"/>
          <w:szCs w:val="28"/>
        </w:rPr>
        <w:t>) от 30.12.2001 n 197-ФЗ (принят ГД ФСРФ21.12.2001) (действующая редакция от 02.04.2014) http://www.consultant.ru/document/cons_doc_LAW_34683/</w:t>
      </w:r>
    </w:p>
    <w:p w:rsidR="00761754" w:rsidRDefault="00761754" w:rsidP="00761754">
      <w:pPr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Стратегия 2020: Новая модель роста – новая социальная политика. Итоговый доклад о результатах экспертной работы по актуальным проблемам социально-экономической стратегии России на период до 2020 года. https://digital.gov.ru/common/upload/2227-pril.pdf</w:t>
      </w:r>
    </w:p>
    <w:p w:rsidR="00761754" w:rsidRDefault="00761754" w:rsidP="00761754">
      <w:pPr>
        <w:rPr>
          <w:sz w:val="28"/>
          <w:szCs w:val="28"/>
        </w:rPr>
      </w:pPr>
    </w:p>
    <w:p w:rsidR="00761754" w:rsidRDefault="00761754" w:rsidP="00761754">
      <w:pPr>
        <w:spacing w:line="36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761754" w:rsidRDefault="00761754" w:rsidP="00DD7E94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ab/>
        <w:t xml:space="preserve">История и философия науки: учебник для аспирантов и соискателей / </w:t>
      </w:r>
      <w:r>
        <w:rPr>
          <w:bCs/>
          <w:sz w:val="28"/>
          <w:szCs w:val="28"/>
        </w:rPr>
        <w:lastRenderedPageBreak/>
        <w:t xml:space="preserve">Т.А. Алексеева [и др.]; </w:t>
      </w:r>
      <w:proofErr w:type="spellStart"/>
      <w:r>
        <w:rPr>
          <w:bCs/>
          <w:sz w:val="28"/>
          <w:szCs w:val="28"/>
        </w:rPr>
        <w:t>Финуниверситет</w:t>
      </w:r>
      <w:proofErr w:type="spellEnd"/>
      <w:r>
        <w:rPr>
          <w:bCs/>
          <w:sz w:val="28"/>
          <w:szCs w:val="28"/>
        </w:rPr>
        <w:t xml:space="preserve">; под ред. М.А. </w:t>
      </w:r>
      <w:proofErr w:type="spellStart"/>
      <w:r>
        <w:rPr>
          <w:bCs/>
          <w:sz w:val="28"/>
          <w:szCs w:val="28"/>
        </w:rPr>
        <w:t>Эскиндарова</w:t>
      </w:r>
      <w:proofErr w:type="spellEnd"/>
      <w:r>
        <w:rPr>
          <w:bCs/>
          <w:sz w:val="28"/>
          <w:szCs w:val="28"/>
        </w:rPr>
        <w:t xml:space="preserve">, А.Н. Чумакова. - Москва: Проспект, 2018. - 686 с. –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непосредственный. - То же. - 2018. - ЭБС Проспект. - URL: http://ebs.prospekt.org/book/38455 (дата обращения: 22.04.2024). –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электронный.</w:t>
      </w:r>
    </w:p>
    <w:p w:rsidR="00761754" w:rsidRDefault="00761754" w:rsidP="00DD7E94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ab/>
      </w:r>
      <w:r w:rsidRPr="00AD4FB8">
        <w:rPr>
          <w:bCs/>
          <w:sz w:val="28"/>
          <w:szCs w:val="28"/>
        </w:rPr>
        <w:t xml:space="preserve">Ильин В. В. История и философия </w:t>
      </w:r>
      <w:proofErr w:type="gramStart"/>
      <w:r w:rsidRPr="00AD4FB8">
        <w:rPr>
          <w:bCs/>
          <w:sz w:val="28"/>
          <w:szCs w:val="28"/>
        </w:rPr>
        <w:t>науки :</w:t>
      </w:r>
      <w:proofErr w:type="gramEnd"/>
      <w:r w:rsidRPr="00AD4FB8">
        <w:rPr>
          <w:bCs/>
          <w:sz w:val="28"/>
          <w:szCs w:val="28"/>
        </w:rPr>
        <w:t xml:space="preserve"> учебник / В.В. Ильин. – 3-е изд., </w:t>
      </w:r>
      <w:proofErr w:type="spellStart"/>
      <w:r w:rsidRPr="00AD4FB8">
        <w:rPr>
          <w:bCs/>
          <w:sz w:val="28"/>
          <w:szCs w:val="28"/>
        </w:rPr>
        <w:t>перераб</w:t>
      </w:r>
      <w:proofErr w:type="spellEnd"/>
      <w:r w:rsidRPr="00AD4FB8">
        <w:rPr>
          <w:bCs/>
          <w:sz w:val="28"/>
          <w:szCs w:val="28"/>
        </w:rPr>
        <w:t xml:space="preserve">. и доп. – </w:t>
      </w:r>
      <w:proofErr w:type="gramStart"/>
      <w:r w:rsidRPr="00AD4FB8">
        <w:rPr>
          <w:bCs/>
          <w:sz w:val="28"/>
          <w:szCs w:val="28"/>
        </w:rPr>
        <w:t>Москва :</w:t>
      </w:r>
      <w:proofErr w:type="gramEnd"/>
      <w:r w:rsidRPr="00AD4FB8">
        <w:rPr>
          <w:bCs/>
          <w:sz w:val="28"/>
          <w:szCs w:val="28"/>
        </w:rPr>
        <w:t xml:space="preserve"> Проспект, 2019. – 336 с. – ЭБС Проспект. - URL: http://ebs.prospekt.org/book/42135 (дата </w:t>
      </w:r>
      <w:proofErr w:type="gramStart"/>
      <w:r w:rsidRPr="00AD4FB8">
        <w:rPr>
          <w:bCs/>
          <w:sz w:val="28"/>
          <w:szCs w:val="28"/>
        </w:rPr>
        <w:t>обращения :</w:t>
      </w:r>
      <w:proofErr w:type="gramEnd"/>
      <w:r w:rsidRPr="00AD4FB8">
        <w:rPr>
          <w:bCs/>
          <w:sz w:val="28"/>
          <w:szCs w:val="28"/>
        </w:rPr>
        <w:t xml:space="preserve"> 22.04.2024) - Текст : электронный.</w:t>
      </w:r>
    </w:p>
    <w:p w:rsidR="00761754" w:rsidRDefault="00761754" w:rsidP="00DD7E94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ab/>
      </w:r>
      <w:r w:rsidRPr="00AD4FB8">
        <w:rPr>
          <w:bCs/>
          <w:sz w:val="28"/>
          <w:szCs w:val="28"/>
        </w:rPr>
        <w:t xml:space="preserve">Никифоров, А. Л. Философия и история </w:t>
      </w:r>
      <w:proofErr w:type="gramStart"/>
      <w:r w:rsidRPr="00AD4FB8">
        <w:rPr>
          <w:bCs/>
          <w:sz w:val="28"/>
          <w:szCs w:val="28"/>
        </w:rPr>
        <w:t>науки :</w:t>
      </w:r>
      <w:proofErr w:type="gramEnd"/>
      <w:r w:rsidRPr="00AD4FB8">
        <w:rPr>
          <w:bCs/>
          <w:sz w:val="28"/>
          <w:szCs w:val="28"/>
        </w:rPr>
        <w:t xml:space="preserve"> учебное пособие / А.Л. Никифоров. — </w:t>
      </w:r>
      <w:proofErr w:type="gramStart"/>
      <w:r w:rsidRPr="00AD4FB8">
        <w:rPr>
          <w:bCs/>
          <w:sz w:val="28"/>
          <w:szCs w:val="28"/>
        </w:rPr>
        <w:t>Москва :</w:t>
      </w:r>
      <w:proofErr w:type="gramEnd"/>
      <w:r w:rsidRPr="00AD4FB8">
        <w:rPr>
          <w:bCs/>
          <w:sz w:val="28"/>
          <w:szCs w:val="28"/>
        </w:rPr>
        <w:t xml:space="preserve"> ИНФРА-М, 2024. — 176 с. — (Высшее образование: Аспирантура). — DOI 10.12737/854. - ISBN 978-5-16-018957-4. </w:t>
      </w:r>
      <w:r>
        <w:rPr>
          <w:bCs/>
          <w:sz w:val="28"/>
          <w:szCs w:val="28"/>
        </w:rPr>
        <w:t>–</w:t>
      </w:r>
      <w:r w:rsidRPr="00AD4FB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ЭБС </w:t>
      </w:r>
      <w:r>
        <w:rPr>
          <w:bCs/>
          <w:sz w:val="28"/>
          <w:szCs w:val="28"/>
          <w:lang w:val="en-US"/>
        </w:rPr>
        <w:t>ZNANIUM</w:t>
      </w:r>
      <w:r w:rsidRPr="00AD4FB8">
        <w:rPr>
          <w:bCs/>
          <w:sz w:val="28"/>
          <w:szCs w:val="28"/>
        </w:rPr>
        <w:t xml:space="preserve">. - URL: https://znanium.ru/catalog/product/2080540 (дата обращения: 22.04.2024). – </w:t>
      </w:r>
      <w:proofErr w:type="gramStart"/>
      <w:r w:rsidRPr="00AD4FB8">
        <w:rPr>
          <w:bCs/>
          <w:sz w:val="28"/>
          <w:szCs w:val="28"/>
        </w:rPr>
        <w:t>Текст :</w:t>
      </w:r>
      <w:proofErr w:type="gramEnd"/>
      <w:r w:rsidRPr="00AD4FB8">
        <w:rPr>
          <w:bCs/>
          <w:sz w:val="28"/>
          <w:szCs w:val="28"/>
        </w:rPr>
        <w:t xml:space="preserve"> электронный.</w:t>
      </w:r>
    </w:p>
    <w:p w:rsidR="00761754" w:rsidRDefault="00761754" w:rsidP="00DD7E94">
      <w:pPr>
        <w:spacing w:line="276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литература</w:t>
      </w:r>
    </w:p>
    <w:p w:rsidR="00761754" w:rsidRPr="00AD4FB8" w:rsidRDefault="00761754" w:rsidP="00DD7E94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ab/>
      </w:r>
      <w:r w:rsidRPr="00AD4FB8">
        <w:rPr>
          <w:bCs/>
          <w:sz w:val="28"/>
          <w:szCs w:val="28"/>
        </w:rPr>
        <w:t xml:space="preserve">История и философия </w:t>
      </w:r>
      <w:proofErr w:type="gramStart"/>
      <w:r w:rsidRPr="00AD4FB8">
        <w:rPr>
          <w:bCs/>
          <w:sz w:val="28"/>
          <w:szCs w:val="28"/>
        </w:rPr>
        <w:t>науки :</w:t>
      </w:r>
      <w:proofErr w:type="gramEnd"/>
      <w:r w:rsidRPr="00AD4FB8">
        <w:rPr>
          <w:bCs/>
          <w:sz w:val="28"/>
          <w:szCs w:val="28"/>
        </w:rPr>
        <w:t xml:space="preserve"> учебник для вузов / А. С. </w:t>
      </w:r>
      <w:proofErr w:type="spellStart"/>
      <w:r w:rsidRPr="00AD4FB8">
        <w:rPr>
          <w:bCs/>
          <w:sz w:val="28"/>
          <w:szCs w:val="28"/>
        </w:rPr>
        <w:t>Мамзин</w:t>
      </w:r>
      <w:proofErr w:type="spellEnd"/>
      <w:r w:rsidRPr="00AD4FB8">
        <w:rPr>
          <w:bCs/>
          <w:sz w:val="28"/>
          <w:szCs w:val="28"/>
        </w:rPr>
        <w:t xml:space="preserve"> [и др.] ; под общей редакцией А. С. </w:t>
      </w:r>
      <w:proofErr w:type="spellStart"/>
      <w:r w:rsidRPr="00AD4FB8">
        <w:rPr>
          <w:bCs/>
          <w:sz w:val="28"/>
          <w:szCs w:val="28"/>
        </w:rPr>
        <w:t>Мамзина</w:t>
      </w:r>
      <w:proofErr w:type="spellEnd"/>
      <w:r w:rsidRPr="00AD4FB8">
        <w:rPr>
          <w:bCs/>
          <w:sz w:val="28"/>
          <w:szCs w:val="28"/>
        </w:rPr>
        <w:t xml:space="preserve">, Е. Ю. </w:t>
      </w:r>
      <w:proofErr w:type="spellStart"/>
      <w:r w:rsidRPr="00AD4FB8">
        <w:rPr>
          <w:bCs/>
          <w:sz w:val="28"/>
          <w:szCs w:val="28"/>
        </w:rPr>
        <w:t>Сиверцева</w:t>
      </w:r>
      <w:proofErr w:type="spellEnd"/>
      <w:r w:rsidRPr="00AD4FB8">
        <w:rPr>
          <w:bCs/>
          <w:sz w:val="28"/>
          <w:szCs w:val="28"/>
        </w:rPr>
        <w:t xml:space="preserve">. — 2-е изд., </w:t>
      </w:r>
      <w:proofErr w:type="spellStart"/>
      <w:r w:rsidRPr="00AD4FB8">
        <w:rPr>
          <w:bCs/>
          <w:sz w:val="28"/>
          <w:szCs w:val="28"/>
        </w:rPr>
        <w:t>перераб</w:t>
      </w:r>
      <w:proofErr w:type="spellEnd"/>
      <w:r w:rsidRPr="00AD4FB8">
        <w:rPr>
          <w:bCs/>
          <w:sz w:val="28"/>
          <w:szCs w:val="28"/>
        </w:rPr>
        <w:t xml:space="preserve">. и доп. — </w:t>
      </w:r>
      <w:proofErr w:type="gramStart"/>
      <w:r w:rsidRPr="00AD4FB8">
        <w:rPr>
          <w:bCs/>
          <w:sz w:val="28"/>
          <w:szCs w:val="28"/>
        </w:rPr>
        <w:t>Москва :</w:t>
      </w:r>
      <w:proofErr w:type="gramEnd"/>
      <w:r w:rsidRPr="00AD4FB8">
        <w:rPr>
          <w:bCs/>
          <w:sz w:val="28"/>
          <w:szCs w:val="28"/>
        </w:rPr>
        <w:t xml:space="preserve"> Издательство </w:t>
      </w:r>
      <w:proofErr w:type="spellStart"/>
      <w:r w:rsidRPr="00AD4FB8">
        <w:rPr>
          <w:bCs/>
          <w:sz w:val="28"/>
          <w:szCs w:val="28"/>
        </w:rPr>
        <w:t>Юрайт</w:t>
      </w:r>
      <w:proofErr w:type="spellEnd"/>
      <w:r w:rsidRPr="00AD4FB8">
        <w:rPr>
          <w:bCs/>
          <w:sz w:val="28"/>
          <w:szCs w:val="28"/>
        </w:rPr>
        <w:t xml:space="preserve">, 2024. — 360 с. — (Высшее образование). — ISBN 978-5-534-00443-4. — Образовательная платформа </w:t>
      </w:r>
      <w:proofErr w:type="spellStart"/>
      <w:r w:rsidRPr="00AD4FB8">
        <w:rPr>
          <w:bCs/>
          <w:sz w:val="28"/>
          <w:szCs w:val="28"/>
        </w:rPr>
        <w:t>Юрайт</w:t>
      </w:r>
      <w:proofErr w:type="spellEnd"/>
      <w:r w:rsidRPr="00AD4FB8">
        <w:rPr>
          <w:bCs/>
          <w:sz w:val="28"/>
          <w:szCs w:val="28"/>
        </w:rPr>
        <w:t xml:space="preserve"> [сайт]. — URL: https://urait.ru/bcode/535851 (дата обращения: 22.04.2024).</w:t>
      </w:r>
      <w:r w:rsidRPr="00AD4FB8">
        <w:t xml:space="preserve"> </w:t>
      </w:r>
      <w:r w:rsidRPr="00AD4FB8">
        <w:rPr>
          <w:bCs/>
          <w:sz w:val="28"/>
          <w:szCs w:val="28"/>
        </w:rPr>
        <w:t xml:space="preserve">— </w:t>
      </w:r>
      <w:proofErr w:type="gramStart"/>
      <w:r w:rsidRPr="00AD4FB8">
        <w:rPr>
          <w:bCs/>
          <w:sz w:val="28"/>
          <w:szCs w:val="28"/>
        </w:rPr>
        <w:t>Текст :</w:t>
      </w:r>
      <w:proofErr w:type="gramEnd"/>
      <w:r w:rsidRPr="00AD4FB8">
        <w:rPr>
          <w:bCs/>
          <w:sz w:val="28"/>
          <w:szCs w:val="28"/>
        </w:rPr>
        <w:t xml:space="preserve"> электронный.</w:t>
      </w:r>
    </w:p>
    <w:p w:rsidR="00761754" w:rsidRDefault="00761754" w:rsidP="00DD7E94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ab/>
      </w:r>
      <w:proofErr w:type="spellStart"/>
      <w:r w:rsidRPr="00AD4FB8">
        <w:rPr>
          <w:bCs/>
          <w:sz w:val="28"/>
          <w:szCs w:val="28"/>
        </w:rPr>
        <w:t>Лешкевич</w:t>
      </w:r>
      <w:proofErr w:type="spellEnd"/>
      <w:r w:rsidRPr="00AD4FB8">
        <w:rPr>
          <w:bCs/>
          <w:sz w:val="28"/>
          <w:szCs w:val="28"/>
        </w:rPr>
        <w:t xml:space="preserve">, Т. Г. Философия </w:t>
      </w:r>
      <w:proofErr w:type="gramStart"/>
      <w:r w:rsidRPr="00AD4FB8">
        <w:rPr>
          <w:bCs/>
          <w:sz w:val="28"/>
          <w:szCs w:val="28"/>
        </w:rPr>
        <w:t>науки :</w:t>
      </w:r>
      <w:proofErr w:type="gramEnd"/>
      <w:r w:rsidRPr="00AD4FB8">
        <w:rPr>
          <w:bCs/>
          <w:sz w:val="28"/>
          <w:szCs w:val="28"/>
        </w:rPr>
        <w:t xml:space="preserve"> учебное пособие / Т.Г. </w:t>
      </w:r>
      <w:proofErr w:type="spellStart"/>
      <w:r w:rsidRPr="00AD4FB8">
        <w:rPr>
          <w:bCs/>
          <w:sz w:val="28"/>
          <w:szCs w:val="28"/>
        </w:rPr>
        <w:t>Лешкевич</w:t>
      </w:r>
      <w:proofErr w:type="spellEnd"/>
      <w:r w:rsidRPr="00AD4FB8">
        <w:rPr>
          <w:bCs/>
          <w:sz w:val="28"/>
          <w:szCs w:val="28"/>
        </w:rPr>
        <w:t xml:space="preserve"> ; отв. ред. И.К. </w:t>
      </w:r>
      <w:proofErr w:type="spellStart"/>
      <w:r w:rsidRPr="00AD4FB8">
        <w:rPr>
          <w:bCs/>
          <w:sz w:val="28"/>
          <w:szCs w:val="28"/>
        </w:rPr>
        <w:t>Лисеев</w:t>
      </w:r>
      <w:proofErr w:type="spellEnd"/>
      <w:r w:rsidRPr="00AD4FB8">
        <w:rPr>
          <w:bCs/>
          <w:sz w:val="28"/>
          <w:szCs w:val="28"/>
        </w:rPr>
        <w:t xml:space="preserve">. — </w:t>
      </w:r>
      <w:proofErr w:type="gramStart"/>
      <w:r w:rsidRPr="00AD4FB8">
        <w:rPr>
          <w:bCs/>
          <w:sz w:val="28"/>
          <w:szCs w:val="28"/>
        </w:rPr>
        <w:t>Москва :</w:t>
      </w:r>
      <w:proofErr w:type="gramEnd"/>
      <w:r w:rsidRPr="00AD4FB8">
        <w:rPr>
          <w:bCs/>
          <w:sz w:val="28"/>
          <w:szCs w:val="28"/>
        </w:rPr>
        <w:t xml:space="preserve"> ИНФРА-М, 2024. — 272 с. — (Высшее образование). — DOI 10.12737/666. - ISBN 978-5-16-018756-3. </w:t>
      </w:r>
      <w:r>
        <w:rPr>
          <w:bCs/>
          <w:sz w:val="28"/>
          <w:szCs w:val="28"/>
        </w:rPr>
        <w:t>– ЭБС ZNANIUM.</w:t>
      </w:r>
      <w:r w:rsidRPr="00F929A3">
        <w:rPr>
          <w:bCs/>
          <w:sz w:val="28"/>
          <w:szCs w:val="28"/>
        </w:rPr>
        <w:t xml:space="preserve"> - </w:t>
      </w:r>
      <w:r w:rsidRPr="00AD4FB8">
        <w:rPr>
          <w:bCs/>
          <w:sz w:val="28"/>
          <w:szCs w:val="28"/>
        </w:rPr>
        <w:t xml:space="preserve"> URL: https://znanium.com/catalog/product/2052440 (дата обращения: 22.04.2024). – </w:t>
      </w:r>
      <w:r>
        <w:rPr>
          <w:bCs/>
          <w:sz w:val="28"/>
          <w:szCs w:val="28"/>
        </w:rPr>
        <w:t xml:space="preserve">-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</w:t>
      </w:r>
      <w:r w:rsidRPr="00AD4FB8">
        <w:rPr>
          <w:bCs/>
          <w:sz w:val="28"/>
          <w:szCs w:val="28"/>
        </w:rPr>
        <w:t>.</w:t>
      </w:r>
    </w:p>
    <w:p w:rsidR="00761754" w:rsidRDefault="00761754" w:rsidP="00DD7E94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ab/>
      </w:r>
      <w:r w:rsidRPr="00F929A3">
        <w:rPr>
          <w:bCs/>
          <w:sz w:val="28"/>
          <w:szCs w:val="28"/>
        </w:rPr>
        <w:t xml:space="preserve">Практическая философия: учебник для магистров экономических вузов / А.Н. Чумаков [и др.]; </w:t>
      </w:r>
      <w:proofErr w:type="spellStart"/>
      <w:proofErr w:type="gramStart"/>
      <w:r w:rsidRPr="00F929A3">
        <w:rPr>
          <w:bCs/>
          <w:sz w:val="28"/>
          <w:szCs w:val="28"/>
        </w:rPr>
        <w:t>Финуниверситет</w:t>
      </w:r>
      <w:proofErr w:type="spellEnd"/>
      <w:r w:rsidRPr="00F929A3">
        <w:rPr>
          <w:bCs/>
          <w:sz w:val="28"/>
          <w:szCs w:val="28"/>
        </w:rPr>
        <w:t xml:space="preserve"> ;</w:t>
      </w:r>
      <w:proofErr w:type="gramEnd"/>
      <w:r w:rsidRPr="00F929A3">
        <w:rPr>
          <w:bCs/>
          <w:sz w:val="28"/>
          <w:szCs w:val="28"/>
        </w:rPr>
        <w:t xml:space="preserve"> под ред. А.Н. Чумакова. - Москва: Проспект, 2017. - 480 с. – </w:t>
      </w:r>
      <w:proofErr w:type="gramStart"/>
      <w:r w:rsidRPr="00F929A3">
        <w:rPr>
          <w:bCs/>
          <w:sz w:val="28"/>
          <w:szCs w:val="28"/>
        </w:rPr>
        <w:t>Текст :</w:t>
      </w:r>
      <w:proofErr w:type="gramEnd"/>
      <w:r w:rsidRPr="00F929A3">
        <w:rPr>
          <w:bCs/>
          <w:sz w:val="28"/>
          <w:szCs w:val="28"/>
        </w:rPr>
        <w:t xml:space="preserve"> непосредственный. - То же. - ЭБС Проспект. - URL: http://ebs.prospekt.org/book/33010 (дата обращения</w:t>
      </w:r>
      <w:r>
        <w:rPr>
          <w:bCs/>
          <w:sz w:val="28"/>
          <w:szCs w:val="28"/>
        </w:rPr>
        <w:t>:</w:t>
      </w:r>
      <w:r w:rsidRPr="00F929A3">
        <w:rPr>
          <w:bCs/>
          <w:sz w:val="28"/>
          <w:szCs w:val="28"/>
        </w:rPr>
        <w:t xml:space="preserve"> 22.04.2024). - </w:t>
      </w:r>
      <w:proofErr w:type="gramStart"/>
      <w:r w:rsidRPr="00F929A3">
        <w:rPr>
          <w:bCs/>
          <w:sz w:val="28"/>
          <w:szCs w:val="28"/>
        </w:rPr>
        <w:t>Текст :</w:t>
      </w:r>
      <w:proofErr w:type="gramEnd"/>
      <w:r w:rsidRPr="00F929A3">
        <w:rPr>
          <w:bCs/>
          <w:sz w:val="28"/>
          <w:szCs w:val="28"/>
        </w:rPr>
        <w:t xml:space="preserve"> электронный.</w:t>
      </w:r>
    </w:p>
    <w:p w:rsidR="00761754" w:rsidRDefault="00761754" w:rsidP="00761754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12.</w:t>
      </w:r>
      <w:r>
        <w:rPr>
          <w:bCs/>
          <w:sz w:val="28"/>
          <w:szCs w:val="28"/>
        </w:rPr>
        <w:tab/>
      </w:r>
      <w:r w:rsidRPr="00F929A3">
        <w:rPr>
          <w:bCs/>
          <w:sz w:val="28"/>
          <w:szCs w:val="28"/>
        </w:rPr>
        <w:t xml:space="preserve">Философия в профессиональной деятельности: Учебное пособие / </w:t>
      </w:r>
      <w:proofErr w:type="spellStart"/>
      <w:proofErr w:type="gramStart"/>
      <w:r w:rsidRPr="00F929A3">
        <w:rPr>
          <w:bCs/>
          <w:sz w:val="28"/>
          <w:szCs w:val="28"/>
        </w:rPr>
        <w:t>Финуниверситет</w:t>
      </w:r>
      <w:proofErr w:type="spellEnd"/>
      <w:r w:rsidRPr="00F929A3">
        <w:rPr>
          <w:bCs/>
          <w:sz w:val="28"/>
          <w:szCs w:val="28"/>
        </w:rPr>
        <w:t xml:space="preserve"> ;</w:t>
      </w:r>
      <w:proofErr w:type="gramEnd"/>
      <w:r w:rsidRPr="00F929A3">
        <w:rPr>
          <w:bCs/>
          <w:sz w:val="28"/>
          <w:szCs w:val="28"/>
        </w:rPr>
        <w:t xml:space="preserve"> под ред. А.Н. Чумакова. - Москва: Проспект, 2013, 2014, 2016. - 416 с. - </w:t>
      </w:r>
      <w:proofErr w:type="gramStart"/>
      <w:r w:rsidRPr="00F929A3">
        <w:rPr>
          <w:bCs/>
          <w:sz w:val="28"/>
          <w:szCs w:val="28"/>
        </w:rPr>
        <w:t>Текст :</w:t>
      </w:r>
      <w:proofErr w:type="gramEnd"/>
      <w:r w:rsidRPr="00F929A3">
        <w:rPr>
          <w:bCs/>
          <w:sz w:val="28"/>
          <w:szCs w:val="28"/>
        </w:rPr>
        <w:t xml:space="preserve"> непосредственный. - ЭБС Проспект. - URL: http://ebs.prospekt.org/bo</w:t>
      </w:r>
      <w:r>
        <w:rPr>
          <w:bCs/>
          <w:sz w:val="28"/>
          <w:szCs w:val="28"/>
        </w:rPr>
        <w:t>ok/25788 (дата обращения: 22.04</w:t>
      </w:r>
      <w:r w:rsidRPr="00F929A3">
        <w:rPr>
          <w:bCs/>
          <w:sz w:val="28"/>
          <w:szCs w:val="28"/>
        </w:rPr>
        <w:t xml:space="preserve">.2024). — </w:t>
      </w:r>
      <w:proofErr w:type="gramStart"/>
      <w:r w:rsidRPr="00F929A3">
        <w:rPr>
          <w:bCs/>
          <w:sz w:val="28"/>
          <w:szCs w:val="28"/>
        </w:rPr>
        <w:t>Текст :</w:t>
      </w:r>
      <w:proofErr w:type="gramEnd"/>
      <w:r w:rsidRPr="00F929A3">
        <w:rPr>
          <w:bCs/>
          <w:sz w:val="28"/>
          <w:szCs w:val="28"/>
        </w:rPr>
        <w:t xml:space="preserve"> электронный</w:t>
      </w:r>
      <w:r>
        <w:rPr>
          <w:bCs/>
          <w:sz w:val="28"/>
          <w:szCs w:val="28"/>
        </w:rPr>
        <w:t>.</w:t>
      </w:r>
    </w:p>
    <w:p w:rsidR="00761754" w:rsidRDefault="00761754" w:rsidP="00761754">
      <w:pPr>
        <w:spacing w:line="36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ресурсов информационно-телекоммуникационной сети </w:t>
      </w:r>
      <w:r>
        <w:rPr>
          <w:b/>
          <w:bCs/>
          <w:sz w:val="28"/>
          <w:szCs w:val="28"/>
        </w:rPr>
        <w:lastRenderedPageBreak/>
        <w:t>«Интернет», необходимых для освоения дисциплины</w:t>
      </w:r>
    </w:p>
    <w:p w:rsidR="00761754" w:rsidRDefault="00761754" w:rsidP="00761754">
      <w:pPr>
        <w:spacing w:line="360" w:lineRule="auto"/>
        <w:jc w:val="both"/>
        <w:outlineLvl w:val="0"/>
        <w:rPr>
          <w:b/>
          <w:bCs/>
          <w:sz w:val="28"/>
          <w:szCs w:val="28"/>
        </w:rPr>
      </w:pPr>
    </w:p>
    <w:p w:rsidR="00761754" w:rsidRDefault="00761754" w:rsidP="00761754">
      <w:pPr>
        <w:spacing w:line="360" w:lineRule="auto"/>
        <w:jc w:val="both"/>
        <w:outlineLvl w:val="0"/>
        <w:rPr>
          <w:bCs/>
          <w:sz w:val="28"/>
          <w:szCs w:val="28"/>
        </w:rPr>
      </w:pPr>
      <w:r w:rsidRPr="00A75EEB">
        <w:rPr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Библиотека </w:t>
      </w:r>
      <w:proofErr w:type="spellStart"/>
      <w:r>
        <w:rPr>
          <w:bCs/>
          <w:sz w:val="28"/>
          <w:szCs w:val="28"/>
        </w:rPr>
        <w:t>Гумер</w:t>
      </w:r>
      <w:proofErr w:type="spellEnd"/>
      <w:r>
        <w:rPr>
          <w:bCs/>
          <w:sz w:val="28"/>
          <w:szCs w:val="28"/>
        </w:rPr>
        <w:t xml:space="preserve"> - гуманитарные науки www.gumer.info   </w:t>
      </w:r>
    </w:p>
    <w:p w:rsidR="00761754" w:rsidRDefault="00761754" w:rsidP="00761754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  <w:t>Московский государственный университет им. Ломоносова. Философский факультет. — http://www. philos.msu.ru/</w:t>
      </w:r>
    </w:p>
    <w:p w:rsidR="00761754" w:rsidRDefault="00761754" w:rsidP="00761754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ab/>
        <w:t>Санкт-Петербургский государственный университет. Институт философии. — http://philosophy.spbu.ru</w:t>
      </w:r>
    </w:p>
    <w:p w:rsidR="00761754" w:rsidRDefault="00761754" w:rsidP="00761754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bCs/>
          <w:sz w:val="28"/>
          <w:szCs w:val="28"/>
        </w:rPr>
        <w:tab/>
        <w:t>Электронные ресурсы БИК:</w:t>
      </w:r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Электронная библиотека Финансового университета (ЭБ) </w:t>
      </w:r>
      <w:hyperlink r:id="rId9" w:history="1">
        <w:r w:rsidRPr="00C75312">
          <w:rPr>
            <w:sz w:val="28"/>
            <w:szCs w:val="28"/>
          </w:rPr>
          <w:t>http://elib.fa.ru/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Электронно-библиотечная система BOOK.RU </w:t>
      </w:r>
      <w:hyperlink r:id="rId10" w:history="1">
        <w:r w:rsidRPr="00C75312">
          <w:rPr>
            <w:sz w:val="28"/>
            <w:szCs w:val="28"/>
          </w:rPr>
          <w:t>http://www.book.ru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Электронно-библиотечная система «Университетская библиотека ОНЛАЙН» </w:t>
      </w:r>
      <w:hyperlink r:id="rId11" w:history="1">
        <w:r w:rsidRPr="00C75312">
          <w:rPr>
            <w:sz w:val="28"/>
            <w:szCs w:val="28"/>
          </w:rPr>
          <w:t>http://biblioclub.ru/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Электронно-библиотечная система </w:t>
      </w:r>
      <w:proofErr w:type="spellStart"/>
      <w:r w:rsidRPr="00C75312">
        <w:rPr>
          <w:color w:val="000000" w:themeColor="text1"/>
          <w:sz w:val="28"/>
          <w:szCs w:val="28"/>
        </w:rPr>
        <w:t>Znanium</w:t>
      </w:r>
      <w:proofErr w:type="spellEnd"/>
      <w:r w:rsidRPr="00C75312">
        <w:rPr>
          <w:color w:val="000000" w:themeColor="text1"/>
          <w:sz w:val="28"/>
          <w:szCs w:val="28"/>
        </w:rPr>
        <w:t xml:space="preserve"> </w:t>
      </w:r>
      <w:hyperlink r:id="rId12" w:history="1">
        <w:r w:rsidRPr="00C75312">
          <w:rPr>
            <w:color w:val="000000" w:themeColor="text1"/>
            <w:sz w:val="28"/>
            <w:szCs w:val="28"/>
          </w:rPr>
          <w:t>http://www.znanium.ru/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>Электронно-библиотечная система издательства «ЮРАЙТ» https://urait.ru/</w:t>
      </w:r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>Электронно-библиотечная система издательства Проспект http://ebs.prospekt.org/books</w:t>
      </w:r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>Электронно-библиотечная система издательства Лань https://e.lanbook.com/</w:t>
      </w:r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Деловая онлайн-библиотека </w:t>
      </w:r>
      <w:proofErr w:type="spellStart"/>
      <w:r w:rsidRPr="00C75312">
        <w:rPr>
          <w:color w:val="000000" w:themeColor="text1"/>
          <w:sz w:val="28"/>
          <w:szCs w:val="28"/>
        </w:rPr>
        <w:t>Alpina</w:t>
      </w:r>
      <w:proofErr w:type="spellEnd"/>
      <w:r w:rsidRPr="00C75312">
        <w:rPr>
          <w:color w:val="000000" w:themeColor="text1"/>
          <w:sz w:val="28"/>
          <w:szCs w:val="28"/>
        </w:rPr>
        <w:t xml:space="preserve"> </w:t>
      </w:r>
      <w:proofErr w:type="spellStart"/>
      <w:r w:rsidRPr="00C75312">
        <w:rPr>
          <w:color w:val="000000" w:themeColor="text1"/>
          <w:sz w:val="28"/>
          <w:szCs w:val="28"/>
        </w:rPr>
        <w:t>Digital</w:t>
      </w:r>
      <w:proofErr w:type="spellEnd"/>
      <w:r w:rsidRPr="00C75312">
        <w:rPr>
          <w:color w:val="000000" w:themeColor="text1"/>
          <w:sz w:val="28"/>
          <w:szCs w:val="28"/>
        </w:rPr>
        <w:t xml:space="preserve"> http://lib.alpinadigital.ru/</w:t>
      </w:r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Научная электронная библиотека eLibrary.ru </w:t>
      </w:r>
      <w:hyperlink r:id="rId13" w:history="1">
        <w:r w:rsidRPr="00C75312">
          <w:rPr>
            <w:sz w:val="28"/>
            <w:szCs w:val="28"/>
          </w:rPr>
          <w:t>http://elibrary.ru</w:t>
        </w:r>
      </w:hyperlink>
      <w:r w:rsidRPr="00C75312">
        <w:rPr>
          <w:color w:val="000000" w:themeColor="text1"/>
          <w:sz w:val="28"/>
          <w:szCs w:val="28"/>
        </w:rPr>
        <w:t xml:space="preserve">  </w:t>
      </w:r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Национальная электронная библиотека </w:t>
      </w:r>
      <w:hyperlink r:id="rId14" w:history="1">
        <w:r w:rsidRPr="00C75312">
          <w:rPr>
            <w:sz w:val="28"/>
            <w:szCs w:val="28"/>
          </w:rPr>
          <w:t>http://нэб.рф/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>Электронная библиотека «Русская история» http://history-lib.ru/</w:t>
      </w:r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bCs/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Видеотека учебных фильмов «Решение» (тематические коллекции «Менеджмент», «Маркетинг. Коммерция. Логистика», «Юриспруденция», «Управление персоналом», «Психология управления»: </w:t>
      </w:r>
      <w:r w:rsidRPr="00C75312">
        <w:rPr>
          <w:bCs/>
          <w:color w:val="000000" w:themeColor="text1"/>
          <w:sz w:val="28"/>
          <w:szCs w:val="28"/>
        </w:rPr>
        <w:t xml:space="preserve"> </w:t>
      </w:r>
      <w:hyperlink r:id="rId15" w:history="1">
        <w:r w:rsidRPr="00C75312">
          <w:rPr>
            <w:color w:val="000000" w:themeColor="text1"/>
            <w:sz w:val="28"/>
            <w:szCs w:val="28"/>
          </w:rPr>
          <w:t>http://eduvideo.online/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>Справочная правовая система «Консультант Плюс» https://www.consultant.ru/</w:t>
      </w:r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>Справочная правовая система «ГАРАНТ» https://www.garant.ru/</w:t>
      </w:r>
    </w:p>
    <w:p w:rsidR="00761754" w:rsidRPr="00070A8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  <w:lang w:val="en-US"/>
        </w:rPr>
      </w:pPr>
      <w:r w:rsidRPr="00070A82">
        <w:rPr>
          <w:color w:val="000000" w:themeColor="text1"/>
          <w:sz w:val="28"/>
          <w:szCs w:val="28"/>
          <w:lang w:val="en-US"/>
        </w:rPr>
        <w:t xml:space="preserve">CNKI. Academic Reference </w:t>
      </w:r>
      <w:hyperlink r:id="rId16" w:history="1">
        <w:r w:rsidRPr="00070A82">
          <w:rPr>
            <w:color w:val="000000" w:themeColor="text1"/>
            <w:sz w:val="28"/>
            <w:szCs w:val="28"/>
            <w:lang w:val="en-US"/>
          </w:rPr>
          <w:t>https://ar.oversea.cnki.net/</w:t>
        </w:r>
      </w:hyperlink>
    </w:p>
    <w:p w:rsidR="00761754" w:rsidRPr="00070A8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  <w:lang w:val="en-US"/>
        </w:rPr>
      </w:pPr>
      <w:r w:rsidRPr="00070A82">
        <w:rPr>
          <w:color w:val="000000" w:themeColor="text1"/>
          <w:sz w:val="28"/>
          <w:szCs w:val="28"/>
          <w:lang w:val="en-US"/>
        </w:rPr>
        <w:t xml:space="preserve">CNKI. China Academic Journals Full-text Database </w:t>
      </w:r>
      <w:hyperlink r:id="rId17" w:history="1">
        <w:r w:rsidRPr="00070A82">
          <w:rPr>
            <w:color w:val="000000" w:themeColor="text1"/>
            <w:sz w:val="28"/>
            <w:szCs w:val="28"/>
            <w:lang w:val="en-US"/>
          </w:rPr>
          <w:t>https://oversea.cnki.net/kns?dbcode=CFLQ</w:t>
        </w:r>
      </w:hyperlink>
    </w:p>
    <w:p w:rsidR="00761754" w:rsidRPr="00070A8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  <w:lang w:val="en-US"/>
        </w:rPr>
      </w:pPr>
      <w:r w:rsidRPr="00070A82">
        <w:rPr>
          <w:color w:val="000000" w:themeColor="text1"/>
          <w:sz w:val="28"/>
          <w:szCs w:val="28"/>
          <w:lang w:val="en-US"/>
        </w:rPr>
        <w:t xml:space="preserve">JSTOR Arts &amp; Sciences I Collection </w:t>
      </w:r>
      <w:hyperlink r:id="rId18" w:history="1">
        <w:r w:rsidRPr="00070A82">
          <w:rPr>
            <w:color w:val="000000" w:themeColor="text1"/>
            <w:sz w:val="28"/>
            <w:szCs w:val="28"/>
            <w:lang w:val="en-US"/>
          </w:rPr>
          <w:t>http://jstor.org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Электронные продукты издательства </w:t>
      </w:r>
      <w:proofErr w:type="spellStart"/>
      <w:r w:rsidRPr="00C75312">
        <w:rPr>
          <w:color w:val="000000" w:themeColor="text1"/>
          <w:sz w:val="28"/>
          <w:szCs w:val="28"/>
        </w:rPr>
        <w:t>Elsevier</w:t>
      </w:r>
      <w:proofErr w:type="spellEnd"/>
      <w:r w:rsidRPr="00C75312">
        <w:rPr>
          <w:color w:val="000000" w:themeColor="text1"/>
          <w:sz w:val="28"/>
          <w:szCs w:val="28"/>
        </w:rPr>
        <w:t xml:space="preserve"> </w:t>
      </w:r>
      <w:hyperlink r:id="rId19" w:history="1">
        <w:r w:rsidRPr="00C75312">
          <w:rPr>
            <w:sz w:val="28"/>
            <w:szCs w:val="28"/>
          </w:rPr>
          <w:t>http://www.sciencedirect.com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>Коллекция научных журналов </w:t>
      </w:r>
      <w:proofErr w:type="spellStart"/>
      <w:r w:rsidRPr="00C75312">
        <w:rPr>
          <w:color w:val="000000" w:themeColor="text1"/>
          <w:sz w:val="28"/>
          <w:szCs w:val="28"/>
        </w:rPr>
        <w:t>Oxford</w:t>
      </w:r>
      <w:proofErr w:type="spellEnd"/>
      <w:r w:rsidRPr="00C75312">
        <w:rPr>
          <w:color w:val="000000" w:themeColor="text1"/>
          <w:sz w:val="28"/>
          <w:szCs w:val="28"/>
        </w:rPr>
        <w:t xml:space="preserve"> </w:t>
      </w:r>
      <w:proofErr w:type="spellStart"/>
      <w:r w:rsidRPr="00C75312">
        <w:rPr>
          <w:color w:val="000000" w:themeColor="text1"/>
          <w:sz w:val="28"/>
          <w:szCs w:val="28"/>
        </w:rPr>
        <w:t>University</w:t>
      </w:r>
      <w:proofErr w:type="spellEnd"/>
      <w:r w:rsidRPr="00C75312">
        <w:rPr>
          <w:color w:val="000000" w:themeColor="text1"/>
          <w:sz w:val="28"/>
          <w:szCs w:val="28"/>
        </w:rPr>
        <w:t xml:space="preserve"> </w:t>
      </w:r>
      <w:proofErr w:type="spellStart"/>
      <w:r w:rsidRPr="00C75312">
        <w:rPr>
          <w:color w:val="000000" w:themeColor="text1"/>
          <w:sz w:val="28"/>
          <w:szCs w:val="28"/>
        </w:rPr>
        <w:t>Press</w:t>
      </w:r>
      <w:proofErr w:type="spellEnd"/>
      <w:r w:rsidRPr="00C75312">
        <w:rPr>
          <w:color w:val="000000" w:themeColor="text1"/>
          <w:sz w:val="28"/>
          <w:szCs w:val="28"/>
        </w:rPr>
        <w:t xml:space="preserve"> </w:t>
      </w:r>
      <w:hyperlink r:id="rId20" w:history="1">
        <w:r w:rsidRPr="00C75312">
          <w:rPr>
            <w:sz w:val="28"/>
            <w:szCs w:val="28"/>
          </w:rPr>
          <w:t>https://academic.oup.com/journals/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Электронные коллекции книг и журналов </w:t>
      </w:r>
      <w:r w:rsidRPr="00C75312">
        <w:rPr>
          <w:bCs/>
          <w:sz w:val="28"/>
          <w:szCs w:val="28"/>
        </w:rPr>
        <w:t xml:space="preserve">издательства </w:t>
      </w:r>
      <w:proofErr w:type="spellStart"/>
      <w:r w:rsidRPr="00C75312">
        <w:rPr>
          <w:bCs/>
          <w:sz w:val="28"/>
          <w:szCs w:val="28"/>
        </w:rPr>
        <w:t>Springer</w:t>
      </w:r>
      <w:proofErr w:type="spellEnd"/>
      <w:r w:rsidRPr="00C75312">
        <w:rPr>
          <w:bCs/>
          <w:sz w:val="28"/>
          <w:szCs w:val="28"/>
        </w:rPr>
        <w:t>:</w:t>
      </w:r>
      <w:r w:rsidRPr="00C75312">
        <w:rPr>
          <w:b/>
          <w:bCs/>
          <w:sz w:val="28"/>
          <w:szCs w:val="28"/>
        </w:rPr>
        <w:t xml:space="preserve"> </w:t>
      </w:r>
      <w:hyperlink r:id="rId21" w:history="1">
        <w:r w:rsidRPr="00C75312">
          <w:rPr>
            <w:sz w:val="28"/>
            <w:szCs w:val="28"/>
          </w:rPr>
          <w:t>http://link.springer.com/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t xml:space="preserve">База данных научных журналов издательства </w:t>
      </w:r>
      <w:proofErr w:type="spellStart"/>
      <w:r w:rsidRPr="00C75312">
        <w:rPr>
          <w:color w:val="000000" w:themeColor="text1"/>
          <w:sz w:val="28"/>
          <w:szCs w:val="28"/>
        </w:rPr>
        <w:t>Wiley</w:t>
      </w:r>
      <w:proofErr w:type="spellEnd"/>
      <w:r w:rsidRPr="00C75312">
        <w:rPr>
          <w:color w:val="000000" w:themeColor="text1"/>
          <w:sz w:val="28"/>
          <w:szCs w:val="28"/>
        </w:rPr>
        <w:t xml:space="preserve"> </w:t>
      </w:r>
      <w:hyperlink r:id="rId22" w:history="1">
        <w:r w:rsidRPr="00C75312">
          <w:rPr>
            <w:color w:val="000000" w:themeColor="text1"/>
            <w:sz w:val="28"/>
            <w:szCs w:val="28"/>
          </w:rPr>
          <w:t>https://onlinelibrary.wiley.com/</w:t>
        </w:r>
      </w:hyperlink>
    </w:p>
    <w:p w:rsidR="00761754" w:rsidRPr="00C75312" w:rsidRDefault="00761754" w:rsidP="00761754">
      <w:pPr>
        <w:pStyle w:val="afc"/>
        <w:widowControl/>
        <w:numPr>
          <w:ilvl w:val="0"/>
          <w:numId w:val="4"/>
        </w:numPr>
        <w:suppressAutoHyphens w:val="0"/>
        <w:jc w:val="both"/>
        <w:rPr>
          <w:color w:val="000000" w:themeColor="text1"/>
          <w:sz w:val="28"/>
          <w:szCs w:val="28"/>
        </w:rPr>
      </w:pPr>
      <w:r w:rsidRPr="00C75312">
        <w:rPr>
          <w:color w:val="000000" w:themeColor="text1"/>
          <w:sz w:val="28"/>
          <w:szCs w:val="28"/>
        </w:rPr>
        <w:lastRenderedPageBreak/>
        <w:t xml:space="preserve">Цифровой архив научных журналов: </w:t>
      </w:r>
      <w:hyperlink r:id="rId23" w:history="1">
        <w:r w:rsidRPr="00C75312">
          <w:rPr>
            <w:sz w:val="28"/>
            <w:szCs w:val="28"/>
          </w:rPr>
          <w:t>http://arch.neicon.ru/xmlui/</w:t>
        </w:r>
      </w:hyperlink>
    </w:p>
    <w:p w:rsidR="00761754" w:rsidRDefault="00761754" w:rsidP="00761754">
      <w:pPr>
        <w:spacing w:line="360" w:lineRule="auto"/>
        <w:jc w:val="both"/>
        <w:rPr>
          <w:sz w:val="28"/>
          <w:szCs w:val="28"/>
        </w:rPr>
      </w:pPr>
    </w:p>
    <w:p w:rsidR="00A40856" w:rsidRDefault="0053043D" w:rsidP="00761754">
      <w:pPr>
        <w:tabs>
          <w:tab w:val="left" w:pos="708"/>
        </w:tabs>
        <w:jc w:val="center"/>
        <w:rPr>
          <w:rFonts w:eastAsia="TimesNewRomanPSMT"/>
          <w:b/>
          <w:sz w:val="28"/>
          <w:szCs w:val="28"/>
        </w:rPr>
      </w:pPr>
      <w:r>
        <w:rPr>
          <w:b/>
          <w:sz w:val="28"/>
          <w:szCs w:val="28"/>
        </w:rPr>
        <w:t>4.  К</w:t>
      </w:r>
      <w:r>
        <w:rPr>
          <w:rFonts w:eastAsia="TimesNewRomanPSMT"/>
          <w:b/>
          <w:sz w:val="28"/>
          <w:szCs w:val="28"/>
        </w:rPr>
        <w:t xml:space="preserve">ритерии оценки </w:t>
      </w:r>
    </w:p>
    <w:p w:rsidR="00A40856" w:rsidRDefault="0053043D">
      <w:pPr>
        <w:spacing w:line="360" w:lineRule="auto"/>
        <w:jc w:val="both"/>
        <w:rPr>
          <w:rFonts w:eastAsia="TimesNewRomanPSMT"/>
          <w:kern w:val="2"/>
          <w:sz w:val="28"/>
          <w:szCs w:val="28"/>
        </w:rPr>
      </w:pPr>
      <w:r>
        <w:rPr>
          <w:rFonts w:eastAsia="TimesNewRomanPSMT"/>
          <w:sz w:val="28"/>
          <w:szCs w:val="28"/>
        </w:rPr>
        <w:t>Критерии оценки знаний в ходе ответов на теоретические вопросы:</w:t>
      </w:r>
    </w:p>
    <w:p w:rsidR="00A40856" w:rsidRDefault="0053043D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«Отлично» соответствует ответу на теоретический вопрос экзаменационного билета, при котором глубоко и полно раскрыты теоретические и практические аспекты вопроса, проявлен самостоятельный подход к его изложению и продемонстрировано понимание дискуссионности данной проблематики, а также даны полные ответы на дополнительные вопросы.</w:t>
      </w:r>
    </w:p>
    <w:p w:rsidR="00A40856" w:rsidRDefault="0053043D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«Хорошо» соответствует ответу на теоретический вопрос экзаменационного билета, при котором коротко освещены узловые моменты вопроса, вызывают затруднения более глубокое обоснование основных положений и/или ответы на дополнительные вопросы по данной проблематике.</w:t>
      </w:r>
    </w:p>
    <w:p w:rsidR="00A40856" w:rsidRDefault="0053043D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«Удовлетворительно» соответствует ответу на теоретический вопрос экзаменационного билета, при котором частично раскрыты основные положения вопроса, есть ошибки в ответах на основные и/или дополнительные вопросы, нарушена логика изложения.</w:t>
      </w:r>
    </w:p>
    <w:p w:rsidR="00A40856" w:rsidRDefault="0053043D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Оценка «неудовлетворительно» выставляется в случае, если материал излагается непоследовательно, не аргументированно, бессистемно, ответы на вопросы выявили несоответствие уровня знаний в части формируемых компетенций по дисциплине, направленной на подготовку к сдаче государственного экзамена.</w:t>
      </w:r>
    </w:p>
    <w:p w:rsidR="00A40856" w:rsidRDefault="0053043D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 Перед процедурой </w:t>
      </w:r>
      <w:proofErr w:type="gramStart"/>
      <w:r>
        <w:rPr>
          <w:rFonts w:eastAsia="TimesNewRomanPSMT"/>
          <w:sz w:val="28"/>
          <w:szCs w:val="28"/>
        </w:rPr>
        <w:t>обсуждения ответов</w:t>
      </w:r>
      <w:proofErr w:type="gramEnd"/>
      <w:r>
        <w:rPr>
          <w:rFonts w:eastAsia="TimesNewRomanPSMT"/>
          <w:sz w:val="28"/>
          <w:szCs w:val="28"/>
        </w:rPr>
        <w:t xml:space="preserve"> экзаменующихся каждый член экзаменационной комиссии выставляет свою персональную оценку для каждого аспиранта, при этом итоговая оценка представляет среднее арифметическое от суммы оценок, выставленных каждым членом комиссии.</w:t>
      </w:r>
    </w:p>
    <w:p w:rsidR="00A40856" w:rsidRDefault="00A40856">
      <w:pPr>
        <w:spacing w:line="360" w:lineRule="auto"/>
        <w:jc w:val="both"/>
        <w:rPr>
          <w:b/>
          <w:color w:val="FF0000"/>
          <w:spacing w:val="10"/>
          <w:sz w:val="28"/>
          <w:szCs w:val="28"/>
        </w:rPr>
      </w:pPr>
    </w:p>
    <w:p w:rsidR="00A40856" w:rsidRDefault="00A40856">
      <w:pPr>
        <w:widowControl/>
        <w:spacing w:line="276" w:lineRule="auto"/>
        <w:rPr>
          <w:sz w:val="28"/>
          <w:szCs w:val="28"/>
          <w:lang w:eastAsia="ru-RU"/>
        </w:rPr>
      </w:pPr>
    </w:p>
    <w:p w:rsidR="00A40856" w:rsidRDefault="0053043D">
      <w:pPr>
        <w:spacing w:line="276" w:lineRule="auto"/>
        <w:jc w:val="right"/>
        <w:rPr>
          <w:b/>
          <w:kern w:val="0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Приложение1. </w:t>
      </w:r>
    </w:p>
    <w:p w:rsidR="00A40856" w:rsidRDefault="0053043D">
      <w:pPr>
        <w:spacing w:line="276" w:lineRule="auto"/>
        <w:ind w:left="567" w:firstLine="153"/>
        <w:jc w:val="center"/>
        <w:rPr>
          <w:b/>
          <w:spacing w:val="10"/>
          <w:sz w:val="28"/>
          <w:szCs w:val="28"/>
        </w:rPr>
      </w:pPr>
      <w:r>
        <w:rPr>
          <w:b/>
          <w:spacing w:val="10"/>
          <w:sz w:val="28"/>
          <w:szCs w:val="28"/>
        </w:rPr>
        <w:t>Перечень примерных вопросов для подготовки к сдаче кандидатского экзамена</w:t>
      </w:r>
    </w:p>
    <w:p w:rsidR="00A40856" w:rsidRDefault="0053043D">
      <w:pPr>
        <w:spacing w:line="276" w:lineRule="auto"/>
        <w:ind w:left="567" w:firstLine="153"/>
        <w:jc w:val="center"/>
        <w:rPr>
          <w:b/>
          <w:spacing w:val="10"/>
          <w:kern w:val="2"/>
          <w:sz w:val="28"/>
          <w:szCs w:val="28"/>
        </w:rPr>
      </w:pPr>
      <w:r>
        <w:rPr>
          <w:b/>
          <w:spacing w:val="10"/>
          <w:sz w:val="28"/>
          <w:szCs w:val="28"/>
        </w:rPr>
        <w:t xml:space="preserve"> </w:t>
      </w:r>
    </w:p>
    <w:p w:rsidR="00A40856" w:rsidRDefault="00A40856">
      <w:pPr>
        <w:rPr>
          <w:rFonts w:eastAsia="Times New Roman"/>
          <w:sz w:val="26"/>
          <w:szCs w:val="26"/>
        </w:rPr>
      </w:pP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Предмет философии наук.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Понятие науки и ее статус. Смысловые аспекты понятия наука.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Возникновение науки и основные этапы ее развития.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Формы бытия науки: наука как познавательная деятельность, как социальный институт, как особая сфера культуры.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Логика развития науки. Эволюция подходов к ее анализу.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Основные концепции современной философии науки.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Основания науки (идеалы и нормы исследования, научная картина мира).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Структура эмпирического знания. Эмпирические факты.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Структура теоретического знания. Научная теория и ее функции.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rFonts w:eastAsiaTheme="minorHAnsi" w:cstheme="minorBidi"/>
          <w:sz w:val="28"/>
          <w:szCs w:val="28"/>
          <w:lang w:eastAsia="en-US" w:bidi="en-US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Проблема истины в философии науки.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Наука и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паранаука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. Обыденное и научное знание.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Динамика науки как процесс порождения нового знания.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Проблема </w:t>
      </w:r>
      <w:proofErr w:type="spellStart"/>
      <w:r>
        <w:rPr>
          <w:sz w:val="28"/>
          <w:szCs w:val="28"/>
        </w:rPr>
        <w:t>интернализма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экстернализма</w:t>
      </w:r>
      <w:proofErr w:type="spellEnd"/>
      <w:r>
        <w:rPr>
          <w:sz w:val="28"/>
          <w:szCs w:val="28"/>
        </w:rPr>
        <w:t xml:space="preserve"> в понимании механизма научной деятельности. 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Научные традиции и научные революции.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Типы научной рациональности.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Возникновение и особенности научного знания Древнего Востока.</w:t>
      </w:r>
    </w:p>
    <w:p w:rsidR="00A40856" w:rsidRDefault="0053043D">
      <w:pPr>
        <w:pStyle w:val="afc"/>
        <w:widowControl/>
        <w:numPr>
          <w:ilvl w:val="0"/>
          <w:numId w:val="2"/>
        </w:numPr>
        <w:shd w:val="clear" w:color="auto" w:fill="FFFFFF"/>
        <w:suppressAutoHyphens w:val="0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Научные программы античности.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Наука эпохи средневековья.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науки эпохи Возрождения. 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Специфика новоевропейской науки.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Позитивистская традиция в философии науки.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Классическая наука и ее особенности.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Неклассическая наука и ее специфика. 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Особенности современного этапа развития науки. </w:t>
      </w:r>
    </w:p>
    <w:p w:rsidR="00A40856" w:rsidRDefault="0053043D">
      <w:pPr>
        <w:pStyle w:val="afc"/>
        <w:widowControl/>
        <w:numPr>
          <w:ilvl w:val="0"/>
          <w:numId w:val="2"/>
        </w:num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Глобальный эволюционизм и современная научная картина мира.</w:t>
      </w:r>
    </w:p>
    <w:p w:rsidR="00A40856" w:rsidRDefault="00A40856">
      <w:pPr>
        <w:tabs>
          <w:tab w:val="left" w:pos="993"/>
          <w:tab w:val="left" w:pos="1134"/>
          <w:tab w:val="left" w:pos="1222"/>
        </w:tabs>
        <w:spacing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A40856" w:rsidRDefault="0053043D">
      <w:pPr>
        <w:tabs>
          <w:tab w:val="left" w:pos="993"/>
          <w:tab w:val="left" w:pos="1134"/>
          <w:tab w:val="left" w:pos="1222"/>
        </w:tabs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Научная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 xml:space="preserve">специальность: </w:t>
      </w:r>
      <w:r w:rsidR="00761754">
        <w:rPr>
          <w:rFonts w:eastAsia="Times New Roman"/>
          <w:b/>
          <w:sz w:val="28"/>
          <w:szCs w:val="28"/>
          <w:lang w:eastAsia="ru-RU"/>
        </w:rPr>
        <w:t xml:space="preserve">  </w:t>
      </w:r>
      <w:proofErr w:type="gramEnd"/>
      <w:r w:rsidR="00761754">
        <w:rPr>
          <w:rFonts w:eastAsia="Times New Roman"/>
          <w:b/>
          <w:sz w:val="28"/>
          <w:szCs w:val="28"/>
          <w:lang w:eastAsia="ru-RU"/>
        </w:rPr>
        <w:t>5.2.1 - Экономическая теория</w:t>
      </w:r>
      <w:r>
        <w:rPr>
          <w:rFonts w:eastAsia="Times New Roman"/>
          <w:b/>
          <w:sz w:val="28"/>
          <w:szCs w:val="28"/>
          <w:lang w:eastAsia="ru-RU"/>
        </w:rPr>
        <w:t>,</w:t>
      </w:r>
    </w:p>
    <w:p w:rsidR="00A40856" w:rsidRDefault="00761754">
      <w:pPr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</w:t>
      </w:r>
      <w:r w:rsidR="0053043D">
        <w:rPr>
          <w:rFonts w:eastAsia="Times New Roman"/>
          <w:b/>
          <w:sz w:val="28"/>
          <w:szCs w:val="28"/>
          <w:lang w:eastAsia="ru-RU"/>
        </w:rPr>
        <w:t>5.2.2 - Математические, статистические и инструм</w:t>
      </w:r>
      <w:r>
        <w:rPr>
          <w:rFonts w:eastAsia="Times New Roman"/>
          <w:b/>
          <w:sz w:val="28"/>
          <w:szCs w:val="28"/>
          <w:lang w:eastAsia="ru-RU"/>
        </w:rPr>
        <w:t xml:space="preserve">ентальные методы в экономике, </w:t>
      </w:r>
      <w:r w:rsidR="0053043D">
        <w:rPr>
          <w:rFonts w:eastAsia="Times New Roman"/>
          <w:b/>
          <w:sz w:val="28"/>
          <w:szCs w:val="28"/>
          <w:lang w:eastAsia="ru-RU"/>
        </w:rPr>
        <w:t>5.2.3- Реги</w:t>
      </w:r>
      <w:r>
        <w:rPr>
          <w:rFonts w:eastAsia="Times New Roman"/>
          <w:b/>
          <w:sz w:val="28"/>
          <w:szCs w:val="28"/>
          <w:lang w:eastAsia="ru-RU"/>
        </w:rPr>
        <w:t>ональная и отраслевая экономика</w:t>
      </w:r>
      <w:r w:rsidR="0053043D">
        <w:rPr>
          <w:rFonts w:eastAsia="Times New Roman"/>
          <w:b/>
          <w:sz w:val="28"/>
          <w:szCs w:val="28"/>
          <w:lang w:eastAsia="ru-RU"/>
        </w:rPr>
        <w:t>,</w:t>
      </w:r>
    </w:p>
    <w:p w:rsidR="00A40856" w:rsidRDefault="00761754">
      <w:pPr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5.2.4 - Финансы, 5.2.5- Мировая экономика</w:t>
      </w:r>
    </w:p>
    <w:p w:rsidR="00A40856" w:rsidRDefault="00A40856">
      <w:pPr>
        <w:tabs>
          <w:tab w:val="left" w:pos="993"/>
          <w:tab w:val="left" w:pos="1134"/>
          <w:tab w:val="left" w:pos="1222"/>
        </w:tabs>
        <w:jc w:val="center"/>
        <w:rPr>
          <w:b/>
          <w:sz w:val="28"/>
          <w:szCs w:val="28"/>
        </w:rPr>
      </w:pP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Предмет философии экономики.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Сущность и специфика основных форм научного экономического знания. Основные компоненты экономической теории.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Философия и экономическое познание, их специфика и взаимосвязь.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Методология научных исследований в экономической науке.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Нормативные и позитивные подходы как методологическая основа экономикой теории. специфика истины в экономическом познании.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Методологическая роль диалектики и синергетики в экономическом познании.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Философские вопросы финансовой науки.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Философские вопросы налогообложения.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Философия денег: классический и неклассический подходы.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Онтологические основания финансовой науки. Линейные и нелинейные модели рыночных процессов.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Специфика экономических потребностей и интересов. Социально-философская сущность труда.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Неопозитивистские идеи в философии экономики.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Принцип фальсификации К. Поппера и его значение для экономической науки.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Экономические учения периода формирования рыночных экономических отношений.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Классическая политическая экономия как этап развития экономической науки.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Марксизм: теория капитализма и ее исторические судьбы. Особенности </w:t>
      </w:r>
      <w:proofErr w:type="spellStart"/>
      <w:r>
        <w:rPr>
          <w:sz w:val="28"/>
          <w:szCs w:val="28"/>
        </w:rPr>
        <w:t>неомарксизма</w:t>
      </w:r>
      <w:proofErr w:type="spellEnd"/>
      <w:r>
        <w:rPr>
          <w:sz w:val="28"/>
          <w:szCs w:val="28"/>
        </w:rPr>
        <w:t>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Исторические условия возникновения, эволюция и основные положения современного институционализма.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Экономическая мысль России. Основные этапы эволюции.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bCs/>
          <w:iCs/>
          <w:sz w:val="28"/>
          <w:szCs w:val="28"/>
        </w:rPr>
        <w:t>Генезис и формирование неоклассического направления в экономической науке (середина XIX - начало ХХ века).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Доктрина государственного регулирования в экономической науке. Кейнсианская традиция.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Эволюционная теория: основные этапы развития. (Й.-А. </w:t>
      </w:r>
      <w:proofErr w:type="spellStart"/>
      <w:r>
        <w:rPr>
          <w:sz w:val="28"/>
          <w:szCs w:val="28"/>
        </w:rPr>
        <w:t>Шумпетер</w:t>
      </w:r>
      <w:proofErr w:type="spellEnd"/>
      <w:r>
        <w:rPr>
          <w:sz w:val="28"/>
          <w:szCs w:val="28"/>
        </w:rPr>
        <w:t xml:space="preserve">, Р. Нельсон, С. </w:t>
      </w:r>
      <w:proofErr w:type="spellStart"/>
      <w:r>
        <w:rPr>
          <w:sz w:val="28"/>
          <w:szCs w:val="28"/>
        </w:rPr>
        <w:t>Уинтер</w:t>
      </w:r>
      <w:proofErr w:type="spellEnd"/>
      <w:r>
        <w:rPr>
          <w:sz w:val="28"/>
          <w:szCs w:val="28"/>
        </w:rPr>
        <w:t>).</w:t>
      </w:r>
    </w:p>
    <w:p w:rsidR="00A40856" w:rsidRDefault="0053043D">
      <w:pPr>
        <w:pStyle w:val="afc"/>
        <w:numPr>
          <w:ilvl w:val="0"/>
          <w:numId w:val="2"/>
        </w:numPr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Формирование теоретических основ современной теории информационной экономики (Дж. </w:t>
      </w:r>
      <w:proofErr w:type="spellStart"/>
      <w:r>
        <w:rPr>
          <w:sz w:val="28"/>
          <w:szCs w:val="28"/>
        </w:rPr>
        <w:t>Акерлоф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Спенс</w:t>
      </w:r>
      <w:proofErr w:type="spellEnd"/>
      <w:r>
        <w:rPr>
          <w:sz w:val="28"/>
          <w:szCs w:val="28"/>
        </w:rPr>
        <w:t xml:space="preserve">, Дж. </w:t>
      </w:r>
      <w:proofErr w:type="spellStart"/>
      <w:r>
        <w:rPr>
          <w:sz w:val="28"/>
          <w:szCs w:val="28"/>
        </w:rPr>
        <w:t>Стиглиц</w:t>
      </w:r>
      <w:proofErr w:type="spellEnd"/>
      <w:r>
        <w:rPr>
          <w:sz w:val="28"/>
          <w:szCs w:val="28"/>
        </w:rPr>
        <w:t>).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Методология микроэкономического анализа. «Жесткое ядро» и «защитная оболочка» неоклассической микроэкономики.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Монетаризм: становление и этапы развития. М. </w:t>
      </w:r>
      <w:proofErr w:type="spellStart"/>
      <w:r>
        <w:rPr>
          <w:sz w:val="28"/>
          <w:szCs w:val="28"/>
        </w:rPr>
        <w:t>Фридмен</w:t>
      </w:r>
      <w:proofErr w:type="spellEnd"/>
      <w:r>
        <w:rPr>
          <w:sz w:val="28"/>
          <w:szCs w:val="28"/>
        </w:rPr>
        <w:t xml:space="preserve"> о монетарной истории.</w:t>
      </w:r>
    </w:p>
    <w:p w:rsidR="00A40856" w:rsidRDefault="0053043D">
      <w:pPr>
        <w:pStyle w:val="afc"/>
        <w:numPr>
          <w:ilvl w:val="0"/>
          <w:numId w:val="2"/>
        </w:numPr>
        <w:rPr>
          <w:sz w:val="28"/>
          <w:szCs w:val="28"/>
        </w:rPr>
      </w:pPr>
      <w:r>
        <w:rPr>
          <w:bCs/>
          <w:iCs/>
          <w:sz w:val="28"/>
          <w:szCs w:val="28"/>
        </w:rPr>
        <w:t>Эволюция научных представлений об экономике и ее моделях.</w:t>
      </w:r>
    </w:p>
    <w:p w:rsidR="00A40856" w:rsidRDefault="0053043D">
      <w:pPr>
        <w:pStyle w:val="afc"/>
        <w:ind w:left="0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0856" w:rsidRDefault="0053043D">
      <w:pPr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lastRenderedPageBreak/>
        <w:t>Научная спе</w:t>
      </w:r>
      <w:r w:rsidR="00761754">
        <w:rPr>
          <w:rFonts w:eastAsia="Times New Roman"/>
          <w:b/>
          <w:sz w:val="28"/>
          <w:szCs w:val="28"/>
          <w:lang w:eastAsia="ru-RU"/>
        </w:rPr>
        <w:t>циальность: 5.2.6 - Менеджмент</w:t>
      </w:r>
    </w:p>
    <w:p w:rsidR="00A40856" w:rsidRDefault="00A40856">
      <w:pPr>
        <w:pStyle w:val="afc"/>
        <w:widowControl/>
        <w:suppressAutoHyphens w:val="0"/>
        <w:spacing w:after="200" w:line="276" w:lineRule="auto"/>
        <w:rPr>
          <w:color w:val="FF0000"/>
          <w:sz w:val="28"/>
          <w:szCs w:val="28"/>
        </w:rPr>
      </w:pP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Философия управления и теория управления. 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Междисциплинарный характер теории управления. 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Управление персоналом как управление системой, субъектными параметрами, человеческой деятельностью.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Онтологические основания менеджмента: понятия риска и неопределенности. Антикризисный менеджмент.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Онтологические основания менеджмента. Концепции организационных изменений.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Управление как системная реальность. Синергетический менеджмент.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Гносеологические основания менеджмента. Проблема истинности управленческих теорий.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Гносеологические основания менеджмента. П. </w:t>
      </w:r>
      <w:proofErr w:type="spellStart"/>
      <w:r>
        <w:rPr>
          <w:sz w:val="28"/>
          <w:szCs w:val="28"/>
        </w:rPr>
        <w:t>Друкер</w:t>
      </w:r>
      <w:proofErr w:type="spellEnd"/>
      <w:r>
        <w:rPr>
          <w:sz w:val="28"/>
          <w:szCs w:val="28"/>
        </w:rPr>
        <w:t xml:space="preserve"> о значимости теории.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Гносеологические основания менеджмента. Теории знания.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Гносеологические основания менеджмента. Теории принятия решений.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Аксиологические основания менеджмента.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Философские основания этики менеджмента. Принципы теорий корпоративной этики.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Управление как организационная этика.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Философско-антропологические параметры менеджмента.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Философские основания концепции лидерства.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Философские аспекты теорий человеческих отношений.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Менеджмент как форма коммуникаций. Герменевтические основания менеджмента.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Принципы управления в классическом типе рациональности.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Принципы управления в неклассическом типе рациональности.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Принципы управления в </w:t>
      </w:r>
      <w:proofErr w:type="spellStart"/>
      <w:r>
        <w:rPr>
          <w:sz w:val="28"/>
          <w:szCs w:val="28"/>
        </w:rPr>
        <w:t>постнеклассическом</w:t>
      </w:r>
      <w:proofErr w:type="spellEnd"/>
      <w:r>
        <w:rPr>
          <w:sz w:val="28"/>
          <w:szCs w:val="28"/>
        </w:rPr>
        <w:t xml:space="preserve"> типе рациональности.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Прагматический поворот в философии менеджмента. Ч. Пирс, Дж. Дьюи, Дж. Остин, Х. </w:t>
      </w:r>
      <w:proofErr w:type="spellStart"/>
      <w:r>
        <w:rPr>
          <w:sz w:val="28"/>
          <w:szCs w:val="28"/>
        </w:rPr>
        <w:t>Патнэм</w:t>
      </w:r>
      <w:proofErr w:type="spellEnd"/>
      <w:r>
        <w:rPr>
          <w:sz w:val="28"/>
          <w:szCs w:val="28"/>
        </w:rPr>
        <w:t>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Философские аспекты теории финансового менеджмента. Проблемы целеполагания и интегральных характеристик успешности.</w:t>
      </w:r>
    </w:p>
    <w:p w:rsidR="00A40856" w:rsidRDefault="0053043D">
      <w:pPr>
        <w:pStyle w:val="af2"/>
        <w:widowControl/>
        <w:numPr>
          <w:ilvl w:val="0"/>
          <w:numId w:val="3"/>
        </w:numPr>
        <w:pBdr>
          <w:bottom w:val="none" w:sz="0" w:space="0" w:color="auto"/>
        </w:pBdr>
        <w:suppressAutoHyphens w:val="0"/>
        <w:spacing w:after="0"/>
        <w:contextualSpacing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Понимание деятельностной природы управления как философский принцип.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Проблема правильности решений. Определение эффективности и производительности управленческих действий.</w:t>
      </w:r>
    </w:p>
    <w:p w:rsidR="00A40856" w:rsidRDefault="0053043D">
      <w:pPr>
        <w:pStyle w:val="afc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hanging="371"/>
        <w:rPr>
          <w:rFonts w:eastAsia="Batang" w:cs="Times New Roman,Bold"/>
          <w:sz w:val="28"/>
          <w:szCs w:val="28"/>
          <w:lang w:eastAsia="ko-KR" w:bidi="mr-IN"/>
        </w:rPr>
      </w:pPr>
      <w:r>
        <w:rPr>
          <w:sz w:val="28"/>
          <w:szCs w:val="28"/>
        </w:rPr>
        <w:t>Экономический подход к анализу поведения человека и социального взаимодействия. Г. Беккер.</w:t>
      </w:r>
    </w:p>
    <w:p w:rsidR="00A40856" w:rsidRDefault="00A40856"/>
    <w:sectPr w:rsidR="00A40856">
      <w:footerReference w:type="default" r:id="rId24"/>
      <w:pgSz w:w="11906" w:h="16838"/>
      <w:pgMar w:top="1134" w:right="850" w:bottom="1693" w:left="1701" w:header="720" w:footer="1134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DD0" w:rsidRDefault="00E27DD0">
      <w:r>
        <w:separator/>
      </w:r>
    </w:p>
  </w:endnote>
  <w:endnote w:type="continuationSeparator" w:id="0">
    <w:p w:rsidR="00E27DD0" w:rsidRDefault="00E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onoCondensed">
    <w:altName w:val="Courier New"/>
    <w:charset w:val="00"/>
    <w:family w:val="decorative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000" w:csb1="00000000"/>
  </w:font>
  <w:font w:name="Batang">
    <w:altName w:val="바탕"/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Times New Roman,Bold">
    <w:altName w:val="Segoe Print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856" w:rsidRDefault="0053043D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1584">
      <w:rPr>
        <w:noProof/>
      </w:rPr>
      <w:t>19</w:t>
    </w:r>
    <w:r>
      <w:fldChar w:fldCharType="end"/>
    </w:r>
  </w:p>
  <w:p w:rsidR="00A40856" w:rsidRDefault="00A40856">
    <w:pPr>
      <w:pStyle w:val="af4"/>
      <w:tabs>
        <w:tab w:val="left" w:pos="3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DD0" w:rsidRDefault="00E27DD0">
      <w:r>
        <w:separator/>
      </w:r>
    </w:p>
  </w:footnote>
  <w:footnote w:type="continuationSeparator" w:id="0">
    <w:p w:rsidR="00E27DD0" w:rsidRDefault="00E2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70BD5"/>
    <w:multiLevelType w:val="multilevel"/>
    <w:tmpl w:val="25B70BD5"/>
    <w:lvl w:ilvl="0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704D3E"/>
    <w:multiLevelType w:val="hybridMultilevel"/>
    <w:tmpl w:val="8CD0A6D4"/>
    <w:lvl w:ilvl="0" w:tplc="C34E1C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C2E41E1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1F313F"/>
    <w:multiLevelType w:val="multilevel"/>
    <w:tmpl w:val="591F313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40B2F"/>
    <w:multiLevelType w:val="multilevel"/>
    <w:tmpl w:val="78440B2F"/>
    <w:lvl w:ilvl="0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eastAsia="Arial Unicode MS"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Arial Unicode MS" w:hint="default"/>
        <w:b w:val="0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Arial Unicode MS" w:hint="default"/>
        <w:b w:val="0"/>
        <w:sz w:val="28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eastAsia="Arial Unicode MS" w:hint="default"/>
        <w:b w:val="0"/>
        <w:sz w:val="28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eastAsia="Arial Unicode MS" w:hint="default"/>
        <w:b w:val="0"/>
        <w:sz w:val="28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eastAsia="Arial Unicode MS" w:hint="default"/>
        <w:b w:val="0"/>
        <w:sz w:val="28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eastAsia="Arial Unicode MS" w:hint="default"/>
        <w:b w:val="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eastAsia="Arial Unicode MS" w:hint="default"/>
        <w:b w:val="0"/>
        <w:sz w:val="28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3A8"/>
    <w:rsid w:val="00001584"/>
    <w:rsid w:val="00004A64"/>
    <w:rsid w:val="00007DDC"/>
    <w:rsid w:val="000173A8"/>
    <w:rsid w:val="00070C44"/>
    <w:rsid w:val="00074275"/>
    <w:rsid w:val="000759DB"/>
    <w:rsid w:val="00076B66"/>
    <w:rsid w:val="00084BBE"/>
    <w:rsid w:val="000879DC"/>
    <w:rsid w:val="000A2BB2"/>
    <w:rsid w:val="000B725A"/>
    <w:rsid w:val="000C2590"/>
    <w:rsid w:val="000D080C"/>
    <w:rsid w:val="000F5A6E"/>
    <w:rsid w:val="00114595"/>
    <w:rsid w:val="00147A04"/>
    <w:rsid w:val="001557C1"/>
    <w:rsid w:val="00161036"/>
    <w:rsid w:val="00196341"/>
    <w:rsid w:val="001A1188"/>
    <w:rsid w:val="001A4675"/>
    <w:rsid w:val="001B7B25"/>
    <w:rsid w:val="001D7E31"/>
    <w:rsid w:val="001E022E"/>
    <w:rsid w:val="001E0B0D"/>
    <w:rsid w:val="001F0198"/>
    <w:rsid w:val="001F3507"/>
    <w:rsid w:val="00211101"/>
    <w:rsid w:val="00213208"/>
    <w:rsid w:val="00214AAF"/>
    <w:rsid w:val="00217D8E"/>
    <w:rsid w:val="0025055D"/>
    <w:rsid w:val="00255AEC"/>
    <w:rsid w:val="00286083"/>
    <w:rsid w:val="002911E8"/>
    <w:rsid w:val="00292BF6"/>
    <w:rsid w:val="002A1839"/>
    <w:rsid w:val="002D6EE1"/>
    <w:rsid w:val="00322C48"/>
    <w:rsid w:val="00331FEE"/>
    <w:rsid w:val="00346EC0"/>
    <w:rsid w:val="00350824"/>
    <w:rsid w:val="003625C7"/>
    <w:rsid w:val="003A2547"/>
    <w:rsid w:val="003A6A3E"/>
    <w:rsid w:val="003B0E08"/>
    <w:rsid w:val="003C4925"/>
    <w:rsid w:val="003E030A"/>
    <w:rsid w:val="003E2F1A"/>
    <w:rsid w:val="003F28D7"/>
    <w:rsid w:val="003F4A67"/>
    <w:rsid w:val="004051B7"/>
    <w:rsid w:val="004074B6"/>
    <w:rsid w:val="0042055B"/>
    <w:rsid w:val="004213C6"/>
    <w:rsid w:val="0044454D"/>
    <w:rsid w:val="00460B90"/>
    <w:rsid w:val="004A22D5"/>
    <w:rsid w:val="004B0D62"/>
    <w:rsid w:val="004C697A"/>
    <w:rsid w:val="004D34B2"/>
    <w:rsid w:val="004D4208"/>
    <w:rsid w:val="004D793C"/>
    <w:rsid w:val="004D7F1B"/>
    <w:rsid w:val="004F4053"/>
    <w:rsid w:val="004F4392"/>
    <w:rsid w:val="00516F53"/>
    <w:rsid w:val="0053043D"/>
    <w:rsid w:val="0053543E"/>
    <w:rsid w:val="00552B47"/>
    <w:rsid w:val="00576651"/>
    <w:rsid w:val="00594E85"/>
    <w:rsid w:val="00596B34"/>
    <w:rsid w:val="005A266D"/>
    <w:rsid w:val="005A4C9F"/>
    <w:rsid w:val="005B1F1E"/>
    <w:rsid w:val="005C3E4F"/>
    <w:rsid w:val="005C5406"/>
    <w:rsid w:val="005C59F9"/>
    <w:rsid w:val="00600375"/>
    <w:rsid w:val="00600B59"/>
    <w:rsid w:val="00601389"/>
    <w:rsid w:val="00622DFB"/>
    <w:rsid w:val="00630E37"/>
    <w:rsid w:val="00640303"/>
    <w:rsid w:val="0068344A"/>
    <w:rsid w:val="00686FE7"/>
    <w:rsid w:val="006953D0"/>
    <w:rsid w:val="006A36B6"/>
    <w:rsid w:val="006B4EA7"/>
    <w:rsid w:val="006B5919"/>
    <w:rsid w:val="006C42E6"/>
    <w:rsid w:val="006C5BE9"/>
    <w:rsid w:val="006D2BB2"/>
    <w:rsid w:val="006D32A3"/>
    <w:rsid w:val="006D5B40"/>
    <w:rsid w:val="006E50D2"/>
    <w:rsid w:val="0070230F"/>
    <w:rsid w:val="00706AF1"/>
    <w:rsid w:val="007119C0"/>
    <w:rsid w:val="00717201"/>
    <w:rsid w:val="00741878"/>
    <w:rsid w:val="00742DC6"/>
    <w:rsid w:val="00761754"/>
    <w:rsid w:val="007800BE"/>
    <w:rsid w:val="007820FE"/>
    <w:rsid w:val="00787EB6"/>
    <w:rsid w:val="007942FE"/>
    <w:rsid w:val="007B114D"/>
    <w:rsid w:val="007C43B1"/>
    <w:rsid w:val="007C5B0E"/>
    <w:rsid w:val="007E5D81"/>
    <w:rsid w:val="007E7054"/>
    <w:rsid w:val="007F19B5"/>
    <w:rsid w:val="007F2A61"/>
    <w:rsid w:val="007F3C38"/>
    <w:rsid w:val="00807BDD"/>
    <w:rsid w:val="008110C8"/>
    <w:rsid w:val="00833090"/>
    <w:rsid w:val="008429E3"/>
    <w:rsid w:val="00880925"/>
    <w:rsid w:val="00885D17"/>
    <w:rsid w:val="00891313"/>
    <w:rsid w:val="008A03D1"/>
    <w:rsid w:val="008A2704"/>
    <w:rsid w:val="008A6812"/>
    <w:rsid w:val="008E7681"/>
    <w:rsid w:val="00904E1B"/>
    <w:rsid w:val="00924B23"/>
    <w:rsid w:val="0092685D"/>
    <w:rsid w:val="009343B5"/>
    <w:rsid w:val="009401CA"/>
    <w:rsid w:val="00942778"/>
    <w:rsid w:val="00945D53"/>
    <w:rsid w:val="009465E1"/>
    <w:rsid w:val="00951F4B"/>
    <w:rsid w:val="00956F12"/>
    <w:rsid w:val="00966010"/>
    <w:rsid w:val="009743E0"/>
    <w:rsid w:val="009838F3"/>
    <w:rsid w:val="00992C8B"/>
    <w:rsid w:val="009B3655"/>
    <w:rsid w:val="009B5091"/>
    <w:rsid w:val="009D3CA7"/>
    <w:rsid w:val="009D495A"/>
    <w:rsid w:val="009E5C0E"/>
    <w:rsid w:val="009F2369"/>
    <w:rsid w:val="00A30577"/>
    <w:rsid w:val="00A40856"/>
    <w:rsid w:val="00A43080"/>
    <w:rsid w:val="00A432D2"/>
    <w:rsid w:val="00A44917"/>
    <w:rsid w:val="00A57B83"/>
    <w:rsid w:val="00A6202B"/>
    <w:rsid w:val="00A703E4"/>
    <w:rsid w:val="00A73F9A"/>
    <w:rsid w:val="00A91FD2"/>
    <w:rsid w:val="00A928E6"/>
    <w:rsid w:val="00AB3C85"/>
    <w:rsid w:val="00AB4452"/>
    <w:rsid w:val="00AB66D3"/>
    <w:rsid w:val="00AC6A3C"/>
    <w:rsid w:val="00AD0BE7"/>
    <w:rsid w:val="00AE1BEE"/>
    <w:rsid w:val="00AF39EB"/>
    <w:rsid w:val="00B03BCB"/>
    <w:rsid w:val="00B06022"/>
    <w:rsid w:val="00B0750A"/>
    <w:rsid w:val="00B117F2"/>
    <w:rsid w:val="00B30D09"/>
    <w:rsid w:val="00B3358B"/>
    <w:rsid w:val="00B45882"/>
    <w:rsid w:val="00B53B65"/>
    <w:rsid w:val="00B55E5A"/>
    <w:rsid w:val="00B63126"/>
    <w:rsid w:val="00B8357F"/>
    <w:rsid w:val="00BA41F0"/>
    <w:rsid w:val="00BA71BE"/>
    <w:rsid w:val="00BB4C48"/>
    <w:rsid w:val="00BE7461"/>
    <w:rsid w:val="00BE773F"/>
    <w:rsid w:val="00C00C15"/>
    <w:rsid w:val="00C20E8B"/>
    <w:rsid w:val="00C20EE6"/>
    <w:rsid w:val="00C22F56"/>
    <w:rsid w:val="00C251BC"/>
    <w:rsid w:val="00C32379"/>
    <w:rsid w:val="00C37377"/>
    <w:rsid w:val="00C446BA"/>
    <w:rsid w:val="00C50F85"/>
    <w:rsid w:val="00C510D5"/>
    <w:rsid w:val="00C70CA0"/>
    <w:rsid w:val="00C87E23"/>
    <w:rsid w:val="00C901AF"/>
    <w:rsid w:val="00C974AC"/>
    <w:rsid w:val="00CB479D"/>
    <w:rsid w:val="00CC7999"/>
    <w:rsid w:val="00CD404C"/>
    <w:rsid w:val="00CE1DD7"/>
    <w:rsid w:val="00CF32BB"/>
    <w:rsid w:val="00CF6733"/>
    <w:rsid w:val="00D04857"/>
    <w:rsid w:val="00D11A3E"/>
    <w:rsid w:val="00D129ED"/>
    <w:rsid w:val="00D1362F"/>
    <w:rsid w:val="00D2647D"/>
    <w:rsid w:val="00D2703D"/>
    <w:rsid w:val="00D54C03"/>
    <w:rsid w:val="00D64864"/>
    <w:rsid w:val="00D6537F"/>
    <w:rsid w:val="00D912A0"/>
    <w:rsid w:val="00D96FB9"/>
    <w:rsid w:val="00DC214B"/>
    <w:rsid w:val="00DD7E94"/>
    <w:rsid w:val="00DF020C"/>
    <w:rsid w:val="00DF11CD"/>
    <w:rsid w:val="00DF1DFD"/>
    <w:rsid w:val="00E11E2F"/>
    <w:rsid w:val="00E27C87"/>
    <w:rsid w:val="00E27DD0"/>
    <w:rsid w:val="00E32855"/>
    <w:rsid w:val="00E86619"/>
    <w:rsid w:val="00EA1208"/>
    <w:rsid w:val="00EB222B"/>
    <w:rsid w:val="00EB51AF"/>
    <w:rsid w:val="00ED5E10"/>
    <w:rsid w:val="00EE0FD8"/>
    <w:rsid w:val="00EE2C20"/>
    <w:rsid w:val="00EE6A80"/>
    <w:rsid w:val="00EF5ADF"/>
    <w:rsid w:val="00F0266E"/>
    <w:rsid w:val="00F02D8D"/>
    <w:rsid w:val="00F33F27"/>
    <w:rsid w:val="00F34CF1"/>
    <w:rsid w:val="00F361A9"/>
    <w:rsid w:val="00F50F55"/>
    <w:rsid w:val="00F55B87"/>
    <w:rsid w:val="00F6244E"/>
    <w:rsid w:val="00F63F01"/>
    <w:rsid w:val="00F7117B"/>
    <w:rsid w:val="00F81277"/>
    <w:rsid w:val="00F97585"/>
    <w:rsid w:val="00FA5E57"/>
    <w:rsid w:val="00FC4768"/>
    <w:rsid w:val="00FD0AD2"/>
    <w:rsid w:val="0DD40CEE"/>
    <w:rsid w:val="2A613019"/>
    <w:rsid w:val="30545DC7"/>
    <w:rsid w:val="31ED050B"/>
    <w:rsid w:val="43794E51"/>
    <w:rsid w:val="4BC3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C3431-C268-4FFC-98CE-9FFA1226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autoRedefine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utoRedefine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autoRedefine/>
    <w:qFormat/>
    <w:rPr>
      <w:color w:val="0000FF"/>
      <w:u w:val="single"/>
    </w:rPr>
  </w:style>
  <w:style w:type="character" w:styleId="a6">
    <w:name w:val="Strong"/>
    <w:basedOn w:val="a0"/>
    <w:autoRedefine/>
    <w:qFormat/>
    <w:rPr>
      <w:b/>
      <w:bCs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rFonts w:ascii="Segoe UI" w:hAnsi="Segoe UI"/>
      <w:sz w:val="18"/>
      <w:szCs w:val="18"/>
    </w:rPr>
  </w:style>
  <w:style w:type="paragraph" w:styleId="31">
    <w:name w:val="Body Text Indent 3"/>
    <w:basedOn w:val="a"/>
    <w:link w:val="310"/>
    <w:autoRedefine/>
    <w:uiPriority w:val="99"/>
    <w:semiHidden/>
    <w:unhideWhenUsed/>
    <w:qFormat/>
    <w:pPr>
      <w:widowControl/>
      <w:spacing w:after="120"/>
      <w:ind w:left="283"/>
    </w:pPr>
    <w:rPr>
      <w:rFonts w:eastAsia="Times New Roman"/>
      <w:kern w:val="0"/>
      <w:sz w:val="16"/>
      <w:szCs w:val="16"/>
    </w:rPr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a">
    <w:name w:val="footnote text"/>
    <w:basedOn w:val="a"/>
    <w:link w:val="ab"/>
    <w:autoRedefine/>
    <w:semiHidden/>
    <w:qFormat/>
    <w:pPr>
      <w:widowControl/>
      <w:suppressAutoHyphens w:val="0"/>
    </w:pPr>
    <w:rPr>
      <w:rFonts w:eastAsia="Times New Roman"/>
      <w:kern w:val="0"/>
      <w:sz w:val="20"/>
      <w:szCs w:val="20"/>
    </w:rPr>
  </w:style>
  <w:style w:type="paragraph" w:styleId="ac">
    <w:name w:val="header"/>
    <w:basedOn w:val="a"/>
    <w:link w:val="ad"/>
    <w:autoRedefine/>
    <w:pPr>
      <w:suppressLineNumbers/>
      <w:tabs>
        <w:tab w:val="center" w:pos="4819"/>
        <w:tab w:val="right" w:pos="9638"/>
      </w:tabs>
    </w:pPr>
  </w:style>
  <w:style w:type="paragraph" w:styleId="ae">
    <w:name w:val="Body Text"/>
    <w:basedOn w:val="a"/>
    <w:link w:val="af"/>
    <w:pPr>
      <w:spacing w:after="120"/>
    </w:pPr>
  </w:style>
  <w:style w:type="paragraph" w:styleId="11">
    <w:name w:val="toc 1"/>
    <w:basedOn w:val="a"/>
    <w:next w:val="a"/>
    <w:autoRedefine/>
    <w:qFormat/>
    <w:pPr>
      <w:widowControl/>
      <w:tabs>
        <w:tab w:val="left" w:pos="560"/>
        <w:tab w:val="right" w:leader="dot" w:pos="9639"/>
      </w:tabs>
      <w:suppressAutoHyphens w:val="0"/>
      <w:jc w:val="center"/>
    </w:pPr>
    <w:rPr>
      <w:rFonts w:eastAsia="Times New Roman"/>
      <w:b/>
      <w:kern w:val="0"/>
      <w:sz w:val="28"/>
      <w:szCs w:val="28"/>
      <w:lang w:eastAsia="ru-RU"/>
    </w:rPr>
  </w:style>
  <w:style w:type="paragraph" w:styleId="af0">
    <w:name w:val="Body Text Indent"/>
    <w:link w:val="af1"/>
    <w:qFormat/>
    <w:pPr>
      <w:widowControl w:val="0"/>
      <w:suppressAutoHyphens/>
      <w:ind w:left="283" w:firstLine="720"/>
      <w:jc w:val="both"/>
    </w:pPr>
    <w:rPr>
      <w:rFonts w:eastAsia="Arial Unicode MS" w:cs="Times New Roman"/>
      <w:kern w:val="1"/>
      <w:sz w:val="24"/>
      <w:szCs w:val="24"/>
      <w:lang w:eastAsia="ar-SA"/>
    </w:rPr>
  </w:style>
  <w:style w:type="paragraph" w:styleId="af2">
    <w:name w:val="Title"/>
    <w:basedOn w:val="a"/>
    <w:next w:val="a"/>
    <w:link w:val="af3"/>
    <w:autoRedefine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footer"/>
    <w:basedOn w:val="a"/>
    <w:link w:val="af5"/>
    <w:autoRedefine/>
    <w:uiPriority w:val="99"/>
    <w:qFormat/>
    <w:pPr>
      <w:suppressLineNumbers/>
      <w:tabs>
        <w:tab w:val="center" w:pos="4819"/>
        <w:tab w:val="right" w:pos="9638"/>
      </w:tabs>
    </w:pPr>
  </w:style>
  <w:style w:type="paragraph" w:styleId="af6">
    <w:name w:val="List"/>
    <w:basedOn w:val="ae"/>
    <w:rPr>
      <w:rFonts w:cs="Tahoma"/>
    </w:rPr>
  </w:style>
  <w:style w:type="paragraph" w:styleId="af7">
    <w:name w:val="Normal (Web)"/>
    <w:basedOn w:val="a"/>
    <w:autoRedefine/>
    <w:uiPriority w:val="99"/>
    <w:qFormat/>
    <w:pPr>
      <w:widowControl/>
      <w:suppressAutoHyphens w:val="0"/>
      <w:spacing w:before="100" w:after="119"/>
    </w:pPr>
    <w:rPr>
      <w:rFonts w:eastAsia="Times New Roman"/>
    </w:rPr>
  </w:style>
  <w:style w:type="paragraph" w:styleId="af8">
    <w:name w:val="Subtitle"/>
    <w:basedOn w:val="a"/>
    <w:next w:val="a"/>
    <w:link w:val="af9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afa">
    <w:name w:val="Table Grid"/>
    <w:basedOn w:val="a1"/>
    <w:autoRedefine/>
    <w:uiPriority w:val="59"/>
    <w:qFormat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autoRedefine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No Spacing"/>
    <w:autoRedefine/>
    <w:qFormat/>
    <w:rPr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autoRedefine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autoRedefine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autoRedefine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Подзаголовок Знак"/>
    <w:basedOn w:val="a0"/>
    <w:link w:val="af8"/>
    <w:autoRedefine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autoRedefine/>
    <w:uiPriority w:val="29"/>
    <w:qFormat/>
    <w:rPr>
      <w:i/>
      <w:iCs/>
      <w:color w:val="000000" w:themeColor="text1"/>
    </w:rPr>
  </w:style>
  <w:style w:type="paragraph" w:styleId="afe">
    <w:name w:val="Intense Quote"/>
    <w:basedOn w:val="a"/>
    <w:next w:val="a"/>
    <w:link w:val="aff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">
    <w:name w:val="Выделенная цитата Знак"/>
    <w:basedOn w:val="a0"/>
    <w:link w:val="afe"/>
    <w:uiPriority w:val="30"/>
    <w:qFormat/>
    <w:rPr>
      <w:b/>
      <w:bCs/>
      <w:i/>
      <w:iCs/>
      <w:color w:val="4F81BD" w:themeColor="accent1"/>
    </w:rPr>
  </w:style>
  <w:style w:type="character" w:customStyle="1" w:styleId="12">
    <w:name w:val="Слабое выделение1"/>
    <w:basedOn w:val="a0"/>
    <w:autoRedefine/>
    <w:uiPriority w:val="19"/>
    <w:qFormat/>
    <w:rPr>
      <w:i/>
      <w:iCs/>
      <w:color w:val="7F7F7F" w:themeColor="text1" w:themeTint="80"/>
    </w:rPr>
  </w:style>
  <w:style w:type="character" w:customStyle="1" w:styleId="13">
    <w:name w:val="Сильное выделение1"/>
    <w:basedOn w:val="a0"/>
    <w:autoRedefine/>
    <w:uiPriority w:val="21"/>
    <w:qFormat/>
    <w:rPr>
      <w:b/>
      <w:bCs/>
      <w:i/>
      <w:iCs/>
      <w:color w:val="4F81BD" w:themeColor="accent1"/>
    </w:rPr>
  </w:style>
  <w:style w:type="character" w:customStyle="1" w:styleId="14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5">
    <w:name w:val="Сильная ссылка1"/>
    <w:basedOn w:val="a0"/>
    <w:autoRedefine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6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7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paragraph" w:customStyle="1" w:styleId="aff0">
    <w:name w:val="Мой стиль"/>
    <w:basedOn w:val="a"/>
    <w:autoRedefine/>
    <w:qFormat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autoRedefine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  <w:qFormat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  <w:autoRedefine/>
    <w:qFormat/>
  </w:style>
  <w:style w:type="character" w:customStyle="1" w:styleId="WW8Num5z7">
    <w:name w:val="WW8Num5z7"/>
    <w:autoRedefine/>
    <w:qFormat/>
  </w:style>
  <w:style w:type="character" w:customStyle="1" w:styleId="WW8Num5z8">
    <w:name w:val="WW8Num5z8"/>
    <w:autoRedefine/>
  </w:style>
  <w:style w:type="character" w:customStyle="1" w:styleId="WW8Num6z0">
    <w:name w:val="WW8Num6z0"/>
    <w:rPr>
      <w:b/>
      <w:bCs/>
      <w:sz w:val="28"/>
      <w:szCs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  <w:autoRedefine/>
    <w:qFormat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  <w:autoRedefine/>
    <w:qFormat/>
  </w:style>
  <w:style w:type="character" w:customStyle="1" w:styleId="WW8Num6z8">
    <w:name w:val="WW8Num6z8"/>
    <w:autoRedefine/>
    <w:qFormat/>
  </w:style>
  <w:style w:type="character" w:customStyle="1" w:styleId="WW8Num7z0">
    <w:name w:val="WW8Num7z0"/>
    <w:autoRedefine/>
    <w:qFormat/>
    <w:rPr>
      <w:rFonts w:ascii="Symbol" w:hAnsi="Symbol" w:cs="Symbol"/>
      <w:iCs/>
      <w:sz w:val="28"/>
    </w:rPr>
  </w:style>
  <w:style w:type="character" w:customStyle="1" w:styleId="WW8Num7z1">
    <w:name w:val="WW8Num7z1"/>
    <w:autoRedefine/>
    <w:qFormat/>
    <w:rPr>
      <w:rFonts w:cs="Times New Roman"/>
    </w:rPr>
  </w:style>
  <w:style w:type="character" w:customStyle="1" w:styleId="WW8Num7z2">
    <w:name w:val="WW8Num7z2"/>
    <w:autoRedefine/>
    <w:qFormat/>
  </w:style>
  <w:style w:type="character" w:customStyle="1" w:styleId="WW8Num7z3">
    <w:name w:val="WW8Num7z3"/>
    <w:autoRedefine/>
    <w:qFormat/>
  </w:style>
  <w:style w:type="character" w:customStyle="1" w:styleId="WW8Num7z4">
    <w:name w:val="WW8Num7z4"/>
    <w:autoRedefine/>
    <w:qFormat/>
  </w:style>
  <w:style w:type="character" w:customStyle="1" w:styleId="WW8Num7z5">
    <w:name w:val="WW8Num7z5"/>
    <w:autoRedefine/>
    <w:qFormat/>
  </w:style>
  <w:style w:type="character" w:customStyle="1" w:styleId="WW8Num7z6">
    <w:name w:val="WW8Num7z6"/>
    <w:autoRedefine/>
    <w:qFormat/>
  </w:style>
  <w:style w:type="character" w:customStyle="1" w:styleId="WW8Num7z7">
    <w:name w:val="WW8Num7z7"/>
    <w:autoRedefine/>
    <w:qFormat/>
  </w:style>
  <w:style w:type="character" w:customStyle="1" w:styleId="WW8Num7z8">
    <w:name w:val="WW8Num7z8"/>
    <w:autoRedefine/>
    <w:qFormat/>
  </w:style>
  <w:style w:type="character" w:customStyle="1" w:styleId="WW8Num8z0">
    <w:name w:val="WW8Num8z0"/>
    <w:autoRedefine/>
    <w:qFormat/>
    <w:rPr>
      <w:rFonts w:ascii="Symbol" w:hAnsi="Symbol" w:cs="Symbol"/>
      <w:sz w:val="28"/>
    </w:rPr>
  </w:style>
  <w:style w:type="character" w:customStyle="1" w:styleId="WW8Num8z1">
    <w:name w:val="WW8Num8z1"/>
    <w:autoRedefine/>
    <w:qFormat/>
    <w:rPr>
      <w:rFonts w:cs="Times New Roman"/>
    </w:rPr>
  </w:style>
  <w:style w:type="character" w:customStyle="1" w:styleId="WW8Num8z2">
    <w:name w:val="WW8Num8z2"/>
    <w:autoRedefine/>
    <w:qFormat/>
  </w:style>
  <w:style w:type="character" w:customStyle="1" w:styleId="WW8Num8z3">
    <w:name w:val="WW8Num8z3"/>
    <w:autoRedefine/>
    <w:qFormat/>
  </w:style>
  <w:style w:type="character" w:customStyle="1" w:styleId="WW8Num8z4">
    <w:name w:val="WW8Num8z4"/>
    <w:autoRedefine/>
    <w:qFormat/>
  </w:style>
  <w:style w:type="character" w:customStyle="1" w:styleId="WW8Num8z5">
    <w:name w:val="WW8Num8z5"/>
    <w:autoRedefine/>
    <w:qFormat/>
  </w:style>
  <w:style w:type="character" w:customStyle="1" w:styleId="WW8Num8z6">
    <w:name w:val="WW8Num8z6"/>
    <w:autoRedefine/>
    <w:qFormat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  <w:autoRedefine/>
  </w:style>
  <w:style w:type="character" w:customStyle="1" w:styleId="WW8Num9z8">
    <w:name w:val="WW8Num9z8"/>
  </w:style>
  <w:style w:type="character" w:customStyle="1" w:styleId="WW8Num10z0">
    <w:name w:val="WW8Num10z0"/>
    <w:rPr>
      <w:sz w:val="28"/>
      <w:szCs w:val="28"/>
    </w:rPr>
  </w:style>
  <w:style w:type="character" w:customStyle="1" w:styleId="WW8Num10z1">
    <w:name w:val="WW8Num10z1"/>
    <w:qFormat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Cs/>
      <w:iCs/>
    </w:rPr>
  </w:style>
  <w:style w:type="character" w:customStyle="1" w:styleId="WW8Num11z1">
    <w:name w:val="WW8Num11z1"/>
    <w:rPr>
      <w:sz w:val="28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  <w:autoRedefine/>
  </w:style>
  <w:style w:type="character" w:customStyle="1" w:styleId="WW8Num11z8">
    <w:name w:val="WW8Num11z8"/>
    <w:qFormat/>
  </w:style>
  <w:style w:type="character" w:customStyle="1" w:styleId="18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aff1">
    <w:name w:val="Маркеры списка"/>
    <w:rPr>
      <w:rFonts w:ascii="OpenSymbol" w:eastAsia="OpenSymbol" w:hAnsi="OpenSymbol" w:cs="OpenSymbol"/>
    </w:rPr>
  </w:style>
  <w:style w:type="character" w:customStyle="1" w:styleId="aff2">
    <w:name w:val="Символ нумерации"/>
    <w:autoRedefine/>
  </w:style>
  <w:style w:type="character" w:customStyle="1" w:styleId="32">
    <w:name w:val="Основной текст (3)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19">
    <w:name w:val="Основной текст1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af">
    <w:name w:val="Основной текст Знак"/>
    <w:basedOn w:val="a0"/>
    <w:link w:val="ae"/>
    <w:autoRedefine/>
    <w:qFormat/>
    <w:rPr>
      <w:rFonts w:eastAsia="Arial Unicode MS" w:cs="Times New Roman"/>
      <w:kern w:val="1"/>
      <w:sz w:val="24"/>
      <w:szCs w:val="24"/>
      <w:lang w:val="ru-RU" w:eastAsia="ar-SA" w:bidi="ar-SA"/>
    </w:rPr>
  </w:style>
  <w:style w:type="paragraph" w:customStyle="1" w:styleId="1a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Tahoma"/>
    </w:rPr>
  </w:style>
  <w:style w:type="paragraph" w:customStyle="1" w:styleId="1d">
    <w:name w:val="Абзац списка1"/>
    <w:pPr>
      <w:widowControl w:val="0"/>
      <w:suppressAutoHyphens/>
      <w:ind w:left="720"/>
    </w:pPr>
    <w:rPr>
      <w:rFonts w:eastAsia="Arial Unicode MS" w:cs="Times New Roman"/>
      <w:kern w:val="1"/>
      <w:lang w:eastAsia="ar-SA"/>
    </w:rPr>
  </w:style>
  <w:style w:type="character" w:customStyle="1" w:styleId="af1">
    <w:name w:val="Основной текст с отступом Знак"/>
    <w:basedOn w:val="a0"/>
    <w:link w:val="af0"/>
    <w:rPr>
      <w:rFonts w:eastAsia="Arial Unicode MS" w:cs="Times New Roman"/>
      <w:kern w:val="1"/>
      <w:sz w:val="24"/>
      <w:szCs w:val="24"/>
      <w:lang w:val="ru-RU" w:eastAsia="ar-SA" w:bidi="ar-SA"/>
    </w:rPr>
  </w:style>
  <w:style w:type="paragraph" w:customStyle="1" w:styleId="1e">
    <w:name w:val="Обычный (веб)1"/>
    <w:qFormat/>
    <w:pPr>
      <w:widowControl w:val="0"/>
      <w:suppressAutoHyphens/>
    </w:pPr>
    <w:rPr>
      <w:rFonts w:eastAsia="Arial Unicode MS" w:cs="Times New Roman"/>
      <w:kern w:val="1"/>
      <w:sz w:val="24"/>
      <w:szCs w:val="24"/>
      <w:lang w:eastAsia="ar-SA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1f">
    <w:name w:val="Стиль1"/>
    <w:basedOn w:val="a"/>
    <w:autoRedefine/>
    <w:qFormat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P2">
    <w:name w:val="Верхний колонтиP2ул"/>
    <w:basedOn w:val="a"/>
    <w:autoRedefine/>
    <w:pPr>
      <w:tabs>
        <w:tab w:val="center" w:pos="4819"/>
        <w:tab w:val="right" w:pos="9071"/>
      </w:tabs>
    </w:pPr>
    <w:rPr>
      <w:rFonts w:ascii="MonoCondensed" w:eastAsia="Calibri" w:hAnsi="MonoCondensed" w:cs="MonoCondensed"/>
      <w:sz w:val="28"/>
      <w:szCs w:val="20"/>
    </w:rPr>
  </w:style>
  <w:style w:type="paragraph" w:customStyle="1" w:styleId="24">
    <w:name w:val="???????? ????? 2"/>
    <w:basedOn w:val="a"/>
    <w:qFormat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autoRedefine/>
    <w:pPr>
      <w:jc w:val="center"/>
    </w:pPr>
    <w:rPr>
      <w:b/>
      <w:bCs/>
    </w:rPr>
  </w:style>
  <w:style w:type="paragraph" w:customStyle="1" w:styleId="51">
    <w:name w:val="Основной текст5"/>
    <w:basedOn w:val="a"/>
    <w:pPr>
      <w:shd w:val="clear" w:color="auto" w:fill="FFFFFF"/>
      <w:spacing w:before="420" w:after="120" w:line="100" w:lineRule="atLeast"/>
      <w:ind w:hanging="360"/>
      <w:jc w:val="center"/>
    </w:pPr>
    <w:rPr>
      <w:spacing w:val="10"/>
    </w:rPr>
  </w:style>
  <w:style w:type="character" w:customStyle="1" w:styleId="af5">
    <w:name w:val="Нижний колонтитул Знак"/>
    <w:basedOn w:val="a0"/>
    <w:link w:val="af4"/>
    <w:uiPriority w:val="99"/>
    <w:rPr>
      <w:rFonts w:eastAsia="Arial Unicode MS" w:cs="Times New Roman"/>
      <w:kern w:val="1"/>
      <w:sz w:val="24"/>
      <w:szCs w:val="24"/>
      <w:lang w:val="ru-RU" w:eastAsia="ar-SA" w:bidi="ar-SA"/>
    </w:rPr>
  </w:style>
  <w:style w:type="character" w:customStyle="1" w:styleId="ad">
    <w:name w:val="Верхний колонтитул Знак"/>
    <w:basedOn w:val="a0"/>
    <w:link w:val="ac"/>
    <w:autoRedefine/>
    <w:rPr>
      <w:rFonts w:eastAsia="Arial Unicode MS" w:cs="Times New Roman"/>
      <w:kern w:val="1"/>
      <w:sz w:val="24"/>
      <w:szCs w:val="24"/>
      <w:lang w:val="ru-RU" w:eastAsia="ar-SA" w:bidi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Cs w:val="21"/>
    </w:rPr>
  </w:style>
  <w:style w:type="paragraph" w:customStyle="1" w:styleId="aff5">
    <w:name w:val="Базовый"/>
    <w:pPr>
      <w:suppressAutoHyphens/>
      <w:overflowPunct w:val="0"/>
      <w:spacing w:line="100" w:lineRule="atLeast"/>
      <w:ind w:firstLine="567"/>
      <w:jc w:val="both"/>
      <w:textAlignment w:val="baseline"/>
    </w:pPr>
    <w:rPr>
      <w:rFonts w:eastAsia="Times New Roman" w:cs="Times New Roman"/>
      <w:color w:val="00000A"/>
      <w:sz w:val="24"/>
    </w:rPr>
  </w:style>
  <w:style w:type="character" w:customStyle="1" w:styleId="25">
    <w:name w:val="Основной текст (2)_"/>
    <w:autoRedefine/>
    <w:qFormat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6">
    <w:name w:val="Основной текст (2)"/>
    <w:autoRedefine/>
    <w:qFormat/>
    <w:rPr>
      <w:rFonts w:ascii="Times New Roman" w:eastAsia="Times New Roman" w:hAnsi="Times New Roman" w:cs="Times New Roman"/>
      <w:color w:val="222223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andard">
    <w:name w:val="Standard"/>
    <w:autoRedefine/>
    <w:qFormat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aff6">
    <w:name w:val="Основной текст_"/>
    <w:link w:val="120"/>
    <w:autoRedefine/>
    <w:qFormat/>
    <w:rPr>
      <w:spacing w:val="10"/>
      <w:shd w:val="clear" w:color="auto" w:fill="FFFFFF"/>
    </w:rPr>
  </w:style>
  <w:style w:type="paragraph" w:customStyle="1" w:styleId="120">
    <w:name w:val="Основной текст12"/>
    <w:basedOn w:val="a"/>
    <w:link w:val="aff6"/>
    <w:autoRedefine/>
    <w:qFormat/>
    <w:pPr>
      <w:shd w:val="clear" w:color="auto" w:fill="FFFFFF"/>
      <w:suppressAutoHyphens w:val="0"/>
      <w:spacing w:after="420" w:line="0" w:lineRule="atLeast"/>
    </w:pPr>
    <w:rPr>
      <w:rFonts w:eastAsiaTheme="minorHAnsi" w:cstheme="minorBidi"/>
      <w:spacing w:val="10"/>
      <w:kern w:val="0"/>
      <w:sz w:val="28"/>
      <w:szCs w:val="28"/>
      <w:lang w:val="en-US" w:eastAsia="en-US" w:bidi="en-US"/>
    </w:rPr>
  </w:style>
  <w:style w:type="character" w:customStyle="1" w:styleId="61">
    <w:name w:val="Основной текст6"/>
    <w:autoRedefine/>
    <w:qFormat/>
    <w:rPr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00">
    <w:name w:val="Основной текст10"/>
    <w:autoRedefine/>
    <w:qFormat/>
    <w:rPr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8">
    <w:name w:val="Текст выноски Знак"/>
    <w:basedOn w:val="a0"/>
    <w:link w:val="a7"/>
    <w:autoRedefine/>
    <w:uiPriority w:val="99"/>
    <w:semiHidden/>
    <w:qFormat/>
    <w:rPr>
      <w:rFonts w:ascii="Segoe UI" w:eastAsia="Arial Unicode MS" w:hAnsi="Segoe UI" w:cs="Times New Roman"/>
      <w:kern w:val="1"/>
      <w:sz w:val="18"/>
      <w:szCs w:val="18"/>
      <w:lang w:val="ru-RU" w:eastAsia="ar-SA" w:bidi="ar-SA"/>
    </w:rPr>
  </w:style>
  <w:style w:type="character" w:customStyle="1" w:styleId="ab">
    <w:name w:val="Текст сноски Знак"/>
    <w:basedOn w:val="a0"/>
    <w:link w:val="aa"/>
    <w:autoRedefine/>
    <w:semiHidden/>
    <w:qFormat/>
    <w:rPr>
      <w:rFonts w:eastAsia="Times New Roman" w:cs="Times New Roman"/>
      <w:sz w:val="20"/>
      <w:szCs w:val="20"/>
      <w:lang w:val="ru-RU" w:eastAsia="ar-SA" w:bidi="ar-SA"/>
    </w:rPr>
  </w:style>
  <w:style w:type="character" w:customStyle="1" w:styleId="afd">
    <w:name w:val="Абзац списка Знак"/>
    <w:link w:val="afc"/>
    <w:autoRedefine/>
    <w:uiPriority w:val="34"/>
    <w:qFormat/>
  </w:style>
  <w:style w:type="character" w:customStyle="1" w:styleId="InternetLink">
    <w:name w:val="Internet Link"/>
    <w:autoRedefine/>
    <w:qFormat/>
    <w:rPr>
      <w:color w:val="0000FF"/>
      <w:u w:val="single"/>
    </w:rPr>
  </w:style>
  <w:style w:type="paragraph" w:customStyle="1" w:styleId="1f0">
    <w:name w:val="Обычный1"/>
    <w:autoRedefine/>
    <w:uiPriority w:val="99"/>
    <w:qFormat/>
    <w:rPr>
      <w:rFonts w:eastAsia="Times New Roman" w:cs="Times New Roman"/>
    </w:rPr>
  </w:style>
  <w:style w:type="paragraph" w:customStyle="1" w:styleId="Style2">
    <w:name w:val="Style2"/>
    <w:basedOn w:val="a"/>
    <w:autoRedefine/>
    <w:qFormat/>
    <w:pPr>
      <w:suppressAutoHyphens w:val="0"/>
      <w:autoSpaceDE w:val="0"/>
      <w:autoSpaceDN w:val="0"/>
      <w:adjustRightInd w:val="0"/>
      <w:spacing w:line="274" w:lineRule="exact"/>
      <w:ind w:firstLine="792"/>
    </w:pPr>
    <w:rPr>
      <w:rFonts w:ascii="Arial" w:eastAsia="Calibri" w:hAnsi="Arial" w:cs="Arial"/>
      <w:kern w:val="0"/>
      <w:lang w:eastAsia="ru-RU"/>
    </w:rPr>
  </w:style>
  <w:style w:type="character" w:customStyle="1" w:styleId="FontStyle30">
    <w:name w:val="Font Style30"/>
    <w:autoRedefine/>
    <w:qFormat/>
    <w:rPr>
      <w:rFonts w:ascii="Arial" w:hAnsi="Arial" w:cs="Arial"/>
      <w:sz w:val="20"/>
      <w:szCs w:val="20"/>
    </w:rPr>
  </w:style>
  <w:style w:type="paragraph" w:customStyle="1" w:styleId="Style5">
    <w:name w:val="Style5"/>
    <w:basedOn w:val="a"/>
    <w:autoRedefine/>
    <w:uiPriority w:val="99"/>
    <w:qFormat/>
    <w:pPr>
      <w:suppressAutoHyphens w:val="0"/>
      <w:autoSpaceDE w:val="0"/>
      <w:autoSpaceDN w:val="0"/>
      <w:adjustRightInd w:val="0"/>
      <w:spacing w:line="322" w:lineRule="exact"/>
      <w:ind w:hanging="365"/>
    </w:pPr>
    <w:rPr>
      <w:rFonts w:eastAsia="Times New Roman"/>
      <w:kern w:val="0"/>
      <w:lang w:eastAsia="ru-RU"/>
    </w:rPr>
  </w:style>
  <w:style w:type="character" w:customStyle="1" w:styleId="FontStyle33">
    <w:name w:val="Font Style33"/>
    <w:autoRedefine/>
    <w:uiPriority w:val="99"/>
    <w:qFormat/>
    <w:rPr>
      <w:rFonts w:ascii="Times New Roman" w:hAnsi="Times New Roman"/>
      <w:sz w:val="24"/>
    </w:rPr>
  </w:style>
  <w:style w:type="paragraph" w:customStyle="1" w:styleId="27">
    <w:name w:val="Основной текст2"/>
    <w:basedOn w:val="a"/>
    <w:autoRedefine/>
    <w:qFormat/>
    <w:pPr>
      <w:widowControl/>
      <w:shd w:val="clear" w:color="auto" w:fill="FFFFFF"/>
      <w:suppressAutoHyphens w:val="0"/>
      <w:spacing w:before="540" w:line="480" w:lineRule="exact"/>
      <w:jc w:val="both"/>
    </w:pPr>
    <w:rPr>
      <w:rFonts w:eastAsia="Times New Roman"/>
      <w:kern w:val="0"/>
      <w:sz w:val="27"/>
      <w:szCs w:val="27"/>
      <w:lang w:eastAsia="en-US"/>
    </w:rPr>
  </w:style>
  <w:style w:type="character" w:customStyle="1" w:styleId="FontStyle12">
    <w:name w:val="Font Style12"/>
    <w:autoRedefine/>
    <w:qFormat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autoRedefine/>
    <w:qFormat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autoRedefine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TableGrid">
    <w:name w:val="TableGrid"/>
    <w:autoRedefine/>
    <w:qFormat/>
    <w:rPr>
      <w:rFonts w:asciiTheme="minorHAnsi" w:eastAsiaTheme="minorEastAsia" w:hAnsi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autoRedefine/>
    <w:qFormat/>
  </w:style>
  <w:style w:type="character" w:customStyle="1" w:styleId="1f1">
    <w:name w:val="Название Знак1"/>
    <w:autoRedefine/>
    <w:qFormat/>
    <w:rPr>
      <w:rFonts w:ascii="Times New Roman" w:eastAsia="Times New Roman" w:hAnsi="Times New Roman" w:cs="Times New Roman"/>
      <w:sz w:val="28"/>
      <w:szCs w:val="20"/>
    </w:rPr>
  </w:style>
  <w:style w:type="table" w:customStyle="1" w:styleId="1f2">
    <w:name w:val="Сетка таблицы1"/>
    <w:basedOn w:val="a1"/>
    <w:autoRedefine/>
    <w:uiPriority w:val="39"/>
    <w:qFormat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с отступом 3 Знак"/>
    <w:basedOn w:val="a0"/>
    <w:autoRedefine/>
    <w:uiPriority w:val="99"/>
    <w:semiHidden/>
    <w:qFormat/>
    <w:rPr>
      <w:rFonts w:eastAsia="Arial Unicode MS" w:cs="Times New Roman"/>
      <w:kern w:val="1"/>
      <w:sz w:val="16"/>
      <w:szCs w:val="16"/>
      <w:lang w:val="ru-RU" w:eastAsia="ar-SA" w:bidi="ar-SA"/>
    </w:rPr>
  </w:style>
  <w:style w:type="character" w:customStyle="1" w:styleId="310">
    <w:name w:val="Основной текст с отступом 3 Знак1"/>
    <w:link w:val="31"/>
    <w:autoRedefine/>
    <w:uiPriority w:val="99"/>
    <w:semiHidden/>
    <w:qFormat/>
    <w:locked/>
    <w:rPr>
      <w:rFonts w:eastAsia="Times New Roman" w:cs="Times New Roman"/>
      <w:sz w:val="16"/>
      <w:szCs w:val="16"/>
      <w:lang w:val="ru-RU" w:eastAsia="ar-SA" w:bidi="ar-SA"/>
    </w:rPr>
  </w:style>
  <w:style w:type="character" w:customStyle="1" w:styleId="aff7">
    <w:name w:val="Другое_"/>
    <w:link w:val="aff8"/>
    <w:autoRedefine/>
    <w:qFormat/>
  </w:style>
  <w:style w:type="paragraph" w:customStyle="1" w:styleId="aff8">
    <w:name w:val="Другое"/>
    <w:basedOn w:val="a"/>
    <w:link w:val="aff7"/>
    <w:autoRedefine/>
    <w:qFormat/>
    <w:pPr>
      <w:suppressAutoHyphens w:val="0"/>
      <w:ind w:firstLine="400"/>
    </w:pPr>
    <w:rPr>
      <w:rFonts w:eastAsiaTheme="minorHAnsi" w:cstheme="minorBidi"/>
      <w:kern w:val="0"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AEgorova\Desktop\&#1056;&#1055;&#1044;-2022\&#1050;&#1069;%20&#1084;&#1072;&#1082;&#1077;&#1090;%20&#1076;&#1083;&#1103;%20&#1072;&#1089;&#1087;&#1080;&#1088;&#1072;&#1085;&#1090;&#1086;&#1074;.doc" TargetMode="External"/><Relationship Id="rId13" Type="http://schemas.openxmlformats.org/officeDocument/2006/relationships/hyperlink" Target="http://elibrary.ru" TargetMode="External"/><Relationship Id="rId18" Type="http://schemas.openxmlformats.org/officeDocument/2006/relationships/hyperlink" Target="http://jstor.or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link.springer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znanium.ru/" TargetMode="External"/><Relationship Id="rId17" Type="http://schemas.openxmlformats.org/officeDocument/2006/relationships/hyperlink" Target="https://oversea.cnki.net/kns?dbcode=CFLQ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r.oversea.cnki.net/" TargetMode="External"/><Relationship Id="rId20" Type="http://schemas.openxmlformats.org/officeDocument/2006/relationships/hyperlink" Target="https://academic.oup.com/journal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club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eduvideo.online/" TargetMode="External"/><Relationship Id="rId23" Type="http://schemas.openxmlformats.org/officeDocument/2006/relationships/hyperlink" Target="http://arch.neicon.ru/xmlui/" TargetMode="External"/><Relationship Id="rId10" Type="http://schemas.openxmlformats.org/officeDocument/2006/relationships/hyperlink" Target="http://www.book.ru" TargetMode="External"/><Relationship Id="rId19" Type="http://schemas.openxmlformats.org/officeDocument/2006/relationships/hyperlink" Target="http://www.sciencedirec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fa.ru/" TargetMode="External"/><Relationship Id="rId14" Type="http://schemas.openxmlformats.org/officeDocument/2006/relationships/hyperlink" Target="http://&#1085;&#1101;&#1073;.&#1088;&#1092;/" TargetMode="External"/><Relationship Id="rId22" Type="http://schemas.openxmlformats.org/officeDocument/2006/relationships/hyperlink" Target="https://onlinelibrary.wile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1BF69-2AAE-4061-89D3-6E6C613F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5813</Words>
  <Characters>33140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Профессор</dc:creator>
  <cp:lastModifiedBy>Суворова Полина Юрьевна</cp:lastModifiedBy>
  <cp:revision>2</cp:revision>
  <cp:lastPrinted>2024-05-08T10:46:00Z</cp:lastPrinted>
  <dcterms:created xsi:type="dcterms:W3CDTF">2026-09-07T12:08:00Z</dcterms:created>
  <dcterms:modified xsi:type="dcterms:W3CDTF">2026-09-07T12:08:00Z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96DB148D0E934D66A261A43ED43C9A56_12</vt:lpwstr>
  </property>
</Properties>
</file>