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5F" w:rsidRPr="009246DF" w:rsidRDefault="00BC345F" w:rsidP="00BC345F">
      <w:pPr>
        <w:jc w:val="center"/>
        <w:rPr>
          <w:rFonts w:ascii="Times New Roman" w:hAnsi="Times New Roman" w:cs="Times New Roman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Учебные предметы, курсы, дисциплины (модули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246DF">
        <w:rPr>
          <w:rFonts w:ascii="Times New Roman" w:hAnsi="Times New Roman" w:cs="Times New Roman"/>
          <w:sz w:val="28"/>
          <w:szCs w:val="28"/>
        </w:rPr>
        <w:t>, предусмотренные соответствующей образовательной программой</w:t>
      </w:r>
    </w:p>
    <w:p w:rsidR="00BC345F" w:rsidRDefault="00E96A49" w:rsidP="00E96A49">
      <w:pPr>
        <w:spacing w:line="276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C345F">
        <w:rPr>
          <w:rFonts w:ascii="Times New Roman" w:hAnsi="Times New Roman" w:cs="Times New Roman"/>
          <w:bCs/>
          <w:iCs/>
          <w:sz w:val="28"/>
          <w:szCs w:val="28"/>
        </w:rPr>
        <w:t>направление подготовки</w:t>
      </w:r>
      <w:r w:rsidR="00BC345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C345F">
        <w:rPr>
          <w:rFonts w:ascii="Times New Roman" w:hAnsi="Times New Roman" w:cs="Times New Roman"/>
          <w:bCs/>
          <w:iCs/>
          <w:sz w:val="28"/>
          <w:szCs w:val="28"/>
        </w:rPr>
        <w:t xml:space="preserve"> 38.0</w:t>
      </w:r>
      <w:r w:rsidR="002E24DE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BC345F">
        <w:rPr>
          <w:rFonts w:ascii="Times New Roman" w:hAnsi="Times New Roman" w:cs="Times New Roman"/>
          <w:bCs/>
          <w:iCs/>
          <w:sz w:val="28"/>
          <w:szCs w:val="28"/>
        </w:rPr>
        <w:t>.0</w:t>
      </w:r>
      <w:r w:rsidR="002E24DE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BC345F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E24DE">
        <w:rPr>
          <w:rFonts w:ascii="Times New Roman" w:hAnsi="Times New Roman" w:cs="Times New Roman"/>
          <w:bCs/>
          <w:iCs/>
          <w:sz w:val="28"/>
          <w:szCs w:val="28"/>
        </w:rPr>
        <w:t>Экономика</w:t>
      </w:r>
    </w:p>
    <w:p w:rsidR="002E24DE" w:rsidRDefault="00E96A49" w:rsidP="002E24DE">
      <w:pPr>
        <w:spacing w:line="276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C345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E24DE">
        <w:rPr>
          <w:rFonts w:ascii="Times New Roman" w:hAnsi="Times New Roman" w:cs="Times New Roman"/>
          <w:bCs/>
          <w:iCs/>
          <w:sz w:val="28"/>
          <w:szCs w:val="28"/>
        </w:rPr>
        <w:t xml:space="preserve">направленность программы магистратуры </w:t>
      </w:r>
    </w:p>
    <w:p w:rsidR="00E96A49" w:rsidRDefault="002E24DE" w:rsidP="002E24DE">
      <w:pPr>
        <w:spacing w:line="276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«Налоги. Бухгалтерский учет. Налоговый консалтинг»</w:t>
      </w:r>
    </w:p>
    <w:p w:rsidR="002E24DE" w:rsidRDefault="002E24DE" w:rsidP="002E24DE">
      <w:pPr>
        <w:spacing w:line="276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очная форма</w:t>
      </w:r>
    </w:p>
    <w:p w:rsidR="002E24DE" w:rsidRPr="00BC345F" w:rsidRDefault="002E24DE" w:rsidP="002E24DE">
      <w:pPr>
        <w:spacing w:line="276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2026 год набора</w:t>
      </w:r>
    </w:p>
    <w:tbl>
      <w:tblPr>
        <w:tblW w:w="8364" w:type="dxa"/>
        <w:tblInd w:w="108" w:type="dxa"/>
        <w:tblLook w:val="04A0" w:firstRow="1" w:lastRow="0" w:firstColumn="1" w:lastColumn="0" w:noHBand="0" w:noVBand="1"/>
      </w:tblPr>
      <w:tblGrid>
        <w:gridCol w:w="963"/>
        <w:gridCol w:w="7401"/>
      </w:tblGrid>
      <w:tr w:rsidR="002E24DE" w:rsidRPr="00F7372E" w:rsidTr="002E24DE">
        <w:trPr>
          <w:trHeight w:val="336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  <w:lang w:eastAsia="ru-RU"/>
              </w:rPr>
            </w:pPr>
            <w:r w:rsidRPr="00F7372E">
              <w:rPr>
                <w:rFonts w:ascii="Times New Roman" w:hAnsi="Times New Roman"/>
              </w:rPr>
              <w:t>Национальная экономика</w:t>
            </w:r>
          </w:p>
        </w:tc>
      </w:tr>
      <w:tr w:rsidR="002E24DE" w:rsidRPr="00F7372E" w:rsidTr="002E24DE">
        <w:trPr>
          <w:trHeight w:val="270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Финансовые и денежно-кредитные методы регулирования экономики</w:t>
            </w:r>
          </w:p>
        </w:tc>
      </w:tr>
      <w:tr w:rsidR="002E24DE" w:rsidRPr="00F7372E" w:rsidTr="002E24DE">
        <w:trPr>
          <w:trHeight w:val="273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Корпоративные финансы (продвинутый уровень)</w:t>
            </w:r>
          </w:p>
        </w:tc>
      </w:tr>
      <w:tr w:rsidR="002E24DE" w:rsidRPr="00F7372E" w:rsidTr="002E24DE">
        <w:trPr>
          <w:trHeight w:val="264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Математическое обеспечение финансовых решений</w:t>
            </w:r>
          </w:p>
        </w:tc>
      </w:tr>
      <w:tr w:rsidR="002E24DE" w:rsidRPr="00F7372E" w:rsidTr="002E24DE">
        <w:trPr>
          <w:trHeight w:val="253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Эконометрические исследования</w:t>
            </w:r>
          </w:p>
        </w:tc>
      </w:tr>
      <w:tr w:rsidR="002E24DE" w:rsidRPr="00F7372E" w:rsidTr="002E24DE">
        <w:trPr>
          <w:trHeight w:val="258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  <w:lang w:eastAsia="ru-RU"/>
              </w:rPr>
            </w:pPr>
            <w:r w:rsidRPr="00F7372E">
              <w:rPr>
                <w:rFonts w:ascii="Times New Roman" w:hAnsi="Times New Roman"/>
              </w:rPr>
              <w:t>Налоги и предпринимательство</w:t>
            </w:r>
          </w:p>
        </w:tc>
        <w:bookmarkStart w:id="0" w:name="_GoBack"/>
        <w:bookmarkEnd w:id="0"/>
      </w:tr>
      <w:tr w:rsidR="002E24DE" w:rsidRPr="00F7372E" w:rsidTr="002E24DE">
        <w:trPr>
          <w:trHeight w:val="248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Современные тенденции международного налого</w:t>
            </w:r>
            <w:r>
              <w:rPr>
                <w:rFonts w:ascii="Times New Roman" w:hAnsi="Times New Roman"/>
              </w:rPr>
              <w:t>о</w:t>
            </w:r>
            <w:r w:rsidRPr="00F7372E">
              <w:rPr>
                <w:rFonts w:ascii="Times New Roman" w:hAnsi="Times New Roman"/>
              </w:rPr>
              <w:t>бложения</w:t>
            </w:r>
          </w:p>
        </w:tc>
      </w:tr>
      <w:tr w:rsidR="002E24DE" w:rsidRPr="00F7372E" w:rsidTr="002E24DE">
        <w:trPr>
          <w:trHeight w:val="252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Актуальные вопросы бухгалтерского учета и отчетности</w:t>
            </w:r>
          </w:p>
        </w:tc>
      </w:tr>
      <w:tr w:rsidR="002E24DE" w:rsidRPr="00F7372E" w:rsidTr="002E24DE">
        <w:trPr>
          <w:trHeight w:val="255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Оптимизация налоговых показателей учета и отчетности</w:t>
            </w:r>
          </w:p>
        </w:tc>
      </w:tr>
      <w:tr w:rsidR="002E24DE" w:rsidRPr="00F7372E" w:rsidTr="002E24DE">
        <w:trPr>
          <w:trHeight w:val="246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 xml:space="preserve">Налоговые риски в системе </w:t>
            </w:r>
            <w:proofErr w:type="gramStart"/>
            <w:r w:rsidRPr="00F7372E">
              <w:rPr>
                <w:rFonts w:ascii="Times New Roman" w:hAnsi="Times New Roman"/>
              </w:rPr>
              <w:t>риск-менеджмента</w:t>
            </w:r>
            <w:proofErr w:type="gramEnd"/>
          </w:p>
        </w:tc>
      </w:tr>
      <w:tr w:rsidR="002E24DE" w:rsidRPr="00F7372E" w:rsidTr="002E24DE">
        <w:trPr>
          <w:trHeight w:val="549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Особенности налогообложения организаций по видам экономической деятельности</w:t>
            </w:r>
          </w:p>
        </w:tc>
      </w:tr>
      <w:tr w:rsidR="002E24DE" w:rsidRPr="00F7372E" w:rsidTr="002E24DE">
        <w:trPr>
          <w:trHeight w:val="257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Современная идеология и технология налогового администрирования</w:t>
            </w:r>
          </w:p>
        </w:tc>
      </w:tr>
      <w:tr w:rsidR="002E24DE" w:rsidRPr="00F7372E" w:rsidTr="002E24DE">
        <w:trPr>
          <w:trHeight w:val="390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Налогообложение финансово-кредитных институтов</w:t>
            </w:r>
          </w:p>
        </w:tc>
      </w:tr>
      <w:tr w:rsidR="002E24DE" w:rsidRPr="00F7372E" w:rsidTr="002E24DE">
        <w:trPr>
          <w:trHeight w:val="549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  <w:lang w:eastAsia="ru-RU"/>
              </w:rPr>
            </w:pPr>
            <w:r w:rsidRPr="00F7372E">
              <w:rPr>
                <w:rFonts w:ascii="Times New Roman" w:hAnsi="Times New Roman"/>
              </w:rPr>
              <w:t xml:space="preserve">Международное налоговое планирование </w:t>
            </w:r>
            <w:proofErr w:type="spellStart"/>
            <w:r w:rsidRPr="00F7372E">
              <w:rPr>
                <w:rFonts w:ascii="Times New Roman" w:hAnsi="Times New Roman"/>
              </w:rPr>
              <w:t>мультинациональных</w:t>
            </w:r>
            <w:proofErr w:type="spellEnd"/>
            <w:r w:rsidRPr="00F7372E">
              <w:rPr>
                <w:rFonts w:ascii="Times New Roman" w:hAnsi="Times New Roman"/>
              </w:rPr>
              <w:t xml:space="preserve"> компаний и бенефициаров</w:t>
            </w:r>
          </w:p>
        </w:tc>
      </w:tr>
      <w:tr w:rsidR="002E24DE" w:rsidRPr="00F7372E" w:rsidTr="002E24DE">
        <w:trPr>
          <w:trHeight w:val="275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Бизнес аналитика и анализ финансово-экономической деятельности</w:t>
            </w:r>
          </w:p>
        </w:tc>
      </w:tr>
      <w:tr w:rsidR="002E24DE" w:rsidRPr="00F7372E" w:rsidTr="002E24DE">
        <w:trPr>
          <w:trHeight w:val="280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Бухгалтерская (финансовая) отчетность</w:t>
            </w:r>
          </w:p>
        </w:tc>
      </w:tr>
      <w:tr w:rsidR="002E24DE" w:rsidRPr="00F7372E" w:rsidTr="002E24DE">
        <w:trPr>
          <w:trHeight w:val="269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Методы борьбы с уклонением от налого</w:t>
            </w:r>
            <w:r>
              <w:rPr>
                <w:rFonts w:ascii="Times New Roman" w:hAnsi="Times New Roman"/>
              </w:rPr>
              <w:t>о</w:t>
            </w:r>
            <w:r w:rsidRPr="00F7372E">
              <w:rPr>
                <w:rFonts w:ascii="Times New Roman" w:hAnsi="Times New Roman"/>
              </w:rPr>
              <w:t>бложения</w:t>
            </w:r>
          </w:p>
        </w:tc>
      </w:tr>
      <w:tr w:rsidR="002E24DE" w:rsidRPr="00F7372E" w:rsidTr="002E24DE">
        <w:trPr>
          <w:trHeight w:val="274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Налоговое консультирование физических лиц</w:t>
            </w:r>
          </w:p>
        </w:tc>
      </w:tr>
      <w:tr w:rsidR="002E24DE" w:rsidRPr="00F7372E" w:rsidTr="002E24DE">
        <w:trPr>
          <w:trHeight w:val="263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  <w:lang w:eastAsia="ru-RU"/>
              </w:rPr>
            </w:pPr>
            <w:r w:rsidRPr="00F7372E">
              <w:rPr>
                <w:rFonts w:ascii="Times New Roman" w:hAnsi="Times New Roman"/>
              </w:rPr>
              <w:t>Аналитические методы обеспечения налогового мониторинга</w:t>
            </w:r>
          </w:p>
        </w:tc>
      </w:tr>
      <w:tr w:rsidR="002E24DE" w:rsidRPr="00F7372E" w:rsidTr="002E24DE">
        <w:trPr>
          <w:trHeight w:val="268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Статистика финансов</w:t>
            </w:r>
          </w:p>
        </w:tc>
      </w:tr>
      <w:tr w:rsidR="002E24DE" w:rsidRPr="00F7372E" w:rsidTr="002E24DE">
        <w:trPr>
          <w:trHeight w:val="257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Конвергенция права в налоговом законодательстве</w:t>
            </w:r>
          </w:p>
        </w:tc>
      </w:tr>
      <w:tr w:rsidR="002E24DE" w:rsidRPr="00F7372E" w:rsidTr="002E24DE">
        <w:trPr>
          <w:trHeight w:val="262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  <w:lang w:eastAsia="ru-RU"/>
              </w:rPr>
            </w:pPr>
            <w:r w:rsidRPr="00F7372E">
              <w:rPr>
                <w:rFonts w:ascii="Times New Roman" w:hAnsi="Times New Roman"/>
              </w:rPr>
              <w:t>Современные формы и методы налогового консультирования</w:t>
            </w:r>
          </w:p>
        </w:tc>
      </w:tr>
      <w:tr w:rsidR="002E24DE" w:rsidRPr="00F7372E" w:rsidTr="002E24DE">
        <w:trPr>
          <w:trHeight w:val="251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Архитектоника налоговых споров</w:t>
            </w:r>
          </w:p>
        </w:tc>
      </w:tr>
      <w:tr w:rsidR="002E24DE" w:rsidRPr="00F7372E" w:rsidTr="002E24DE">
        <w:trPr>
          <w:trHeight w:val="242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  <w:lang w:eastAsia="ru-RU"/>
              </w:rPr>
            </w:pPr>
            <w:r w:rsidRPr="00F7372E">
              <w:rPr>
                <w:rFonts w:ascii="Times New Roman" w:hAnsi="Times New Roman"/>
              </w:rPr>
              <w:t>Деловой английский язык</w:t>
            </w:r>
          </w:p>
        </w:tc>
      </w:tr>
      <w:tr w:rsidR="002E24DE" w:rsidRPr="00F7372E" w:rsidTr="002E24DE">
        <w:trPr>
          <w:trHeight w:val="549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Налоговое консультирование в условиях реорганизации, банкротства, слияний и поглощений</w:t>
            </w:r>
          </w:p>
        </w:tc>
      </w:tr>
      <w:tr w:rsidR="002E24DE" w:rsidRPr="00F7372E" w:rsidTr="002E24DE">
        <w:trPr>
          <w:trHeight w:val="253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Управленческий учет</w:t>
            </w:r>
          </w:p>
        </w:tc>
      </w:tr>
      <w:tr w:rsidR="002E24DE" w:rsidRPr="00F7372E" w:rsidTr="002E24DE">
        <w:trPr>
          <w:trHeight w:val="258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Расчетно-графический анализ финансовых и налоговых данных</w:t>
            </w:r>
          </w:p>
        </w:tc>
      </w:tr>
      <w:tr w:rsidR="002E24DE" w:rsidRPr="00F7372E" w:rsidTr="002E24DE">
        <w:trPr>
          <w:trHeight w:val="247"/>
        </w:trPr>
        <w:tc>
          <w:tcPr>
            <w:tcW w:w="963" w:type="dxa"/>
          </w:tcPr>
          <w:p w:rsidR="002E24DE" w:rsidRPr="002E24DE" w:rsidRDefault="002E24DE" w:rsidP="002E24DE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/>
              </w:rPr>
            </w:pPr>
          </w:p>
        </w:tc>
        <w:tc>
          <w:tcPr>
            <w:tcW w:w="7401" w:type="dxa"/>
            <w:vAlign w:val="center"/>
          </w:tcPr>
          <w:p w:rsidR="002E24DE" w:rsidRPr="00F7372E" w:rsidRDefault="002E24DE" w:rsidP="002E24DE">
            <w:pPr>
              <w:rPr>
                <w:rFonts w:ascii="Times New Roman" w:hAnsi="Times New Roman"/>
              </w:rPr>
            </w:pPr>
            <w:r w:rsidRPr="00F7372E">
              <w:rPr>
                <w:rFonts w:ascii="Times New Roman" w:hAnsi="Times New Roman"/>
              </w:rPr>
              <w:t>Финансовый консалтинг</w:t>
            </w:r>
          </w:p>
        </w:tc>
      </w:tr>
    </w:tbl>
    <w:p w:rsidR="00E96A49" w:rsidRPr="00E96A49" w:rsidRDefault="00E96A49" w:rsidP="002E24D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E96A49" w:rsidRPr="00E96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6C79"/>
    <w:multiLevelType w:val="hybridMultilevel"/>
    <w:tmpl w:val="7DD62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C16A0"/>
    <w:multiLevelType w:val="hybridMultilevel"/>
    <w:tmpl w:val="491A0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471AC"/>
    <w:multiLevelType w:val="hybridMultilevel"/>
    <w:tmpl w:val="4C5CC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5552B"/>
    <w:multiLevelType w:val="hybridMultilevel"/>
    <w:tmpl w:val="26668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F7082"/>
    <w:multiLevelType w:val="hybridMultilevel"/>
    <w:tmpl w:val="E22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07ECF"/>
    <w:multiLevelType w:val="hybridMultilevel"/>
    <w:tmpl w:val="21C6F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505063"/>
    <w:multiLevelType w:val="hybridMultilevel"/>
    <w:tmpl w:val="61EC3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651F65"/>
    <w:multiLevelType w:val="hybridMultilevel"/>
    <w:tmpl w:val="27788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A6F49"/>
    <w:multiLevelType w:val="hybridMultilevel"/>
    <w:tmpl w:val="FD462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C307F7"/>
    <w:multiLevelType w:val="hybridMultilevel"/>
    <w:tmpl w:val="6FFEF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49"/>
    <w:rsid w:val="00057CEB"/>
    <w:rsid w:val="000E1827"/>
    <w:rsid w:val="0012280C"/>
    <w:rsid w:val="002E24DE"/>
    <w:rsid w:val="0075713E"/>
    <w:rsid w:val="007F7B1B"/>
    <w:rsid w:val="008F77DA"/>
    <w:rsid w:val="009763CA"/>
    <w:rsid w:val="00BC345F"/>
    <w:rsid w:val="00E96A49"/>
    <w:rsid w:val="00FD064A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A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A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A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A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A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A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A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A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A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A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6A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6A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6A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6A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6A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A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96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A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6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6A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6A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6A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6A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6A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6A49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A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A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A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A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A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A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A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A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A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A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6A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6A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6A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6A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6A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A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96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A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6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6A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6A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6A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6A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6A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6A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Валовая Арина</dc:creator>
  <cp:lastModifiedBy>user</cp:lastModifiedBy>
  <cp:revision>4</cp:revision>
  <dcterms:created xsi:type="dcterms:W3CDTF">2026-05-27T09:40:00Z</dcterms:created>
  <dcterms:modified xsi:type="dcterms:W3CDTF">2026-08-23T09:32:00Z</dcterms:modified>
</cp:coreProperties>
</file>