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BE4" w:rsidRDefault="005F47A5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033BE4" w:rsidRDefault="005F47A5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033BE4" w:rsidRDefault="005F47A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033BE4" w:rsidRDefault="005F47A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33BE4" w:rsidRDefault="00033BE4">
      <w:pPr>
        <w:jc w:val="center"/>
        <w:rPr>
          <w:b/>
          <w:sz w:val="28"/>
          <w:szCs w:val="28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261"/>
      </w:tblGrid>
      <w:tr w:rsidR="00033BE4">
        <w:tc>
          <w:tcPr>
            <w:tcW w:w="9261" w:type="dxa"/>
          </w:tcPr>
          <w:p w:rsidR="00033BE4" w:rsidRDefault="005F47A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Проректор по учебной и 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методической работе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__________Е.А. Каменева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</w:t>
            </w:r>
            <w:r w:rsidR="00AD54B5">
              <w:rPr>
                <w:sz w:val="28"/>
                <w:szCs w:val="28"/>
              </w:rPr>
              <w:t xml:space="preserve">                        «26» ноября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2024 г.</w:t>
            </w:r>
          </w:p>
        </w:tc>
      </w:tr>
    </w:tbl>
    <w:p w:rsidR="00033BE4" w:rsidRDefault="00033BE4">
      <w:pPr>
        <w:spacing w:line="360" w:lineRule="auto"/>
        <w:jc w:val="center"/>
        <w:rPr>
          <w:sz w:val="28"/>
          <w:szCs w:val="28"/>
        </w:rPr>
      </w:pPr>
    </w:p>
    <w:p w:rsidR="00033BE4" w:rsidRDefault="00033BE4">
      <w:pPr>
        <w:rPr>
          <w:sz w:val="32"/>
          <w:szCs w:val="32"/>
        </w:rPr>
      </w:pPr>
    </w:p>
    <w:p w:rsidR="00033BE4" w:rsidRDefault="005F47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033BE4" w:rsidRDefault="00033BE4">
      <w:pPr>
        <w:jc w:val="center"/>
        <w:rPr>
          <w:sz w:val="32"/>
          <w:szCs w:val="32"/>
        </w:rPr>
      </w:pPr>
    </w:p>
    <w:p w:rsidR="00033BE4" w:rsidRDefault="005F47A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33BE4" w:rsidRDefault="00033BE4">
      <w:pPr>
        <w:jc w:val="center"/>
        <w:rPr>
          <w:sz w:val="28"/>
          <w:szCs w:val="28"/>
        </w:rPr>
      </w:pPr>
    </w:p>
    <w:p w:rsidR="00033BE4" w:rsidRDefault="005F47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033BE4" w:rsidRDefault="005F47A5">
      <w:pPr>
        <w:spacing w:line="360" w:lineRule="auto"/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 «Экономика»</w:t>
      </w:r>
    </w:p>
    <w:p w:rsidR="00033BE4" w:rsidRDefault="005F47A5">
      <w:pPr>
        <w:widowControl w:val="0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право", ОП "Аналитика и аудит", ОП "Бизнес и корпоративные финансы"</w:t>
      </w:r>
    </w:p>
    <w:p w:rsidR="00033BE4" w:rsidRDefault="00033BE4">
      <w:pPr>
        <w:jc w:val="center"/>
        <w:rPr>
          <w:rFonts w:eastAsia="Calibri"/>
          <w:sz w:val="28"/>
          <w:szCs w:val="28"/>
        </w:rPr>
      </w:pPr>
    </w:p>
    <w:p w:rsidR="00033BE4" w:rsidRDefault="00033BE4">
      <w:pPr>
        <w:jc w:val="center"/>
        <w:rPr>
          <w:rFonts w:eastAsia="Calibri"/>
          <w:sz w:val="28"/>
          <w:szCs w:val="28"/>
        </w:rPr>
      </w:pPr>
    </w:p>
    <w:p w:rsidR="00033BE4" w:rsidRDefault="00033BE4">
      <w:pPr>
        <w:jc w:val="center"/>
        <w:rPr>
          <w:i/>
          <w:highlight w:val="yellow"/>
        </w:rPr>
      </w:pP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 50 от 19 ноября 2024 г.)</w:t>
      </w:r>
    </w:p>
    <w:p w:rsidR="00033BE4" w:rsidRDefault="00033BE4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Одобрено </w:t>
      </w: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Кафедрой банковского дела и монетарного регулирования</w:t>
      </w:r>
    </w:p>
    <w:p w:rsidR="00033BE4" w:rsidRDefault="00332BD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 (протокол №</w:t>
      </w:r>
      <w:r w:rsidR="005F47A5">
        <w:rPr>
          <w:i/>
          <w:iCs/>
          <w:color w:val="000000"/>
          <w:sz w:val="26"/>
          <w:szCs w:val="26"/>
        </w:rPr>
        <w:t xml:space="preserve"> 05 от 06 ноября 2024 г.)</w:t>
      </w:r>
    </w:p>
    <w:p w:rsidR="00033BE4" w:rsidRDefault="00033BE4">
      <w:pPr>
        <w:rPr>
          <w:sz w:val="32"/>
          <w:szCs w:val="32"/>
        </w:rPr>
      </w:pPr>
    </w:p>
    <w:p w:rsidR="00033BE4" w:rsidRDefault="00033BE4">
      <w:pPr>
        <w:jc w:val="center"/>
        <w:rPr>
          <w:sz w:val="28"/>
          <w:szCs w:val="28"/>
        </w:rPr>
      </w:pP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033BE4" w:rsidRDefault="005F47A5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  <w:id w:val="127421352"/>
        <w:docPartObj>
          <w:docPartGallery w:val="Table of Contents"/>
          <w:docPartUnique/>
        </w:docPartObj>
      </w:sdtPr>
      <w:sdtEndPr/>
      <w:sdtContent>
        <w:p w:rsidR="00033BE4" w:rsidRDefault="00033BE4">
          <w:pPr>
            <w:pStyle w:val="afff0"/>
            <w:rPr>
              <w:rFonts w:ascii="Times New Roman" w:eastAsiaTheme="minorEastAsia" w:hAnsi="Times New Roman" w:cs="Times New Roman"/>
              <w:color w:val="auto"/>
              <w:sz w:val="24"/>
              <w:szCs w:val="24"/>
            </w:rPr>
          </w:pPr>
        </w:p>
        <w:p w:rsidR="00332BD5" w:rsidRPr="00332BD5" w:rsidRDefault="005F47A5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b w:val="0"/>
              <w:webHidden/>
            </w:rPr>
            <w:instrText>TOC \z \o "1-3" \u \h</w:instrText>
          </w:r>
          <w:r>
            <w:rPr>
              <w:b w:val="0"/>
            </w:rPr>
            <w:fldChar w:fldCharType="separate"/>
          </w:r>
          <w:hyperlink w:anchor="_Toc185415156" w:history="1">
            <w:r w:rsidR="00332BD5" w:rsidRPr="00332BD5">
              <w:rPr>
                <w:rStyle w:val="afff5"/>
                <w:b w:val="0"/>
                <w:noProof/>
              </w:rPr>
              <w:t>1. Наименование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_Toc185415156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7" w:history="1">
            <w:r w:rsidR="00332BD5" w:rsidRPr="00332BD5">
              <w:rPr>
                <w:rStyle w:val="afff5"/>
                <w:b w:val="0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_Toc185415157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8" w:history="1">
            <w:r w:rsidR="00332BD5" w:rsidRPr="00332BD5">
              <w:rPr>
                <w:rStyle w:val="afff5"/>
                <w:b w:val="0"/>
                <w:noProof/>
              </w:rPr>
              <w:t>3. Место дисциплины в структуре образовательной программы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_Toc185415158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9" w:history="1">
            <w:r w:rsidR="00332BD5" w:rsidRPr="00332BD5">
              <w:rPr>
                <w:rStyle w:val="afff5"/>
                <w:b w:val="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_Toc185415159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0" w:history="1">
            <w:r w:rsidR="00332BD5" w:rsidRPr="00332BD5">
              <w:rPr>
                <w:rStyle w:val="afff5"/>
                <w:b w:val="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_Toc185415160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1" w:history="1">
            <w:r w:rsidR="00332BD5" w:rsidRPr="00332BD5">
              <w:rPr>
                <w:rStyle w:val="afff5"/>
                <w:b w:val="0"/>
                <w:noProof/>
              </w:rPr>
              <w:t>5.1. Содержание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_Toc185415161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2" w:history="1">
            <w:r w:rsidR="00332BD5" w:rsidRPr="00332BD5">
              <w:rPr>
                <w:rStyle w:val="afff5"/>
                <w:b w:val="0"/>
                <w:noProof/>
              </w:rPr>
              <w:t>5.2. Учебно-тематический план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_Toc185415162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17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3" w:history="1">
            <w:r w:rsidR="00332BD5" w:rsidRPr="00332BD5">
              <w:rPr>
                <w:rStyle w:val="afff5"/>
                <w:noProof/>
              </w:rPr>
              <w:t>5.3. Содержание семинаров, практических занятий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_Toc185415163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22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4" w:history="1">
            <w:r w:rsidR="00332BD5" w:rsidRPr="00332BD5">
              <w:rPr>
                <w:rStyle w:val="afff5"/>
                <w:b w:val="0"/>
                <w:noProof/>
              </w:rPr>
              <w:t>6.</w:t>
            </w:r>
            <w:r w:rsidR="00332BD5" w:rsidRPr="00332BD5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ru-RU"/>
              </w:rPr>
              <w:tab/>
            </w:r>
            <w:r w:rsidR="00332BD5" w:rsidRPr="00332BD5">
              <w:rPr>
                <w:rStyle w:val="afff5"/>
                <w:b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_Toc185415164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5" w:history="1">
            <w:r w:rsidR="00332BD5" w:rsidRPr="00332BD5">
              <w:rPr>
                <w:rStyle w:val="afff5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_Toc185415165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27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6" w:history="1">
            <w:r w:rsidR="00332BD5" w:rsidRPr="00332BD5">
              <w:rPr>
                <w:rStyle w:val="afff5"/>
                <w:noProof/>
              </w:rPr>
              <w:t>6.2. Перечень вопросов, заданий, тем для подготовки к текущему контролю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_Toc185415166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34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7" w:history="1">
            <w:r w:rsidR="00332BD5" w:rsidRPr="00332BD5">
              <w:rPr>
                <w:rStyle w:val="afff5"/>
                <w:b w:val="0"/>
                <w:noProof/>
              </w:rPr>
              <w:t>7. Фонд оценочных средств для проведения промежуточной аттестации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_Toc185415167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38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8" w:history="1">
            <w:r w:rsidR="00332BD5" w:rsidRPr="00332BD5">
              <w:rPr>
                <w:rStyle w:val="afff5"/>
                <w:b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_Toc185415168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55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9" w:history="1">
            <w:r w:rsidR="00332BD5" w:rsidRPr="00332BD5">
              <w:rPr>
                <w:rStyle w:val="afff5"/>
                <w:b w:val="0"/>
                <w:noProof/>
              </w:rPr>
              <w:t>9. П</w:t>
            </w:r>
            <w:r w:rsidR="00332BD5" w:rsidRPr="00332BD5">
              <w:rPr>
                <w:rStyle w:val="afff5"/>
                <w:b w:val="0"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_Toc185415169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0" w:history="1">
            <w:r w:rsidR="00332BD5" w:rsidRPr="00332BD5">
              <w:rPr>
                <w:rStyle w:val="afff5"/>
                <w:b w:val="0"/>
                <w:bCs/>
                <w:noProof/>
                <w:kern w:val="2"/>
              </w:rPr>
              <w:t>10. Методические указания для обучающихся по освоению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_Toc185415170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1" w:history="1">
            <w:r w:rsidR="00332BD5" w:rsidRPr="00332BD5">
              <w:rPr>
                <w:rStyle w:val="afff5"/>
                <w:b w:val="0"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_Toc185415171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Default="00C828F0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6" w:history="1">
            <w:r w:rsidR="00332BD5" w:rsidRPr="00332BD5">
              <w:rPr>
                <w:rStyle w:val="afff5"/>
                <w:b w:val="0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_Toc185415176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033BE4" w:rsidRPr="00332BD5" w:rsidRDefault="005F47A5" w:rsidP="00332BD5">
          <w:pPr>
            <w:pStyle w:val="13"/>
            <w:rPr>
              <w:rFonts w:eastAsiaTheme="minorEastAsia"/>
              <w:b w:val="0"/>
              <w:sz w:val="22"/>
              <w:szCs w:val="22"/>
              <w:lang w:eastAsia="ru-RU"/>
            </w:rPr>
          </w:pPr>
          <w:r>
            <w:rPr>
              <w:b w:val="0"/>
              <w:sz w:val="22"/>
              <w:szCs w:val="22"/>
              <w:lang w:eastAsia="ru-RU"/>
            </w:rPr>
            <w:fldChar w:fldCharType="end"/>
          </w:r>
        </w:p>
      </w:sdtContent>
    </w:sdt>
    <w:p w:rsidR="00033BE4" w:rsidRDefault="005F47A5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1" w:name="_Toc185415156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033BE4" w:rsidRDefault="005F47A5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2" w:name="_Hlk104211470"/>
      <w:r>
        <w:rPr>
          <w:sz w:val="28"/>
          <w:szCs w:val="28"/>
        </w:rPr>
        <w:t>Деньги, кредит, банки</w:t>
      </w:r>
      <w:bookmarkEnd w:id="2"/>
      <w:r>
        <w:rPr>
          <w:sz w:val="28"/>
          <w:szCs w:val="28"/>
        </w:rPr>
        <w:t xml:space="preserve">» </w:t>
      </w:r>
    </w:p>
    <w:p w:rsidR="00033BE4" w:rsidRDefault="00033BE4">
      <w:pPr>
        <w:spacing w:line="360" w:lineRule="auto"/>
        <w:ind w:firstLine="726"/>
        <w:jc w:val="both"/>
        <w:rPr>
          <w:sz w:val="28"/>
          <w:szCs w:val="28"/>
        </w:rPr>
      </w:pPr>
    </w:p>
    <w:p w:rsidR="00033BE4" w:rsidRDefault="005F47A5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3" w:name="_Toc413754958"/>
      <w:bookmarkStart w:id="4" w:name="_Toc185415157"/>
      <w:r>
        <w:rPr>
          <w:b/>
          <w:sz w:val="28"/>
          <w:szCs w:val="28"/>
        </w:rPr>
        <w:t xml:space="preserve">2. </w:t>
      </w:r>
      <w:bookmarkStart w:id="5" w:name="_Toc28560380"/>
      <w:bookmarkStart w:id="6" w:name="_Toc92533356"/>
      <w:bookmarkEnd w:id="3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:rsidR="00033BE4" w:rsidRDefault="00033BE4">
      <w:pPr>
        <w:spacing w:line="360" w:lineRule="auto"/>
        <w:jc w:val="both"/>
        <w:outlineLvl w:val="0"/>
        <w:rPr>
          <w:b/>
          <w:sz w:val="28"/>
          <w:szCs w:val="28"/>
        </w:rPr>
      </w:pP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569"/>
        <w:gridCol w:w="2463"/>
        <w:gridCol w:w="3043"/>
      </w:tblGrid>
      <w:tr w:rsidR="00033BE4">
        <w:tc>
          <w:tcPr>
            <w:tcW w:w="1272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71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сущности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33BE4" w:rsidRDefault="00033BE4">
            <w:pPr>
              <w:widowControl w:val="0"/>
              <w:shd w:val="clear" w:color="auto" w:fill="FFFFFF"/>
              <w:contextualSpacing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</w:t>
            </w:r>
            <w:r>
              <w:lastRenderedPageBreak/>
              <w:t xml:space="preserve">денежно-кредитной сфере, критически переосмысливать текущие социально-экономические проблемы, изменения, происходящие под влиянием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  <w:shd w:val="clear" w:color="auto" w:fill="auto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shd w:val="clear" w:color="auto" w:fill="auto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сферы.</w:t>
            </w: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033BE4" w:rsidRDefault="005F47A5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 xml:space="preserve">2.Производит расчет финансово-экономических показателей на </w:t>
            </w:r>
            <w:r>
              <w:lastRenderedPageBreak/>
              <w:t>макро-, мезо- и микроуровнях.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систему финансово-экономических показателей деятельности </w:t>
            </w:r>
            <w:r>
              <w:lastRenderedPageBreak/>
              <w:t>институтов денежно-кредитной, банковской сфер.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>Знать: приемы и методы современного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lastRenderedPageBreak/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  <w:rPr>
                <w:color w:val="333333"/>
                <w:shd w:val="clear" w:color="auto" w:fill="FFFFFF"/>
              </w:rPr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сферы, особенности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333333"/>
                <w:shd w:val="clear" w:color="auto" w:fill="FFFFFF"/>
              </w:rPr>
              <w:t>RegTech</w:t>
            </w:r>
            <w:proofErr w:type="spellEnd"/>
            <w:r>
              <w:rPr>
                <w:color w:val="333333"/>
                <w:shd w:val="clear" w:color="auto" w:fill="FFFFFF"/>
              </w:rPr>
              <w:t> и </w:t>
            </w:r>
          </w:p>
          <w:p w:rsidR="00033BE4" w:rsidRDefault="005F47A5">
            <w:pPr>
              <w:widowControl w:val="0"/>
              <w:jc w:val="both"/>
            </w:pPr>
            <w:proofErr w:type="spellStart"/>
            <w:r>
              <w:rPr>
                <w:color w:val="333333"/>
                <w:shd w:val="clear" w:color="auto" w:fill="FFFFFF"/>
              </w:rPr>
              <w:t>SupTech</w:t>
            </w:r>
            <w:proofErr w:type="spellEnd"/>
            <w:r>
              <w:rPr>
                <w:color w:val="333333"/>
                <w:shd w:val="clear" w:color="auto" w:fill="FFFFFF"/>
              </w:rPr>
              <w:t> и основные области их применения.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033BE4" w:rsidRDefault="00033BE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033BE4" w:rsidRDefault="00033BE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13754959"/>
      <w:bookmarkStart w:id="8" w:name="_Toc185415158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7"/>
      <w:r>
        <w:rPr>
          <w:rFonts w:ascii="Times New Roman" w:hAnsi="Times New Roman"/>
          <w:color w:val="auto"/>
        </w:rPr>
        <w:t>программы</w:t>
      </w:r>
      <w:bookmarkEnd w:id="8"/>
      <w:r>
        <w:rPr>
          <w:rFonts w:ascii="Times New Roman" w:hAnsi="Times New Roman"/>
          <w:color w:val="auto"/>
        </w:rPr>
        <w:t xml:space="preserve">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дисциплин.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185415159"/>
      <w:r>
        <w:rPr>
          <w:rFonts w:ascii="Times New Roman" w:hAnsi="Times New Roman"/>
          <w:color w:val="auto"/>
        </w:rPr>
        <w:lastRenderedPageBreak/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033BE4" w:rsidRDefault="005F47A5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Направление подготовки: 38.03.01 - Экономика, </w:t>
      </w: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b/>
                <w:bCs/>
              </w:rPr>
              <w:t xml:space="preserve">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r>
              <w:t>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ind w:hanging="120"/>
            </w:pPr>
            <w:r>
              <w:rPr>
                <w:b/>
              </w:rPr>
              <w:t xml:space="preserve">  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          180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033BE4" w:rsidRDefault="00033BE4">
      <w:pPr>
        <w:rPr>
          <w:sz w:val="28"/>
          <w:szCs w:val="28"/>
        </w:rPr>
      </w:pPr>
    </w:p>
    <w:p w:rsidR="00033BE4" w:rsidRDefault="005F47A5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подготовки: 38.03.01 - Экономика, ОП "Аналитика и аудит", Профиль: "Аналитика и аудит"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), ОП "Бизнес и корпоративные финансы", Профиль: "Бизнес и корпоративные финансы"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</w:p>
    <w:p w:rsidR="00033BE4" w:rsidRDefault="00033BE4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033BE4" w:rsidRDefault="00033BE4">
      <w:pPr>
        <w:rPr>
          <w:sz w:val="28"/>
          <w:szCs w:val="28"/>
        </w:rPr>
      </w:pPr>
    </w:p>
    <w:p w:rsidR="00033BE4" w:rsidRDefault="005F47A5">
      <w:pPr>
        <w:rPr>
          <w:rFonts w:eastAsia="MS Gothic"/>
          <w:b/>
          <w:bCs/>
          <w:sz w:val="28"/>
          <w:szCs w:val="28"/>
          <w:lang w:eastAsia="en-US"/>
        </w:rPr>
      </w:pPr>
      <w:r>
        <w:br w:type="page"/>
      </w: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185415160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033BE4" w:rsidRDefault="005F47A5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185415161"/>
      <w:r>
        <w:rPr>
          <w:rFonts w:ascii="Times New Roman" w:hAnsi="Times New Roman"/>
          <w:b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33BE4" w:rsidRDefault="00033BE4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 xml:space="preserve"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денег. Особенности введения цифрового рубля в денежный оборот России. Экономические и правовые аспекты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</w:t>
      </w:r>
      <w:proofErr w:type="spellStart"/>
      <w:r>
        <w:rPr>
          <w:sz w:val="28"/>
          <w:szCs w:val="28"/>
        </w:rPr>
        <w:t>Страновые</w:t>
      </w:r>
      <w:proofErr w:type="spellEnd"/>
      <w:r>
        <w:rPr>
          <w:sz w:val="28"/>
          <w:szCs w:val="28"/>
        </w:rPr>
        <w:t xml:space="preserve">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</w:t>
      </w:r>
      <w:r>
        <w:rPr>
          <w:sz w:val="28"/>
          <w:szCs w:val="28"/>
        </w:rPr>
        <w:lastRenderedPageBreak/>
        <w:t xml:space="preserve">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эмиссии и определение ее оптимальности в условиях развития новых информационных и финансовых технологий и </w:t>
      </w:r>
      <w:proofErr w:type="spellStart"/>
      <w:r>
        <w:rPr>
          <w:sz w:val="28"/>
          <w:szCs w:val="28"/>
        </w:rPr>
        <w:t>дерегулирования</w:t>
      </w:r>
      <w:proofErr w:type="spellEnd"/>
      <w:r>
        <w:rPr>
          <w:sz w:val="28"/>
          <w:szCs w:val="28"/>
        </w:rPr>
        <w:t xml:space="preserve"> финансовых рынков.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033BE4" w:rsidRDefault="005F47A5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 и их сравнительная характеристика.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 Особенности развития налично-денежного обращения в условиях появления новых форм и видов денег.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Инфляция как многофакторный процесс: содержание, формы, последствия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Причины, содержание, формы проявления инфляции. Инфляция и законы денежного обращения. Монетарные и немонетарные факторы инфляции.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Закономерности инфляционного процесса. Проблема определения количественных параметров инфляции в современных условиях.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и дефляция. Определение дефляции и формы ее проявления. Дефляция и законы денежного обращения. Инфляционные и дефляционные процессы в мировой экономике.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инфляции и дефляции: значение для экономики, методы, границы, противоречия.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7.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033BE4" w:rsidRDefault="005F47A5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033BE4" w:rsidRDefault="005F47A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Платежная система. Национальная платежная система.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</w:t>
      </w:r>
      <w:r>
        <w:rPr>
          <w:sz w:val="28"/>
          <w:szCs w:val="28"/>
        </w:rPr>
        <w:lastRenderedPageBreak/>
        <w:t xml:space="preserve">использованием электронных средств платежа и порядка перевода электронных денежных средств.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национальной платежной системы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особенности ее регулирования. Стратегия развития НПС России.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НПС и система безналичных расчетов - единство и различия.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 Сущность, функции и законы кредита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</w:t>
      </w:r>
      <w:proofErr w:type="spellStart"/>
      <w:r>
        <w:rPr>
          <w:sz w:val="28"/>
          <w:szCs w:val="28"/>
        </w:rPr>
        <w:t>перераспределительной</w:t>
      </w:r>
      <w:proofErr w:type="spellEnd"/>
      <w:r>
        <w:rPr>
          <w:sz w:val="28"/>
          <w:szCs w:val="28"/>
        </w:rPr>
        <w:t xml:space="preserve"> функции кредита и функции замещения.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Формы и виды кредита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Особенности межбанковского, коммерческого, потребительского, государственного и международного кредитов.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параметры, характеризующие современные формы и виды кредита и их регулирование. </w:t>
      </w:r>
    </w:p>
    <w:p w:rsidR="00033BE4" w:rsidRDefault="005F47A5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Ссудный процент: понятие и роль в условиях рынка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Объективные границы кредита и ссудного процента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 Кредитная система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lastRenderedPageBreak/>
        <w:t>Кредитная система и финансовый рынок. Общее и особенное финансовой и кредитной систем, их взаимосвязь.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Финансовые организации и их виды.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Коммерческие банки и основы их деятельности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Созидательная сила банков. Банк и концентрация свободных капиталов и ресурсов. Банк и рационализация денежного оборота.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 как особые институты финансового рынка: экономическая и социальная значимость. Система страхования вкладов. Видовая классификация коммерческих банков.</w:t>
      </w:r>
    </w:p>
    <w:p w:rsidR="00033BE4" w:rsidRDefault="005F47A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Модели функционирования коммерческих банков: традиционный, цифровой, исламский банкинг, ESG-банкинг.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, развития </w:t>
      </w:r>
      <w:proofErr w:type="spellStart"/>
      <w:r>
        <w:rPr>
          <w:sz w:val="28"/>
          <w:szCs w:val="28"/>
        </w:rPr>
        <w:t>ФинТехов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БигТехов</w:t>
      </w:r>
      <w:proofErr w:type="spellEnd"/>
      <w:r>
        <w:rPr>
          <w:sz w:val="28"/>
          <w:szCs w:val="28"/>
        </w:rPr>
        <w:t xml:space="preserve"> на деятельность банков и их будущее положение на финансовом рынке.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Центральные банки и основы их деятельности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Центральные банки как институты корпоративного и публичного права. Концепция и принципы управления центральным банком (наличие </w:t>
      </w:r>
      <w:proofErr w:type="gramStart"/>
      <w:r>
        <w:rPr>
          <w:sz w:val="28"/>
          <w:szCs w:val="28"/>
        </w:rPr>
        <w:t>мандата,  независимость</w:t>
      </w:r>
      <w:proofErr w:type="gramEnd"/>
      <w:r>
        <w:rPr>
          <w:sz w:val="28"/>
          <w:szCs w:val="28"/>
        </w:rPr>
        <w:t xml:space="preserve">, прозрачность, информационная открытость).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</w:t>
      </w:r>
      <w:proofErr w:type="spellStart"/>
      <w:r>
        <w:rPr>
          <w:sz w:val="28"/>
          <w:szCs w:val="28"/>
        </w:rPr>
        <w:t>мегарегулятора</w:t>
      </w:r>
      <w:proofErr w:type="spellEnd"/>
      <w:r>
        <w:rPr>
          <w:sz w:val="28"/>
          <w:szCs w:val="28"/>
        </w:rPr>
        <w:t xml:space="preserve"> финансового рынка.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 элементы: принципы организации, субъекты, объекты, задачи, методы и инструменты.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16. Банковская система</w:t>
      </w:r>
    </w:p>
    <w:p w:rsidR="00033BE4" w:rsidRDefault="00033BE4">
      <w:pPr>
        <w:jc w:val="center"/>
        <w:rPr>
          <w:b/>
          <w:sz w:val="28"/>
          <w:szCs w:val="28"/>
        </w:rPr>
      </w:pP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Типы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4" w:name="_Toc413754963"/>
      <w:bookmarkEnd w:id="13"/>
      <w:r>
        <w:rPr>
          <w:sz w:val="28"/>
          <w:szCs w:val="28"/>
        </w:rPr>
        <w:t>Уровни банковской системы. Развитые и развивающиеся банковские системы. Факторы, определяющие развитие банковских систем.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и банковских экосистем. </w:t>
      </w:r>
    </w:p>
    <w:p w:rsidR="00033BE4" w:rsidRDefault="00033BE4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033BE4" w:rsidRDefault="00033BE4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033BE4" w:rsidRDefault="00033BE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185415162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033BE4" w:rsidRDefault="005F47A5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Направление подготовки: 38.03.01 - Экономика, </w:t>
      </w: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</w:t>
      </w:r>
    </w:p>
    <w:p w:rsidR="00033BE4" w:rsidRDefault="00033BE4">
      <w:pPr>
        <w:rPr>
          <w:lang w:eastAsia="en-US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19"/>
        <w:gridCol w:w="964"/>
        <w:gridCol w:w="1022"/>
        <w:gridCol w:w="991"/>
        <w:gridCol w:w="1282"/>
        <w:gridCol w:w="1134"/>
        <w:gridCol w:w="2088"/>
      </w:tblGrid>
      <w:tr w:rsidR="00033BE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Самос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тоятель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Лек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t>ции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Семи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нары, </w:t>
            </w:r>
            <w:proofErr w:type="spellStart"/>
            <w:r>
              <w:rPr>
                <w:b/>
              </w:rPr>
              <w:t>практи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ческие</w:t>
            </w:r>
            <w:proofErr w:type="spellEnd"/>
            <w:r>
              <w:rPr>
                <w:b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rPr>
          <w:trHeight w:val="259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Инфляция как </w:t>
            </w:r>
            <w:r>
              <w:lastRenderedPageBreak/>
              <w:t xml:space="preserve">многофакторный процесс: содержание, формы, последствия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 xml:space="preserve">Решение </w:t>
            </w:r>
            <w:r>
              <w:lastRenderedPageBreak/>
              <w:t>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Проверочная работа,  обсуждение вопросов темы и результатов </w:t>
            </w:r>
            <w:r>
              <w:lastRenderedPageBreak/>
              <w:t>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Раздел 3. Банки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</w:tbl>
    <w:p w:rsidR="00033BE4" w:rsidRDefault="00033BE4">
      <w:pPr>
        <w:jc w:val="both"/>
        <w:rPr>
          <w:sz w:val="28"/>
          <w:szCs w:val="28"/>
        </w:rPr>
      </w:pPr>
    </w:p>
    <w:p w:rsidR="00033BE4" w:rsidRDefault="005F47A5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подготовки: 38.03.01 - Экономика, ОП "Аналитика и аудит", Профиль: "Аналитика и аудит"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), ОП "Бизнес и корпоративные финансы", Профиль: "Бизнес и корпоративные финансы"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877"/>
        <w:gridCol w:w="712"/>
        <w:gridCol w:w="989"/>
        <w:gridCol w:w="999"/>
        <w:gridCol w:w="1701"/>
        <w:gridCol w:w="1275"/>
        <w:gridCol w:w="1947"/>
      </w:tblGrid>
      <w:tr w:rsidR="00033BE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3.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  <w:p w:rsidR="00033BE4" w:rsidRDefault="00033BE4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</w:t>
            </w:r>
            <w:r>
              <w:lastRenderedPageBreak/>
              <w:t>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11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146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Согласно учебному плану: эссе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</w:tbl>
    <w:p w:rsidR="00033BE4" w:rsidRDefault="005F47A5">
      <w:pPr>
        <w:pStyle w:val="aff"/>
        <w:keepNext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</w:t>
      </w:r>
      <w:r>
        <w:rPr>
          <w:rFonts w:ascii="Times New Roman" w:hAnsi="Times New Roman"/>
          <w:sz w:val="24"/>
          <w:szCs w:val="24"/>
        </w:rPr>
        <w:lastRenderedPageBreak/>
        <w:t>в виде контактной работы, определяются преподавателем самостоятельно, исходя из уровня их сложности.</w:t>
      </w:r>
    </w:p>
    <w:p w:rsidR="00033BE4" w:rsidRDefault="00033BE4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033BE4" w:rsidRDefault="005F47A5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185415163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84"/>
        <w:gridCol w:w="4487"/>
        <w:gridCol w:w="2774"/>
      </w:tblGrid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033BE4" w:rsidRDefault="005F47A5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033BE4" w:rsidRDefault="005F47A5">
            <w:pPr>
              <w:widowControl w:val="0"/>
              <w:numPr>
                <w:ilvl w:val="0"/>
                <w:numId w:val="3"/>
              </w:numPr>
              <w:overflowPunct w:val="0"/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033BE4" w:rsidRDefault="005F47A5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t>8б1, 8б2, 8в4, 9.1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дискуссия, решение тестов,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тестов, дискуссия по изучаемой теме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 вы понимаете понятие неразменных кредитных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lastRenderedPageBreak/>
              <w:t>Опрос по теме, дискуссия. Решение тестов 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9.1, 9.3,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дискуссия, решение практико-ориентированного задания,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проявления инфляции, ее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как многофакторный процесс: причины и факторы инфляции.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инфляции на национальную экономику.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инфляционных процессов в России в 90-х годах и в настоящее время.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и методы антиинфляционной политики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виды дефляции.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Дефляционные процессы в мировой экономике.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8в4, 9.1, 9.4,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7. </w:t>
            </w: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8в4, 9.1, 9.3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8. Платежная система. Национальная платежная система.</w:t>
            </w: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НПС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цифровизации</w:t>
            </w:r>
            <w:proofErr w:type="spellEnd"/>
            <w:r>
              <w:rPr>
                <w:rFonts w:ascii="Times New Roman" w:hAnsi="Times New Roman"/>
              </w:rPr>
              <w:t xml:space="preserve"> экономики, особенности ее регулирования.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8б1, 8б2,  9.1,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тестов, практико-ориентированных заданий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</w:pPr>
            <w:r>
              <w:t>Раздел 2. Кредит и кредитная система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8б1, 8б2,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033BE4" w:rsidRDefault="005F47A5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>8б1, 8б2, 9.1,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13.  Кредитная система</w:t>
            </w: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 xml:space="preserve">лизинговые компании): функции и операции.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 8в4, 9.1, 9.4,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  <w:p w:rsidR="00033BE4" w:rsidRDefault="005F47A5">
            <w:pPr>
              <w:widowControl w:val="0"/>
              <w:jc w:val="both"/>
            </w:pPr>
            <w:r>
              <w:t>Опрос по теме, панельная дискуссия о соотношении кредитной и финансовой систем. Решение тестов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rPr>
                <w:sz w:val="22"/>
                <w:szCs w:val="22"/>
              </w:rPr>
              <w:t>Коммерческие банки и основы их деятельности</w:t>
            </w:r>
            <w:r>
              <w:t xml:space="preserve">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033BE4" w:rsidRDefault="005F47A5">
            <w:pPr>
              <w:pStyle w:val="aff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 8в4,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России как </w:t>
            </w:r>
            <w:proofErr w:type="spellStart"/>
            <w:r>
              <w:rPr>
                <w:rFonts w:ascii="Times New Roman" w:hAnsi="Times New Roman"/>
              </w:rPr>
              <w:t>мегарегулятор</w:t>
            </w:r>
            <w:proofErr w:type="spellEnd"/>
            <w:r>
              <w:rPr>
                <w:rFonts w:ascii="Times New Roman" w:hAnsi="Times New Roman"/>
              </w:rPr>
              <w:t xml:space="preserve"> финансового рынка.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8в4, 9.1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033BE4">
        <w:trPr>
          <w:trHeight w:val="3871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 8в4, 9.1, 9.2, 9.4, 9.5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</w:tbl>
    <w:p w:rsidR="00033BE4" w:rsidRDefault="00033BE4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033BE4" w:rsidRDefault="005F47A5">
      <w:pPr>
        <w:pStyle w:val="aff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185415164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033BE4" w:rsidRDefault="005F47A5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185415165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033BE4" w:rsidRDefault="00033BE4">
      <w:pPr>
        <w:tabs>
          <w:tab w:val="left" w:pos="993"/>
        </w:tabs>
        <w:spacing w:line="276" w:lineRule="auto"/>
        <w:jc w:val="both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</w:t>
            </w:r>
            <w:r>
              <w:lastRenderedPageBreak/>
              <w:t xml:space="preserve">Законы денежного обращения в теории К. Маркса и                        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работа с учебной и научной </w:t>
            </w:r>
            <w:r>
              <w:lastRenderedPageBreak/>
              <w:t>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 xml:space="preserve">Анализ влияния инструментов денежно-кредитного регулирования на составные части денежной массы и </w:t>
            </w:r>
            <w:r>
              <w:lastRenderedPageBreak/>
              <w:t>денежной базы.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темпа инфляции. Индексация инфляции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инфляции в России. Монетарные и немонетарные факторы инфляции.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Антиинфляционная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антидефляционная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политика: особенности   применения в различных странах.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стагфляции и стагнации: факторы и объективные причины.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причины, типы и методы проведения денежных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реформ в условиях обращения действительных и кредитных денег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работа с учебной и научной литературой, нормативными </w:t>
            </w:r>
            <w:r>
              <w:lastRenderedPageBreak/>
              <w:t>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 xml:space="preserve">Тема 8.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3. Развитие НПС в условиях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цифровизации</w:t>
            </w:r>
            <w:proofErr w:type="spellEnd"/>
          </w:p>
          <w:p w:rsidR="00033BE4" w:rsidRDefault="005F47A5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Отличается ли ссуженная стоимость от стоимости?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Выскажите мнение, кредит - </w:t>
            </w:r>
            <w:r>
              <w:rPr>
                <w:bCs/>
              </w:rPr>
              <w:lastRenderedPageBreak/>
              <w:t>чудодейственная сила или негативное начало?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 xml:space="preserve">Объективные </w:t>
            </w:r>
            <w:r>
              <w:lastRenderedPageBreak/>
              <w:t>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Специфика назначения кредита состоит в увеличении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ускорении движения капитала. Докажите это на примерах.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lastRenderedPageBreak/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13.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отличительные черты функционирования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исламских кредитных организаций.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ind w:left="357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snapToGrid w:val="0"/>
              <w:jc w:val="both"/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Процентная и резервная политика центральных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16.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Кредитные организации,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виды, особенности функционирования.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033BE4" w:rsidRDefault="00033BE4">
      <w:pPr>
        <w:rPr>
          <w:b/>
          <w:sz w:val="28"/>
          <w:szCs w:val="28"/>
        </w:rPr>
      </w:pPr>
    </w:p>
    <w:p w:rsidR="00033BE4" w:rsidRDefault="005F47A5">
      <w:pPr>
        <w:outlineLvl w:val="1"/>
        <w:rPr>
          <w:b/>
          <w:sz w:val="32"/>
          <w:szCs w:val="32"/>
        </w:rPr>
      </w:pPr>
      <w:bookmarkStart w:id="19" w:name="_Toc185415166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033BE4" w:rsidRDefault="005F47A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Примерные темы эссе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Кредитная природа современных неполноценных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 ли современные неполноценные деньги стоимостное содержание?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Вещная и обязательственная составляющая современных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«частных денег», проблемы их использования и регулирования.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Марксистская теория как ключ к пониманию процесса воспроизводства в условиях рыночной экономики.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деньги и процесс </w:t>
      </w:r>
      <w:proofErr w:type="spellStart"/>
      <w:r>
        <w:rPr>
          <w:rFonts w:ascii="Times New Roman" w:hAnsi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 - изменения формы денег или приобретения деньгами новой формы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Цифровые валюты центральных банков как новая форма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цифрового рубля как новой формы денег: преимущества и возможные риски.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практики введения цифрового рубля в денежный оборот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Трансакционный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ликвидный подходы к оценке денежной массы: в чем отличие и цель разных подходов?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Предсказуемость стоимости денег. Соотношение между спросом и предложением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уровня монетизации ВВП и ее влияние на макроэкономические показатели.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роста денежного и депозитного мультипликатора, их анализ.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Влияние скорости обращения денег на процессы монетизации ВВП.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кредитной рестрикции кредитной экспансии на монетизацию ВВП</w:t>
      </w:r>
      <w:r>
        <w:rPr>
          <w:rFonts w:ascii="Times New Roman" w:hAnsi="Times New Roman"/>
          <w:spacing w:val="-20"/>
          <w:sz w:val="28"/>
          <w:szCs w:val="28"/>
        </w:rPr>
        <w:t>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интервенции ЦБ, их влияние на кредитный характер денежной эмиссии и ее оптимальность.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реализации концепции </w:t>
      </w:r>
      <w:proofErr w:type="spellStart"/>
      <w:r>
        <w:rPr>
          <w:rFonts w:ascii="Times New Roman" w:hAnsi="Times New Roman"/>
          <w:sz w:val="28"/>
          <w:szCs w:val="28"/>
        </w:rPr>
        <w:t>таргетирования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инфляции в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нфляционное </w:t>
      </w:r>
      <w:proofErr w:type="spellStart"/>
      <w:r>
        <w:rPr>
          <w:rFonts w:ascii="Times New Roman" w:hAnsi="Times New Roman"/>
          <w:sz w:val="28"/>
          <w:szCs w:val="28"/>
        </w:rPr>
        <w:t>таргетирование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метод борьбы с инфляцией.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Оптимальность денежной эмиссии: как измерить и определить оптимальность?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эластичности денежной эмиссии в переходный период, в период кризиса и в стабильной экономике.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Стабильность связи между величинами денежной массы, процентной ставкой и инвестициями.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денежной базы в денежной эмиссии.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устойчивости и эластичности денежной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современной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банковских операций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категорий ссуда, кредит, заем.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банков необходимо для банковской системы России?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Каково будущее банков с </w:t>
      </w:r>
      <w:proofErr w:type="spellStart"/>
      <w:r>
        <w:rPr>
          <w:rFonts w:ascii="Times New Roman" w:hAnsi="Times New Roman"/>
          <w:sz w:val="28"/>
          <w:szCs w:val="28"/>
        </w:rPr>
        <w:t>госучастием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нестабильности.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Проблема формирования «длинных денег» в российской экономике и роль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center" w:pos="144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организационного и правового статуса Банка России. </w:t>
      </w:r>
    </w:p>
    <w:p w:rsidR="00033BE4" w:rsidRDefault="005F47A5">
      <w:pPr>
        <w:pStyle w:val="aff"/>
        <w:numPr>
          <w:ilvl w:val="0"/>
          <w:numId w:val="25"/>
        </w:numPr>
        <w:overflowPunct w:val="0"/>
        <w:spacing w:after="0"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 (исторический аспект).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Центральные банки: правовой статус, цели деятельности, функции, операции (по любой из стран).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</w:t>
      </w:r>
      <w:proofErr w:type="spellStart"/>
      <w:r>
        <w:rPr>
          <w:rFonts w:ascii="Times New Roman" w:hAnsi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состояние и развитие банковской инфраструктуры в современных условиях (по любой из стран).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независимости центральных банков. Как оценивается независимость Банка России?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Развития: задачи, функции операции.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Развитие электронных платежных технологий.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институциональная теория денег. Вопросы сущности, функций и роли кредита в современной отечественной экономической литературе (краткий обзор).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Трактовка вопросов теории кредита в зарубежной экономической литературе.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033BE4" w:rsidRDefault="005F47A5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Перечень вопросов для подготовки к дискуссии 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Отражение теории денег в современной российской и зарубежной экономической литературе.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разных типов построения финансовых и кредитных систем.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оптимальности структуры кредитной системы.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 в условиях неопределенности и многополярности.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Инновации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  развитии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банковской системы России.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организаций в России.</w:t>
      </w:r>
    </w:p>
    <w:p w:rsidR="00033BE4" w:rsidRDefault="005F47A5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Критерии балльной оценки различных форм текущего контроля успеваемости  </w:t>
      </w: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:rsidR="00033BE4" w:rsidRDefault="005F47A5" w:rsidP="00332BD5">
      <w:pPr>
        <w:spacing w:after="160" w:line="259" w:lineRule="auto"/>
        <w:outlineLvl w:val="0"/>
        <w:rPr>
          <w:b/>
          <w:sz w:val="28"/>
          <w:szCs w:val="28"/>
        </w:rPr>
      </w:pPr>
      <w:bookmarkStart w:id="20" w:name="_Toc185415167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:rsidR="00033BE4" w:rsidRDefault="005F47A5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1" w:name="_Hlk107308697"/>
      <w:bookmarkEnd w:id="21"/>
    </w:p>
    <w:p w:rsidR="00033BE4" w:rsidRDefault="00033BE4">
      <w:pPr>
        <w:ind w:firstLine="709"/>
        <w:jc w:val="both"/>
        <w:rPr>
          <w:sz w:val="28"/>
          <w:szCs w:val="28"/>
        </w:rPr>
      </w:pPr>
    </w:p>
    <w:p w:rsidR="00033BE4" w:rsidRDefault="005F47A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033BE4" w:rsidRDefault="005F4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tbl>
      <w:tblPr>
        <w:tblStyle w:val="afff4"/>
        <w:tblW w:w="9345" w:type="dxa"/>
        <w:tblLayout w:type="fixed"/>
        <w:tblLook w:val="04A0" w:firstRow="1" w:lastRow="0" w:firstColumn="1" w:lastColumn="0" w:noHBand="0" w:noVBand="1"/>
      </w:tblPr>
      <w:tblGrid>
        <w:gridCol w:w="1981"/>
        <w:gridCol w:w="2472"/>
        <w:gridCol w:w="2297"/>
        <w:gridCol w:w="2595"/>
      </w:tblGrid>
      <w:tr w:rsidR="00033BE4">
        <w:tc>
          <w:tcPr>
            <w:tcW w:w="1980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сущности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грамотно использовать категориальный и </w:t>
            </w:r>
            <w:r>
              <w:lastRenderedPageBreak/>
              <w:t>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>1.Какие теории кредита Вы знаете? Дайте их сравнительную характеристику.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</w:t>
            </w:r>
            <w:proofErr w:type="gramStart"/>
            <w:r>
              <w:t>истории</w:t>
            </w:r>
            <w:proofErr w:type="gramEnd"/>
            <w:r>
              <w:t xml:space="preserve"> а) причины возникновения и б) причины развития денежной системы в </w:t>
            </w:r>
            <w:r>
              <w:lastRenderedPageBreak/>
              <w:t>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проблемы, изменения, происходящие под влиянием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9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Какие основные показатели характеризуют уровень развития кредитной системы? 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 xml:space="preserve">рамотно и результативно пользуется российскими и зарубежными источниками научных знаний и экономической информации, знает основные </w:t>
            </w:r>
            <w:r>
              <w:lastRenderedPageBreak/>
              <w:t>направления экономической политики государства.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сферы.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 xml:space="preserve">1.Какие инструменты денежно-кредитного регулирования использует Центральный банк при проведении политики кредитной рестрикции? Охарактеризуйте </w:t>
            </w:r>
            <w:r>
              <w:lastRenderedPageBreak/>
              <w:t>действие каждого из инструментов.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2.На основе данных 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  <w:p w:rsidR="00033BE4" w:rsidRDefault="00033BE4">
            <w:pPr>
              <w:pStyle w:val="aff0"/>
              <w:widowControl w:val="0"/>
              <w:spacing w:before="280" w:beforeAutospacing="0" w:after="280" w:afterAutospacing="0"/>
            </w:pP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033BE4" w:rsidRDefault="005F47A5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осуществлять поиск действующих редакций </w:t>
            </w:r>
            <w:r>
              <w:lastRenderedPageBreak/>
              <w:t>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1.Функции Банка России как «банка банков»</w:t>
            </w:r>
          </w:p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</w:t>
            </w:r>
            <w:r>
              <w:lastRenderedPageBreak/>
              <w:t>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</w:t>
            </w:r>
            <w:proofErr w:type="spellStart"/>
            <w:r>
              <w:t>перетока</w:t>
            </w:r>
            <w:proofErr w:type="spellEnd"/>
            <w:r>
              <w:t xml:space="preserve">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 xml:space="preserve">3.Анализирует и раскрывает природу экономических процессов на основе полученных   финансово-экономических показателей на макро-, мезо- и </w:t>
            </w:r>
            <w:r>
              <w:lastRenderedPageBreak/>
              <w:t>микроуровнях.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Знать: приемы и методы количественного и качественного анализа экономических процессов в денежно-кредитной сфере, банковской и </w:t>
            </w:r>
            <w:r>
              <w:lastRenderedPageBreak/>
              <w:t>кредитной системах.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</w:t>
            </w:r>
            <w:r>
              <w:lastRenderedPageBreak/>
              <w:t xml:space="preserve">усреднения – 0,8. 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</w:t>
            </w:r>
            <w:r>
              <w:lastRenderedPageBreak/>
              <w:t xml:space="preserve">развития 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033BE4" w:rsidRDefault="005F47A5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10">
              <w:r>
                <w:t>https://cbr.ru/</w:t>
              </w:r>
            </w:hyperlink>
            <w:r>
              <w:t xml:space="preserve">) рассмотрите динамику объемов финансовых вложений 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033BE4" w:rsidRDefault="00033BE4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  <w:rPr>
                <w:color w:val="333333"/>
                <w:shd w:val="clear" w:color="auto" w:fill="FFFFFF"/>
              </w:rPr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сферы, особенности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333333"/>
                <w:shd w:val="clear" w:color="auto" w:fill="FFFFFF"/>
              </w:rPr>
              <w:t>RegTech</w:t>
            </w:r>
            <w:proofErr w:type="spellEnd"/>
            <w:r>
              <w:rPr>
                <w:color w:val="333333"/>
                <w:shd w:val="clear" w:color="auto" w:fill="FFFFFF"/>
              </w:rPr>
              <w:t> и </w:t>
            </w:r>
          </w:p>
          <w:p w:rsidR="00033BE4" w:rsidRDefault="005F47A5">
            <w:pPr>
              <w:widowControl w:val="0"/>
              <w:jc w:val="both"/>
            </w:pPr>
            <w:proofErr w:type="spellStart"/>
            <w:r>
              <w:rPr>
                <w:color w:val="333333"/>
                <w:shd w:val="clear" w:color="auto" w:fill="FFFFFF"/>
              </w:rPr>
              <w:t>SupTech</w:t>
            </w:r>
            <w:proofErr w:type="spellEnd"/>
            <w:r>
              <w:rPr>
                <w:color w:val="333333"/>
                <w:shd w:val="clear" w:color="auto" w:fill="FFFFFF"/>
              </w:rPr>
              <w:t> и основные области их применения.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rPr>
                <w:sz w:val="22"/>
                <w:szCs w:val="22"/>
              </w:rPr>
              <w:t>б.п</w:t>
            </w:r>
            <w:proofErr w:type="spellEnd"/>
            <w:r>
              <w:rPr>
                <w:sz w:val="22"/>
                <w:szCs w:val="22"/>
              </w:rP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</w:t>
            </w:r>
            <w:proofErr w:type="spellStart"/>
            <w:r>
              <w:rPr>
                <w:sz w:val="22"/>
                <w:szCs w:val="22"/>
              </w:rPr>
              <w:t>импортозамещения</w:t>
            </w:r>
            <w:proofErr w:type="spellEnd"/>
            <w:r>
              <w:rPr>
                <w:sz w:val="22"/>
                <w:szCs w:val="22"/>
              </w:rPr>
              <w:t xml:space="preserve">, а также масштаб и скорость восстановления импорта готовых товаров, сырья и комплектующих." </w:t>
            </w:r>
          </w:p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033BE4" w:rsidRDefault="005F47A5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изменения в </w:t>
            </w:r>
            <w:r>
              <w:rPr>
                <w:sz w:val="22"/>
                <w:szCs w:val="22"/>
              </w:rPr>
              <w:lastRenderedPageBreak/>
              <w:t>отношении ключевой ставки произошли за последний год?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33BE4" w:rsidRDefault="00033BE4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Оценка знаний студентов основывается на принятых Финансовым университетом нормах. В частности, методическом материале «Положение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университете», утвержденного Приказом </w:t>
      </w:r>
      <w:r>
        <w:rPr>
          <w:sz w:val="28"/>
          <w:szCs w:val="28"/>
        </w:rPr>
        <w:t>Финансового университета от 01.10.2024 № 2187/о</w:t>
      </w:r>
      <w:r>
        <w:rPr>
          <w:i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eastAsia="ar-SA"/>
        </w:rPr>
        <w:t xml:space="preserve">а также других актуальных нормативных документах Финансового университета. </w:t>
      </w:r>
    </w:p>
    <w:p w:rsidR="00033BE4" w:rsidRDefault="00033BE4">
      <w:pPr>
        <w:spacing w:line="360" w:lineRule="auto"/>
        <w:jc w:val="both"/>
        <w:rPr>
          <w:b/>
          <w:sz w:val="28"/>
          <w:szCs w:val="28"/>
          <w:lang w:eastAsia="ar-SA"/>
        </w:rPr>
      </w:pPr>
    </w:p>
    <w:p w:rsidR="00033BE4" w:rsidRDefault="005F47A5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033BE4" w:rsidRDefault="00033BE4">
      <w:pPr>
        <w:pStyle w:val="aff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033BE4" w:rsidRDefault="005F47A5">
      <w:pPr>
        <w:pStyle w:val="aff"/>
        <w:numPr>
          <w:ilvl w:val="0"/>
          <w:numId w:val="4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законодательных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последствия введения цифрового рубля в денежный оборот России </w:t>
      </w:r>
      <w:r>
        <w:rPr>
          <w:rFonts w:ascii="Times New Roman" w:hAnsi="Times New Roman" w:cs="Times New Roman"/>
          <w:sz w:val="28"/>
          <w:szCs w:val="28"/>
        </w:rPr>
        <w:lastRenderedPageBreak/>
        <w:t>в контексте обеспечения ценовой стабильности.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Раскройте дискуссионные проблемы современных электронных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системообразующие элементы платежной системы. Виды значимости платежных систем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Центрального банка РФ в банковской системе. Раскройте особенности его функционирования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финансового рынка. Определите особенности современного этапа развития банковской системы.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особенности современной денежно-кредитной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системы рефинансирования Банком России кредитных организаций.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современное представление о сущности, функциях и эволюции </w:t>
      </w:r>
      <w:r>
        <w:rPr>
          <w:rFonts w:ascii="Times New Roman" w:hAnsi="Times New Roman" w:cs="Times New Roman"/>
          <w:sz w:val="28"/>
          <w:szCs w:val="28"/>
        </w:rPr>
        <w:lastRenderedPageBreak/>
        <w:t>видов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033BE4" w:rsidRDefault="005F47A5">
      <w:pPr>
        <w:pStyle w:val="20"/>
        <w:numPr>
          <w:ilvl w:val="0"/>
          <w:numId w:val="47"/>
        </w:numPr>
        <w:spacing w:line="240" w:lineRule="auto"/>
        <w:ind w:left="0"/>
        <w:rPr>
          <w:rStyle w:val="FontStyle15"/>
          <w:rFonts w:eastAsiaTheme="majorEastAsia"/>
          <w:b w:val="0"/>
          <w:bCs w:val="0"/>
          <w:color w:val="auto"/>
        </w:rPr>
      </w:pPr>
      <w:r>
        <w:rPr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2" w:name="_Hlk104379429"/>
      <w:bookmarkEnd w:id="22"/>
    </w:p>
    <w:p w:rsidR="00033BE4" w:rsidRDefault="00033BE4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33BE4" w:rsidRDefault="005F47A5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bookmarkStart w:id="23" w:name="_Toc485663354"/>
      <w:bookmarkEnd w:id="23"/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коллекторских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компаний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033BE4" w:rsidRDefault="00033BE4">
      <w:pPr>
        <w:pStyle w:val="aff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своими безусловными обязательствами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033BE4" w:rsidRDefault="00033BE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033BE4" w:rsidRDefault="00033BE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12. Денежный оборот включает совокупность платежей, произведенных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золотодевизного стандарта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033BE4" w:rsidRDefault="00033BE4">
      <w:pPr>
        <w:pStyle w:val="aff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А - 50%, Б – 20%, В – 10%, Г – 10%. Д – 10%.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033BE4" w:rsidRDefault="005F47A5">
      <w:pPr>
        <w:spacing w:after="160" w:line="259" w:lineRule="auto"/>
        <w:rPr>
          <w:rFonts w:eastAsia="Times New Roman"/>
          <w:spacing w:val="-5"/>
          <w:sz w:val="28"/>
          <w:szCs w:val="28"/>
        </w:rPr>
      </w:pPr>
      <w:bookmarkStart w:id="24" w:name="_Toc4856633541"/>
      <w:bookmarkEnd w:id="24"/>
      <w:r>
        <w:br w:type="page"/>
      </w:r>
    </w:p>
    <w:p w:rsidR="00033BE4" w:rsidRDefault="005F47A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Пример экзаменационного билета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033BE4" w:rsidRDefault="005F47A5">
      <w:pPr>
        <w:jc w:val="center"/>
        <w:rPr>
          <w:b/>
        </w:rPr>
      </w:pPr>
      <w:r>
        <w:rPr>
          <w:b/>
        </w:rPr>
        <w:t>высшего образования</w:t>
      </w:r>
    </w:p>
    <w:p w:rsidR="00033BE4" w:rsidRDefault="005F47A5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033BE4" w:rsidRDefault="005F47A5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033BE4" w:rsidRDefault="005F47A5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>Кафедра банковского дела и монетарного регулирования</w:t>
      </w:r>
    </w:p>
    <w:p w:rsidR="00033BE4" w:rsidRDefault="005F47A5">
      <w:pPr>
        <w:jc w:val="both"/>
      </w:pPr>
      <w:r>
        <w:t>Дисциплина «Деньги, кредит, банки»</w:t>
      </w:r>
    </w:p>
    <w:p w:rsidR="00033BE4" w:rsidRDefault="005F47A5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033BE4" w:rsidRDefault="005F47A5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033BE4" w:rsidRDefault="005F47A5">
      <w:pPr>
        <w:jc w:val="both"/>
      </w:pPr>
      <w:r>
        <w:t>Направление подготовки 38.03.01 - Экономика</w:t>
      </w:r>
    </w:p>
    <w:p w:rsidR="00033BE4" w:rsidRDefault="005F47A5">
      <w:pPr>
        <w:jc w:val="both"/>
      </w:pPr>
      <w:r>
        <w:t xml:space="preserve">Профиль: </w:t>
      </w:r>
    </w:p>
    <w:p w:rsidR="00033BE4" w:rsidRDefault="005F47A5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033BE4" w:rsidRDefault="00033BE4">
      <w:pPr>
        <w:jc w:val="both"/>
      </w:pPr>
    </w:p>
    <w:p w:rsidR="00033BE4" w:rsidRDefault="005F47A5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033BE4" w:rsidRDefault="005F47A5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033BE4" w:rsidRDefault="00033BE4">
      <w:pPr>
        <w:jc w:val="both"/>
      </w:pPr>
    </w:p>
    <w:p w:rsidR="00033BE4" w:rsidRDefault="005F47A5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033BE4" w:rsidRDefault="005F47A5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033BE4" w:rsidRDefault="005F47A5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033BE4" w:rsidRDefault="00033BE4">
      <w:pPr>
        <w:jc w:val="both"/>
      </w:pPr>
    </w:p>
    <w:p w:rsidR="00033BE4" w:rsidRDefault="00033BE4">
      <w:pPr>
        <w:jc w:val="both"/>
      </w:pPr>
    </w:p>
    <w:p w:rsidR="00033BE4" w:rsidRDefault="005F47A5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>Утверждаю: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 xml:space="preserve">Заведующий Кафедрой банковского </w:t>
      </w:r>
    </w:p>
    <w:p w:rsidR="00033BE4" w:rsidRDefault="005F47A5">
      <w:pPr>
        <w:jc w:val="both"/>
      </w:pPr>
      <w:r>
        <w:t>дела и монетарного регулирования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033BE4" w:rsidRDefault="005F47A5">
      <w:pPr>
        <w:jc w:val="both"/>
      </w:pPr>
      <w:r>
        <w:t xml:space="preserve">  </w:t>
      </w:r>
    </w:p>
    <w:p w:rsidR="00033BE4" w:rsidRDefault="005F47A5">
      <w:pPr>
        <w:jc w:val="both"/>
      </w:pPr>
      <w:r>
        <w:t>«NN» ___________ 202__г.</w:t>
      </w:r>
    </w:p>
    <w:p w:rsidR="00033BE4" w:rsidRDefault="00033BE4">
      <w:pPr>
        <w:jc w:val="both"/>
      </w:pPr>
    </w:p>
    <w:p w:rsidR="00033BE4" w:rsidRDefault="005F47A5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033BE4" w:rsidRDefault="005F47A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25" w:name="_Toc185415168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5"/>
    </w:p>
    <w:p w:rsidR="00033BE4" w:rsidRDefault="005F47A5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033BE4" w:rsidRDefault="005F47A5" w:rsidP="005F47A5">
      <w:pPr>
        <w:pStyle w:val="aff"/>
        <w:numPr>
          <w:ilvl w:val="0"/>
          <w:numId w:val="5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033BE4" w:rsidRDefault="005F47A5" w:rsidP="005F47A5">
      <w:pPr>
        <w:pStyle w:val="aff"/>
        <w:numPr>
          <w:ilvl w:val="0"/>
          <w:numId w:val="5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033BE4" w:rsidRDefault="005F47A5" w:rsidP="005F47A5">
      <w:pPr>
        <w:pStyle w:val="aff"/>
        <w:numPr>
          <w:ilvl w:val="0"/>
          <w:numId w:val="5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033BE4" w:rsidRDefault="005F47A5" w:rsidP="005F47A5">
      <w:pPr>
        <w:pStyle w:val="aff"/>
        <w:numPr>
          <w:ilvl w:val="0"/>
          <w:numId w:val="53"/>
        </w:numPr>
        <w:spacing w:after="0" w:line="360" w:lineRule="auto"/>
        <w:ind w:left="0" w:firstLine="709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2024 год и период 2025 и 2026 годов.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424 с. — (Высшее образование). — текст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непосредственный.-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То же: 2024 : ЭБС: 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https://urait.ru/bcode/536433 (дата обращения: 02.11.2024).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325 с. — ISBN 978-5-406-10808-6. — ЭБС BOOK.RU. — URL: https://book.ru/book/947509 (дата обращения: 02.11.2024).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Деньги, кредит, </w:t>
      </w:r>
      <w:proofErr w:type="gramStart"/>
      <w:r>
        <w:rPr>
          <w:color w:val="000000" w:themeColor="text1"/>
          <w:sz w:val="28"/>
          <w:szCs w:val="28"/>
        </w:rPr>
        <w:t>банки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370 с. — (Высшее образование). — </w:t>
      </w:r>
      <w:proofErr w:type="gramStart"/>
      <w:r>
        <w:rPr>
          <w:color w:val="000000" w:themeColor="text1"/>
          <w:sz w:val="28"/>
          <w:szCs w:val="28"/>
        </w:rPr>
        <w:t xml:space="preserve">ЭБС: 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. — URL: https://urait.ru/bcode/536554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4. Денежно-кредитная и финансовая </w:t>
      </w:r>
      <w:proofErr w:type="gramStart"/>
      <w:r>
        <w:rPr>
          <w:color w:val="000000" w:themeColor="text1"/>
          <w:sz w:val="28"/>
          <w:szCs w:val="28"/>
        </w:rPr>
        <w:t>системы :</w:t>
      </w:r>
      <w:proofErr w:type="gramEnd"/>
      <w:r>
        <w:rPr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color w:val="000000" w:themeColor="text1"/>
          <w:sz w:val="28"/>
          <w:szCs w:val="28"/>
        </w:rPr>
        <w:t>высш</w:t>
      </w:r>
      <w:proofErr w:type="spellEnd"/>
      <w:r>
        <w:rPr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color w:val="000000" w:themeColor="text1"/>
          <w:sz w:val="28"/>
          <w:szCs w:val="28"/>
        </w:rPr>
        <w:t>обуч</w:t>
      </w:r>
      <w:proofErr w:type="spellEnd"/>
      <w:r>
        <w:rPr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color w:val="000000" w:themeColor="text1"/>
          <w:sz w:val="28"/>
          <w:szCs w:val="28"/>
        </w:rPr>
        <w:t>квалиф</w:t>
      </w:r>
      <w:proofErr w:type="spellEnd"/>
      <w:r>
        <w:rPr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color w:val="000000" w:themeColor="text1"/>
          <w:sz w:val="28"/>
          <w:szCs w:val="28"/>
        </w:rPr>
        <w:t>] ;</w:t>
      </w:r>
      <w:proofErr w:type="gramEnd"/>
      <w:r>
        <w:rPr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>, 2025. — 445 с. — (</w:t>
      </w:r>
      <w:proofErr w:type="spellStart"/>
      <w:r>
        <w:rPr>
          <w:color w:val="000000" w:themeColor="text1"/>
          <w:sz w:val="28"/>
          <w:szCs w:val="28"/>
        </w:rPr>
        <w:t>Бакалавриат</w:t>
      </w:r>
      <w:proofErr w:type="spellEnd"/>
      <w:r>
        <w:rPr>
          <w:color w:val="000000" w:themeColor="text1"/>
          <w:sz w:val="28"/>
          <w:szCs w:val="28"/>
        </w:rPr>
        <w:t xml:space="preserve">). — ЭБС BOOK.RU. — URL: https://book.ru/book/955367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>
        <w:rPr>
          <w:color w:val="000000" w:themeColor="text1"/>
          <w:sz w:val="28"/>
          <w:szCs w:val="28"/>
        </w:rPr>
        <w:t>России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Русайнс</w:t>
      </w:r>
      <w:proofErr w:type="spellEnd"/>
      <w:r>
        <w:rPr>
          <w:color w:val="000000" w:themeColor="text1"/>
          <w:sz w:val="28"/>
          <w:szCs w:val="28"/>
        </w:rPr>
        <w:t xml:space="preserve">, 2015. — 167 с. — текст </w:t>
      </w:r>
      <w:proofErr w:type="gramStart"/>
      <w:r>
        <w:rPr>
          <w:color w:val="000000" w:themeColor="text1"/>
          <w:sz w:val="28"/>
          <w:szCs w:val="28"/>
        </w:rPr>
        <w:t>непосредственный.-</w:t>
      </w:r>
      <w:proofErr w:type="gramEnd"/>
      <w:r>
        <w:rPr>
          <w:color w:val="000000" w:themeColor="text1"/>
          <w:sz w:val="28"/>
          <w:szCs w:val="28"/>
        </w:rPr>
        <w:t xml:space="preserve"> То же: 2020 .  — ЭБС BOOK.RU. — URL: https://book.ru/book/934884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2019, 2023. — 202 с. —текст </w:t>
      </w:r>
      <w:proofErr w:type="gramStart"/>
      <w:r>
        <w:rPr>
          <w:color w:val="000000" w:themeColor="text1"/>
          <w:sz w:val="28"/>
          <w:szCs w:val="28"/>
        </w:rPr>
        <w:t>непосредственный.-</w:t>
      </w:r>
      <w:proofErr w:type="gramEnd"/>
      <w:r>
        <w:rPr>
          <w:color w:val="000000" w:themeColor="text1"/>
          <w:sz w:val="28"/>
          <w:szCs w:val="28"/>
        </w:rPr>
        <w:t xml:space="preserve"> То же. — ЭБС BOOK.RU. — URL: https://book.ru/book/939115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 w:rsidP="00332BD5">
      <w:pPr>
        <w:keepNext/>
        <w:shd w:val="clear" w:color="auto" w:fill="FFFFFF"/>
        <w:spacing w:line="360" w:lineRule="auto"/>
        <w:ind w:left="357"/>
        <w:jc w:val="both"/>
        <w:textAlignment w:val="baseline"/>
        <w:outlineLvl w:val="0"/>
        <w:rPr>
          <w:sz w:val="28"/>
          <w:szCs w:val="28"/>
        </w:rPr>
      </w:pPr>
      <w:bookmarkStart w:id="26" w:name="_Toc185415169"/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6"/>
    </w:p>
    <w:p w:rsidR="00033BE4" w:rsidRDefault="00033BE4">
      <w:pPr>
        <w:rPr>
          <w:color w:val="000000" w:themeColor="text1"/>
          <w:sz w:val="28"/>
          <w:szCs w:val="28"/>
        </w:rPr>
      </w:pPr>
    </w:p>
    <w:p w:rsidR="00033BE4" w:rsidRDefault="005F47A5" w:rsidP="005F47A5">
      <w:pPr>
        <w:numPr>
          <w:ilvl w:val="0"/>
          <w:numId w:val="54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033BE4" w:rsidRDefault="005F47A5" w:rsidP="005F47A5">
      <w:pPr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Европейская система центральных банков ЕСЦБ: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globfin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articles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banks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eu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htm</w:t>
      </w:r>
      <w:proofErr w:type="spellEnd"/>
    </w:p>
    <w:p w:rsidR="00033BE4" w:rsidRDefault="005F47A5" w:rsidP="005F47A5">
      <w:pPr>
        <w:numPr>
          <w:ilvl w:val="0"/>
          <w:numId w:val="56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Сайт Правительства РФ. www.government.ru.</w:t>
      </w:r>
    </w:p>
    <w:p w:rsidR="00033BE4" w:rsidRDefault="005F47A5" w:rsidP="005F47A5">
      <w:pPr>
        <w:numPr>
          <w:ilvl w:val="0"/>
          <w:numId w:val="57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033BE4" w:rsidRDefault="005F47A5" w:rsidP="005F47A5">
      <w:pPr>
        <w:pStyle w:val="16"/>
        <w:numPr>
          <w:ilvl w:val="0"/>
          <w:numId w:val="58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</w:pPr>
      <w:r>
        <w:rPr>
          <w:rFonts w:ascii="Times New Roman" w:hAnsi="Times New Roman"/>
          <w:color w:val="000000" w:themeColor="text1"/>
        </w:rPr>
        <w:t xml:space="preserve">Официальный сайт </w:t>
      </w:r>
      <w:r>
        <w:rPr>
          <w:rStyle w:val="a4"/>
          <w:b w:val="0"/>
          <w:color w:val="000000" w:themeColor="text1"/>
          <w:lang w:eastAsia="ar-SA"/>
        </w:rPr>
        <w:t xml:space="preserve">Федеральной резервной системы США: </w:t>
      </w:r>
      <w:r>
        <w:rPr>
          <w:rFonts w:ascii="Times New Roman" w:hAnsi="Times New Roman"/>
          <w:color w:val="000000" w:themeColor="text1"/>
        </w:rPr>
        <w:t>www.fedspeak.ru</w:t>
      </w:r>
    </w:p>
    <w:p w:rsidR="00033BE4" w:rsidRDefault="005F47A5" w:rsidP="005F47A5">
      <w:pPr>
        <w:numPr>
          <w:ilvl w:val="0"/>
          <w:numId w:val="59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033BE4" w:rsidRDefault="005F47A5" w:rsidP="005F47A5">
      <w:pPr>
        <w:numPr>
          <w:ilvl w:val="0"/>
          <w:numId w:val="6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033BE4" w:rsidRDefault="005F47A5" w:rsidP="005F47A5">
      <w:pPr>
        <w:numPr>
          <w:ilvl w:val="0"/>
          <w:numId w:val="61"/>
        </w:numPr>
        <w:tabs>
          <w:tab w:val="left" w:pos="66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Европы: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</w:p>
    <w:p w:rsidR="00033BE4" w:rsidRDefault="005F47A5" w:rsidP="005F47A5">
      <w:pPr>
        <w:numPr>
          <w:ilvl w:val="0"/>
          <w:numId w:val="62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033BE4" w:rsidRDefault="005F47A5">
      <w:pPr>
        <w:pStyle w:val="27"/>
        <w:ind w:left="720" w:firstLine="0"/>
      </w:pPr>
      <w:r>
        <w:rPr>
          <w:color w:val="000000" w:themeColor="text1"/>
        </w:rPr>
        <w:t>10. Электронные источники БИК: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2">
        <w:r>
          <w:rPr>
            <w:color w:val="000000" w:themeColor="text1"/>
          </w:rPr>
          <w:t>http://elib.fa.ru/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BOOK.RU </w:t>
      </w:r>
      <w:hyperlink r:id="rId13">
        <w:r>
          <w:rPr>
            <w:color w:val="000000" w:themeColor="text1"/>
          </w:rPr>
          <w:t>http://www.book.ru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>
        <w:rPr>
          <w:color w:val="000000" w:themeColor="text1"/>
        </w:rPr>
        <w:t xml:space="preserve"> </w:t>
      </w:r>
      <w:hyperlink r:id="rId14">
        <w:r>
          <w:t>http://www.znanium.</w:t>
        </w:r>
      </w:hyperlink>
      <w:r>
        <w:t xml:space="preserve"> </w:t>
      </w:r>
      <w:proofErr w:type="spellStart"/>
      <w:r>
        <w:rPr>
          <w:color w:val="000000" w:themeColor="text1"/>
        </w:rPr>
        <w:t>Ru</w:t>
      </w:r>
      <w:proofErr w:type="spellEnd"/>
    </w:p>
    <w:p w:rsidR="00033BE4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rPr>
          <w:color w:val="000000" w:themeColor="text1"/>
        </w:rPr>
        <w:t xml:space="preserve"> </w:t>
      </w:r>
      <w:hyperlink r:id="rId15">
        <w:r>
          <w:rPr>
            <w:color w:val="000000" w:themeColor="text1"/>
            <w:lang w:val="en-US"/>
          </w:rPr>
          <w:t>http</w:t>
        </w:r>
        <w:r>
          <w:rPr>
            <w:color w:val="000000" w:themeColor="text1"/>
          </w:rPr>
          <w:t>://</w:t>
        </w:r>
        <w:proofErr w:type="spellStart"/>
        <w:r>
          <w:rPr>
            <w:color w:val="000000" w:themeColor="text1"/>
            <w:lang w:val="en-US"/>
          </w:rPr>
          <w:t>elibrary</w:t>
        </w:r>
        <w:proofErr w:type="spellEnd"/>
        <w:r>
          <w:rPr>
            <w:color w:val="000000" w:themeColor="text1"/>
          </w:rPr>
          <w:t>.</w:t>
        </w:r>
        <w:proofErr w:type="spellStart"/>
        <w:r>
          <w:rPr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6">
        <w:r>
          <w:rPr>
            <w:color w:val="000000" w:themeColor="text1"/>
          </w:rPr>
          <w:t>http://grebennikon.ru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Национальная электронная библиотека </w:t>
      </w:r>
      <w:hyperlink r:id="rId17">
        <w:r>
          <w:rPr>
            <w:color w:val="000000" w:themeColor="text1"/>
          </w:rPr>
          <w:t>http://нэб.рф/</w:t>
        </w:r>
      </w:hyperlink>
    </w:p>
    <w:p w:rsidR="00033BE4" w:rsidRDefault="005F47A5">
      <w:pPr>
        <w:tabs>
          <w:tab w:val="left" w:pos="142"/>
        </w:tabs>
        <w:suppressAutoHyphens w:val="0"/>
        <w:overflowPunct w:val="0"/>
        <w:spacing w:after="160" w:line="259" w:lineRule="auto"/>
      </w:pPr>
      <w:r>
        <w:rPr>
          <w:rFonts w:eastAsia="Times New Roman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8">
        <w:r>
          <w:rPr>
            <w:rFonts w:eastAsia="Times New Roman"/>
            <w:color w:val="0563C1" w:themeColor="hyperlink"/>
            <w:sz w:val="28"/>
            <w:szCs w:val="28"/>
            <w:u w:val="single"/>
          </w:rPr>
          <w:t>https://cbonds.ru/</w:t>
        </w:r>
      </w:hyperlink>
    </w:p>
    <w:p w:rsidR="00033BE4" w:rsidRPr="00332BD5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:rsidR="00033BE4" w:rsidRPr="00332BD5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lang w:val="en-US"/>
        </w:rPr>
      </w:pPr>
      <w:r>
        <w:rPr>
          <w:rFonts w:eastAsia="Times New Roman"/>
          <w:sz w:val="28"/>
          <w:szCs w:val="28"/>
          <w:lang w:val="en-US"/>
        </w:rPr>
        <w:t xml:space="preserve">CNKI. China Academic Journals Full-text Database </w:t>
      </w:r>
      <w:hyperlink r:id="rId19">
        <w:r>
          <w:rPr>
            <w:rFonts w:eastAsia="Times New Roman"/>
            <w:color w:val="0563C1" w:themeColor="hyperlink"/>
            <w:sz w:val="28"/>
            <w:szCs w:val="28"/>
            <w:u w:val="single"/>
            <w:lang w:val="en-US"/>
          </w:rPr>
          <w:t>https://oversea.cnki.net/kns?dbcode=CFLQ</w:t>
        </w:r>
      </w:hyperlink>
    </w:p>
    <w:p w:rsidR="00033BE4" w:rsidRDefault="005F47A5" w:rsidP="00332BD5">
      <w:pPr>
        <w:spacing w:before="240" w:after="120" w:line="276" w:lineRule="auto"/>
        <w:jc w:val="center"/>
        <w:outlineLvl w:val="0"/>
        <w:rPr>
          <w:color w:val="000000"/>
        </w:rPr>
      </w:pPr>
      <w:bookmarkStart w:id="27" w:name="_Toc185415170"/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27"/>
    </w:p>
    <w:p w:rsidR="00033BE4" w:rsidRDefault="005F47A5">
      <w:pPr>
        <w:spacing w:beforeAutospacing="1" w:afterAutospacing="1" w:line="360" w:lineRule="auto"/>
        <w:ind w:firstLine="709"/>
        <w:jc w:val="both"/>
        <w:rPr>
          <w:rFonts w:eastAsia="Times New Roman"/>
        </w:rPr>
      </w:pPr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 xml:space="preserve"> и магистратуры в Финансовом университете». Промежуточная </w:t>
      </w:r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lastRenderedPageBreak/>
        <w:t xml:space="preserve">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033BE4" w:rsidRDefault="005F47A5" w:rsidP="00332BD5">
      <w:pPr>
        <w:ind w:firstLine="709"/>
        <w:jc w:val="both"/>
        <w:outlineLvl w:val="0"/>
        <w:rPr>
          <w:color w:val="000000"/>
        </w:rPr>
      </w:pPr>
      <w:bookmarkStart w:id="28" w:name="_Toc185415171"/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:rsidR="00033BE4" w:rsidRDefault="00033BE4">
      <w:pPr>
        <w:keepNext/>
        <w:ind w:firstLine="709"/>
        <w:jc w:val="both"/>
        <w:outlineLvl w:val="0"/>
        <w:rPr>
          <w:color w:val="000000"/>
        </w:rPr>
      </w:pPr>
    </w:p>
    <w:p w:rsidR="00033BE4" w:rsidRDefault="005F47A5">
      <w:pPr>
        <w:ind w:firstLine="709"/>
        <w:jc w:val="both"/>
        <w:outlineLvl w:val="0"/>
        <w:rPr>
          <w:color w:val="000000"/>
        </w:rPr>
      </w:pPr>
      <w:bookmarkStart w:id="29" w:name="_Toc531686467"/>
      <w:bookmarkStart w:id="30" w:name="_Toc531614950"/>
      <w:bookmarkStart w:id="31" w:name="_Toc185415172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9"/>
      <w:bookmarkEnd w:id="30"/>
      <w:bookmarkEnd w:id="31"/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2" w:name="_Toc531686468"/>
      <w:bookmarkStart w:id="33" w:name="_Toc531614951"/>
      <w:bookmarkStart w:id="34" w:name="_Toc185415173"/>
      <w:r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bookmarkEnd w:id="32"/>
      <w:bookmarkEnd w:id="33"/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Lynux</w:t>
      </w:r>
      <w:proofErr w:type="spellEnd"/>
      <w:r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Open</w:t>
      </w:r>
      <w:proofErr w:type="spellEnd"/>
      <w:r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Document</w:t>
      </w:r>
      <w:bookmarkEnd w:id="34"/>
      <w:proofErr w:type="spellEnd"/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5" w:name="_Toc531686469"/>
      <w:bookmarkStart w:id="36" w:name="_Toc531614952"/>
      <w:bookmarkStart w:id="37" w:name="_Toc185415174"/>
      <w:r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5"/>
      <w:bookmarkEnd w:id="36"/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bookmarkEnd w:id="37"/>
      <w:proofErr w:type="spellEnd"/>
    </w:p>
    <w:p w:rsidR="00033BE4" w:rsidRDefault="00033BE4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8" w:name="_Toc531686470"/>
      <w:bookmarkStart w:id="39" w:name="_Toc531614953"/>
      <w:bookmarkStart w:id="40" w:name="_Toc185415175"/>
      <w:r>
        <w:rPr>
          <w:rFonts w:eastAsia="Calibri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:rsidR="00033BE4" w:rsidRDefault="005F47A5" w:rsidP="005F47A5">
      <w:pPr>
        <w:pStyle w:val="aff"/>
        <w:widowControl w:val="0"/>
        <w:numPr>
          <w:ilvl w:val="0"/>
          <w:numId w:val="63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033BE4" w:rsidRDefault="005F47A5" w:rsidP="005F47A5">
      <w:pPr>
        <w:pStyle w:val="aff"/>
        <w:widowControl w:val="0"/>
        <w:numPr>
          <w:ilvl w:val="0"/>
          <w:numId w:val="6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033BE4" w:rsidRDefault="005F47A5" w:rsidP="005F47A5">
      <w:pPr>
        <w:pStyle w:val="aff"/>
        <w:widowControl w:val="0"/>
        <w:numPr>
          <w:ilvl w:val="0"/>
          <w:numId w:val="65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033BE4" w:rsidRDefault="005F47A5" w:rsidP="005F47A5">
      <w:pPr>
        <w:pStyle w:val="aff"/>
        <w:widowControl w:val="0"/>
        <w:numPr>
          <w:ilvl w:val="0"/>
          <w:numId w:val="66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033BE4" w:rsidRDefault="00033BE4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033BE4" w:rsidRDefault="005F47A5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33BE4" w:rsidRDefault="005F47A5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033BE4" w:rsidRDefault="00033BE4">
      <w:pPr>
        <w:ind w:firstLine="709"/>
        <w:jc w:val="both"/>
        <w:rPr>
          <w:bCs/>
          <w:color w:val="000000"/>
          <w:sz w:val="28"/>
          <w:szCs w:val="28"/>
        </w:rPr>
      </w:pPr>
    </w:p>
    <w:p w:rsidR="00033BE4" w:rsidRDefault="005F47A5" w:rsidP="00332BD5">
      <w:pPr>
        <w:spacing w:line="360" w:lineRule="auto"/>
        <w:ind w:firstLine="709"/>
        <w:jc w:val="both"/>
        <w:outlineLvl w:val="0"/>
        <w:rPr>
          <w:color w:val="000000"/>
        </w:rPr>
      </w:pPr>
      <w:bookmarkStart w:id="41" w:name="_Toc185415176"/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r>
        <w:rPr>
          <w:color w:val="000000"/>
          <w:sz w:val="28"/>
          <w:szCs w:val="28"/>
        </w:rPr>
        <w:t xml:space="preserve"> </w:t>
      </w:r>
    </w:p>
    <w:p w:rsidR="00033BE4" w:rsidRDefault="005F47A5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033BE4">
      <w:headerReference w:type="default" r:id="rId20"/>
      <w:footerReference w:type="default" r:id="rId21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8F0" w:rsidRDefault="00C828F0">
      <w:r>
        <w:separator/>
      </w:r>
    </w:p>
  </w:endnote>
  <w:endnote w:type="continuationSeparator" w:id="0">
    <w:p w:rsidR="00C828F0" w:rsidRDefault="00C8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E4" w:rsidRDefault="005F47A5">
    <w:pPr>
      <w:pStyle w:val="aff3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1" behindDoc="1" locked="0" layoutInCell="0" allowOverlap="1" wp14:anchorId="7DF549B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3510" cy="160591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920" cy="160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33BE4" w:rsidRDefault="005F47A5">
                          <w:pPr>
                            <w:pStyle w:val="aff3"/>
                            <w:rPr>
                              <w:rStyle w:val="a9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AD54B5">
                            <w:rPr>
                              <w:rStyle w:val="a9"/>
                              <w:rFonts w:ascii="Times New Roman" w:hAnsi="Times New Roman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DF549BD" id="Врезка1" o:spid="_x0000_s1026" style="position:absolute;margin-left:0;margin-top:.05pt;width:11.3pt;height:126.45pt;z-index:-50331641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033BE4" w:rsidRDefault="005F47A5">
                    <w:pPr>
                      <w:pStyle w:val="aff3"/>
                      <w:rPr>
                        <w:rStyle w:val="a9"/>
                        <w:rFonts w:ascii="Times New Roman" w:hAnsi="Times New Roman"/>
                      </w:rPr>
                    </w:pP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AD54B5">
                      <w:rPr>
                        <w:rStyle w:val="a9"/>
                        <w:rFonts w:ascii="Times New Roman" w:hAnsi="Times New Roman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8F0" w:rsidRDefault="00C828F0">
      <w:r>
        <w:separator/>
      </w:r>
    </w:p>
  </w:footnote>
  <w:footnote w:type="continuationSeparator" w:id="0">
    <w:p w:rsidR="00C828F0" w:rsidRDefault="00C82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E4" w:rsidRDefault="005F47A5">
    <w:pPr>
      <w:pStyle w:val="aff2"/>
      <w:jc w:val="center"/>
    </w:pPr>
    <w:r>
      <w:t xml:space="preserve"> </w:t>
    </w:r>
  </w:p>
  <w:p w:rsidR="00033BE4" w:rsidRDefault="00033BE4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AB7"/>
    <w:multiLevelType w:val="multilevel"/>
    <w:tmpl w:val="0820F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DD2F92"/>
    <w:multiLevelType w:val="multilevel"/>
    <w:tmpl w:val="4DF8A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436DDE"/>
    <w:multiLevelType w:val="multilevel"/>
    <w:tmpl w:val="6D5A74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8E01954"/>
    <w:multiLevelType w:val="multilevel"/>
    <w:tmpl w:val="9F3A19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993004D"/>
    <w:multiLevelType w:val="multilevel"/>
    <w:tmpl w:val="549E89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0C70581D"/>
    <w:multiLevelType w:val="multilevel"/>
    <w:tmpl w:val="12CEAD2C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ED538F0"/>
    <w:multiLevelType w:val="multilevel"/>
    <w:tmpl w:val="32AA04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FA277A3"/>
    <w:multiLevelType w:val="multilevel"/>
    <w:tmpl w:val="DDCC7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22A0D0C"/>
    <w:multiLevelType w:val="multilevel"/>
    <w:tmpl w:val="7F0444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148014E8"/>
    <w:multiLevelType w:val="multilevel"/>
    <w:tmpl w:val="6F72D4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754CFA"/>
    <w:multiLevelType w:val="multilevel"/>
    <w:tmpl w:val="CD8C1E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F07D00"/>
    <w:multiLevelType w:val="multilevel"/>
    <w:tmpl w:val="7B54B5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AA3032C"/>
    <w:multiLevelType w:val="multilevel"/>
    <w:tmpl w:val="CD4C93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B4C67EA"/>
    <w:multiLevelType w:val="multilevel"/>
    <w:tmpl w:val="715C71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1B6A659E"/>
    <w:multiLevelType w:val="multilevel"/>
    <w:tmpl w:val="594E89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1B931519"/>
    <w:multiLevelType w:val="multilevel"/>
    <w:tmpl w:val="1BCCC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6" w15:restartNumberingAfterBreak="0">
    <w:nsid w:val="1CD7141A"/>
    <w:multiLevelType w:val="multilevel"/>
    <w:tmpl w:val="D62863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1FE559B1"/>
    <w:multiLevelType w:val="multilevel"/>
    <w:tmpl w:val="59626C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22C460D1"/>
    <w:multiLevelType w:val="multilevel"/>
    <w:tmpl w:val="021430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25945694"/>
    <w:multiLevelType w:val="multilevel"/>
    <w:tmpl w:val="4754B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9C643F3"/>
    <w:multiLevelType w:val="multilevel"/>
    <w:tmpl w:val="F31AB6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1" w15:restartNumberingAfterBreak="0">
    <w:nsid w:val="2D4449D8"/>
    <w:multiLevelType w:val="multilevel"/>
    <w:tmpl w:val="3F8AE7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2" w15:restartNumberingAfterBreak="0">
    <w:nsid w:val="2D6B28AA"/>
    <w:multiLevelType w:val="multilevel"/>
    <w:tmpl w:val="87043E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30D33DCE"/>
    <w:multiLevelType w:val="multilevel"/>
    <w:tmpl w:val="783C05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456020A"/>
    <w:multiLevelType w:val="multilevel"/>
    <w:tmpl w:val="EC2E45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395B113D"/>
    <w:multiLevelType w:val="multilevel"/>
    <w:tmpl w:val="FCFA941A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26" w15:restartNumberingAfterBreak="0">
    <w:nsid w:val="3B795022"/>
    <w:multiLevelType w:val="multilevel"/>
    <w:tmpl w:val="E4DC615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CD0476C"/>
    <w:multiLevelType w:val="multilevel"/>
    <w:tmpl w:val="786404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EF746EA"/>
    <w:multiLevelType w:val="multilevel"/>
    <w:tmpl w:val="771E3B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37347EE"/>
    <w:multiLevelType w:val="multilevel"/>
    <w:tmpl w:val="97DC66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443B4C35"/>
    <w:multiLevelType w:val="multilevel"/>
    <w:tmpl w:val="29B8C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49D7311"/>
    <w:multiLevelType w:val="multilevel"/>
    <w:tmpl w:val="4614D9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4E0D17C5"/>
    <w:multiLevelType w:val="multilevel"/>
    <w:tmpl w:val="112882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3" w15:restartNumberingAfterBreak="0">
    <w:nsid w:val="4F11034B"/>
    <w:multiLevelType w:val="multilevel"/>
    <w:tmpl w:val="2236DD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4" w15:restartNumberingAfterBreak="0">
    <w:nsid w:val="546E375F"/>
    <w:multiLevelType w:val="multilevel"/>
    <w:tmpl w:val="FDF06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 w15:restartNumberingAfterBreak="0">
    <w:nsid w:val="59072D7A"/>
    <w:multiLevelType w:val="multilevel"/>
    <w:tmpl w:val="BCE8C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59FE30AD"/>
    <w:multiLevelType w:val="multilevel"/>
    <w:tmpl w:val="19D20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BDA72A4"/>
    <w:multiLevelType w:val="multilevel"/>
    <w:tmpl w:val="7BC479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5E3025EF"/>
    <w:multiLevelType w:val="multilevel"/>
    <w:tmpl w:val="D85A86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5EA8144A"/>
    <w:multiLevelType w:val="multilevel"/>
    <w:tmpl w:val="2AA084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612F0061"/>
    <w:multiLevelType w:val="multilevel"/>
    <w:tmpl w:val="8F369A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62E066EF"/>
    <w:multiLevelType w:val="multilevel"/>
    <w:tmpl w:val="38241DD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68F0022A"/>
    <w:multiLevelType w:val="multilevel"/>
    <w:tmpl w:val="838E59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A156F97"/>
    <w:multiLevelType w:val="multilevel"/>
    <w:tmpl w:val="758291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6CC92B07"/>
    <w:multiLevelType w:val="multilevel"/>
    <w:tmpl w:val="CBEA83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71CA2D78"/>
    <w:multiLevelType w:val="multilevel"/>
    <w:tmpl w:val="111A52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6" w15:restartNumberingAfterBreak="0">
    <w:nsid w:val="71D2529D"/>
    <w:multiLevelType w:val="multilevel"/>
    <w:tmpl w:val="32509F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75313941"/>
    <w:multiLevelType w:val="multilevel"/>
    <w:tmpl w:val="7D9407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8" w15:restartNumberingAfterBreak="0">
    <w:nsid w:val="773D2222"/>
    <w:multiLevelType w:val="multilevel"/>
    <w:tmpl w:val="4042A4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7AAE2538"/>
    <w:multiLevelType w:val="multilevel"/>
    <w:tmpl w:val="3D1486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25"/>
  </w:num>
  <w:num w:numId="2">
    <w:abstractNumId w:val="17"/>
  </w:num>
  <w:num w:numId="3">
    <w:abstractNumId w:val="3"/>
  </w:num>
  <w:num w:numId="4">
    <w:abstractNumId w:val="37"/>
  </w:num>
  <w:num w:numId="5">
    <w:abstractNumId w:val="2"/>
  </w:num>
  <w:num w:numId="6">
    <w:abstractNumId w:val="7"/>
  </w:num>
  <w:num w:numId="7">
    <w:abstractNumId w:val="47"/>
  </w:num>
  <w:num w:numId="8">
    <w:abstractNumId w:val="18"/>
  </w:num>
  <w:num w:numId="9">
    <w:abstractNumId w:val="42"/>
  </w:num>
  <w:num w:numId="10">
    <w:abstractNumId w:val="38"/>
  </w:num>
  <w:num w:numId="11">
    <w:abstractNumId w:val="34"/>
  </w:num>
  <w:num w:numId="12">
    <w:abstractNumId w:val="31"/>
  </w:num>
  <w:num w:numId="13">
    <w:abstractNumId w:val="8"/>
  </w:num>
  <w:num w:numId="14">
    <w:abstractNumId w:val="20"/>
  </w:num>
  <w:num w:numId="15">
    <w:abstractNumId w:val="16"/>
  </w:num>
  <w:num w:numId="16">
    <w:abstractNumId w:val="21"/>
  </w:num>
  <w:num w:numId="17">
    <w:abstractNumId w:val="0"/>
  </w:num>
  <w:num w:numId="18">
    <w:abstractNumId w:val="33"/>
  </w:num>
  <w:num w:numId="19">
    <w:abstractNumId w:val="30"/>
  </w:num>
  <w:num w:numId="20">
    <w:abstractNumId w:val="39"/>
  </w:num>
  <w:num w:numId="21">
    <w:abstractNumId w:val="24"/>
  </w:num>
  <w:num w:numId="22">
    <w:abstractNumId w:val="32"/>
  </w:num>
  <w:num w:numId="23">
    <w:abstractNumId w:val="28"/>
  </w:num>
  <w:num w:numId="24">
    <w:abstractNumId w:val="11"/>
  </w:num>
  <w:num w:numId="25">
    <w:abstractNumId w:val="36"/>
  </w:num>
  <w:num w:numId="26">
    <w:abstractNumId w:val="9"/>
  </w:num>
  <w:num w:numId="27">
    <w:abstractNumId w:val="35"/>
  </w:num>
  <w:num w:numId="28">
    <w:abstractNumId w:val="23"/>
  </w:num>
  <w:num w:numId="29">
    <w:abstractNumId w:val="46"/>
  </w:num>
  <w:num w:numId="30">
    <w:abstractNumId w:val="43"/>
  </w:num>
  <w:num w:numId="31">
    <w:abstractNumId w:val="44"/>
  </w:num>
  <w:num w:numId="32">
    <w:abstractNumId w:val="19"/>
  </w:num>
  <w:num w:numId="33">
    <w:abstractNumId w:val="22"/>
  </w:num>
  <w:num w:numId="34">
    <w:abstractNumId w:val="10"/>
  </w:num>
  <w:num w:numId="35">
    <w:abstractNumId w:val="40"/>
  </w:num>
  <w:num w:numId="36">
    <w:abstractNumId w:val="27"/>
  </w:num>
  <w:num w:numId="37">
    <w:abstractNumId w:val="41"/>
  </w:num>
  <w:num w:numId="38">
    <w:abstractNumId w:val="26"/>
  </w:num>
  <w:num w:numId="39">
    <w:abstractNumId w:val="13"/>
  </w:num>
  <w:num w:numId="40">
    <w:abstractNumId w:val="5"/>
  </w:num>
  <w:num w:numId="41">
    <w:abstractNumId w:val="49"/>
  </w:num>
  <w:num w:numId="42">
    <w:abstractNumId w:val="45"/>
  </w:num>
  <w:num w:numId="43">
    <w:abstractNumId w:val="29"/>
  </w:num>
  <w:num w:numId="44">
    <w:abstractNumId w:val="48"/>
  </w:num>
  <w:num w:numId="45">
    <w:abstractNumId w:val="6"/>
  </w:num>
  <w:num w:numId="46">
    <w:abstractNumId w:val="14"/>
  </w:num>
  <w:num w:numId="47">
    <w:abstractNumId w:val="1"/>
  </w:num>
  <w:num w:numId="48">
    <w:abstractNumId w:val="15"/>
  </w:num>
  <w:num w:numId="49">
    <w:abstractNumId w:val="4"/>
  </w:num>
  <w:num w:numId="50">
    <w:abstractNumId w:val="30"/>
    <w:lvlOverride w:ilvl="0">
      <w:startOverride w:val="1"/>
    </w:lvlOverride>
  </w:num>
  <w:num w:numId="5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</w:lvl>
    </w:lvlOverride>
  </w:num>
  <w:num w:numId="5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</w:lvl>
    </w:lvlOverride>
  </w:num>
  <w:num w:numId="53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1">
      <w:lvl w:ilvl="1">
        <w:start w:val="3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54">
    <w:abstractNumId w:val="28"/>
    <w:lvlOverride w:ilvl="0">
      <w:startOverride w:val="1"/>
    </w:lvlOverride>
  </w:num>
  <w:num w:numId="55">
    <w:abstractNumId w:val="28"/>
  </w:num>
  <w:num w:numId="56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57">
    <w:abstractNumId w:val="28"/>
  </w:num>
  <w:num w:numId="58">
    <w:abstractNumId w:val="28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12"/>
    <w:lvlOverride w:ilvl="0">
      <w:startOverride w:val="1"/>
    </w:lvlOverride>
  </w:num>
  <w:num w:numId="64">
    <w:abstractNumId w:val="12"/>
  </w:num>
  <w:num w:numId="65">
    <w:abstractNumId w:val="12"/>
  </w:num>
  <w:num w:numId="66">
    <w:abstractNumId w:val="1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BE4"/>
    <w:rsid w:val="00033BE4"/>
    <w:rsid w:val="00332BD5"/>
    <w:rsid w:val="005F47A5"/>
    <w:rsid w:val="00AD54B5"/>
    <w:rsid w:val="00C828F0"/>
    <w:rsid w:val="00DC24CC"/>
    <w:rsid w:val="00FA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0379"/>
  <w15:docId w15:val="{05F44882-300B-4C0A-8179-98B1448F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Основной текст 2 Знак1"/>
    <w:basedOn w:val="a0"/>
    <w:link w:val="2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">
    <w:name w:val="Текст сноски Знак4"/>
    <w:basedOn w:val="a0"/>
    <w:link w:val="a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rsid w:val="004B7FDE"/>
    <w:rPr>
      <w:color w:val="0563C1"/>
      <w:u w:val="single"/>
    </w:rPr>
  </w:style>
  <w:style w:type="character" w:styleId="a4">
    <w:name w:val="Strong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5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8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page number"/>
    <w:basedOn w:val="a0"/>
    <w:qFormat/>
    <w:rsid w:val="00C97E35"/>
  </w:style>
  <w:style w:type="character" w:customStyle="1" w:styleId="22">
    <w:name w:val="Основной текст 2 Знак"/>
    <w:basedOn w:val="a0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a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b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d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e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3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4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5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8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9">
    <w:name w:val="Ссылка указателя"/>
    <w:qFormat/>
  </w:style>
  <w:style w:type="paragraph" w:styleId="afa">
    <w:name w:val="Title"/>
    <w:basedOn w:val="a"/>
    <w:next w:val="afb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b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List"/>
    <w:basedOn w:val="afb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f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1">
    <w:name w:val="Верхний и нижний колонтитулы"/>
    <w:basedOn w:val="a"/>
    <w:qFormat/>
  </w:style>
  <w:style w:type="paragraph" w:styleId="aff2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C97E35"/>
    <w:pPr>
      <w:tabs>
        <w:tab w:val="right" w:leader="dot" w:pos="9345"/>
      </w:tabs>
      <w:spacing w:after="100" w:line="259" w:lineRule="auto"/>
    </w:pPr>
    <w:rPr>
      <w:rFonts w:eastAsia="Calibri"/>
      <w:b/>
      <w:sz w:val="28"/>
      <w:szCs w:val="28"/>
      <w:lang w:eastAsia="ar-SA"/>
    </w:rPr>
  </w:style>
  <w:style w:type="paragraph" w:styleId="aff4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0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30">
    <w:name w:val="Текст сноски Знак3"/>
    <w:basedOn w:val="a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5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overflowPunct w:val="0"/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C97E35"/>
    <w:pPr>
      <w:tabs>
        <w:tab w:val="left" w:pos="567"/>
      </w:tabs>
      <w:overflowPunct w:val="0"/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6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7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8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9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Текст сноски Знак1"/>
    <w:basedOn w:val="a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3">
    <w:name w:val="footnote text"/>
    <w:basedOn w:val="a"/>
    <w:link w:val="4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5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Hyperlink"/>
    <w:basedOn w:val="a0"/>
    <w:uiPriority w:val="99"/>
    <w:unhideWhenUsed/>
    <w:rsid w:val="00332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s://cbonds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znanium.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7D812-D78C-4832-9104-C23FA308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59</Pages>
  <Words>14050</Words>
  <Characters>80089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Айрапетян Каринэ Петросовна</cp:lastModifiedBy>
  <cp:revision>5</cp:revision>
  <cp:lastPrinted>2024-12-16T13:28:00Z</cp:lastPrinted>
  <dcterms:created xsi:type="dcterms:W3CDTF">2024-12-18T07:44:00Z</dcterms:created>
  <dcterms:modified xsi:type="dcterms:W3CDTF">2024-12-23T12:21:00Z</dcterms:modified>
  <dc:language>ru-RU</dc:language>
</cp:coreProperties>
</file>