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1D" w:rsidRDefault="000E51BB" w:rsidP="0066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Georgia" w:eastAsia="Georgia" w:hAnsi="Georgia" w:cs="Georgia"/>
          <w:b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В этом документе отображается пример составления плана курса. Модули разделяются на темы и подтемы. Каждый урок – это полноценное видео. Количество тем, подтем и уроков может варьироваться, исход</w:t>
      </w:r>
      <w:r w:rsidR="00662B57">
        <w:rPr>
          <w:rFonts w:ascii="Georgia" w:eastAsia="Georgia" w:hAnsi="Georgia" w:cs="Georgia"/>
          <w:b/>
          <w:sz w:val="24"/>
          <w:szCs w:val="24"/>
          <w:lang w:val="ru-RU"/>
        </w:rPr>
        <w:t>я из специфики курса. Названия т</w:t>
      </w:r>
      <w:r>
        <w:rPr>
          <w:rFonts w:ascii="Georgia" w:eastAsia="Georgia" w:hAnsi="Georgia" w:cs="Georgia"/>
          <w:b/>
          <w:sz w:val="24"/>
          <w:szCs w:val="24"/>
          <w:lang w:val="ru-RU"/>
        </w:rPr>
        <w:t>ем, подтем и уроков также отличаются в зависимости от содержания образовательного продукта.</w:t>
      </w:r>
    </w:p>
    <w:p w:rsidR="000E51BB" w:rsidRDefault="000E51BB" w:rsidP="0066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Georgia" w:eastAsia="Georgia" w:hAnsi="Georgia" w:cs="Georgia"/>
          <w:b/>
          <w:sz w:val="24"/>
          <w:szCs w:val="24"/>
          <w:lang w:val="ru-RU"/>
        </w:rPr>
      </w:pPr>
    </w:p>
    <w:p w:rsidR="000E51BB" w:rsidRDefault="000E51BB" w:rsidP="0066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Georgia" w:eastAsia="Georgia" w:hAnsi="Georgia" w:cs="Georgia"/>
          <w:b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 xml:space="preserve">Каждый модуль может резюмироваться вопросами (заданиями) на внимание и понимание материала. Итоговая аттестация может проходить в </w:t>
      </w:r>
      <w:r w:rsidR="00662B57">
        <w:rPr>
          <w:rFonts w:ascii="Georgia" w:eastAsia="Georgia" w:hAnsi="Georgia" w:cs="Georgia"/>
          <w:b/>
          <w:sz w:val="24"/>
          <w:szCs w:val="24"/>
          <w:lang w:val="ru-RU"/>
        </w:rPr>
        <w:t>формате</w:t>
      </w:r>
      <w:r>
        <w:rPr>
          <w:rFonts w:ascii="Georgia" w:eastAsia="Georgia" w:hAnsi="Georgia" w:cs="Georgia"/>
          <w:b/>
          <w:sz w:val="24"/>
          <w:szCs w:val="24"/>
          <w:lang w:val="ru-RU"/>
        </w:rPr>
        <w:t xml:space="preserve"> тестирования.</w:t>
      </w:r>
    </w:p>
    <w:p w:rsidR="00662B57" w:rsidRDefault="00662B57" w:rsidP="0066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Georgia" w:eastAsia="Georgia" w:hAnsi="Georgia" w:cs="Georgia"/>
          <w:b/>
          <w:sz w:val="24"/>
          <w:szCs w:val="24"/>
          <w:lang w:val="ru-RU"/>
        </w:rPr>
      </w:pPr>
    </w:p>
    <w:p w:rsidR="00662B57" w:rsidRDefault="00662B57" w:rsidP="0066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Georgia" w:eastAsia="Georgia" w:hAnsi="Georgia" w:cs="Georgia"/>
          <w:b/>
          <w:sz w:val="24"/>
          <w:szCs w:val="24"/>
          <w:lang w:val="ru-RU"/>
        </w:rPr>
      </w:pPr>
    </w:p>
    <w:p w:rsidR="00662B57" w:rsidRPr="000E51BB" w:rsidRDefault="00662B57" w:rsidP="0066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Georgia" w:eastAsia="Georgia" w:hAnsi="Georgia" w:cs="Georgia"/>
          <w:b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Структура курса (пример).</w:t>
      </w:r>
    </w:p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p w:rsidR="0097431D" w:rsidRDefault="00E103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1/</w:t>
      </w:r>
    </w:p>
    <w:tbl>
      <w:tblPr>
        <w:tblStyle w:val="StGen0"/>
        <w:tblW w:w="900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065"/>
      </w:tblGrid>
      <w:tr w:rsidR="0097431D">
        <w:tc>
          <w:tcPr>
            <w:tcW w:w="193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Pr="000E51BB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ФИО</w:t>
            </w:r>
            <w:r w:rsidR="000E51BB"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автора</w:t>
            </w:r>
          </w:p>
        </w:tc>
        <w:tc>
          <w:tcPr>
            <w:tcW w:w="706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Default="009743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40"/>
              <w:rPr>
                <w:rFonts w:ascii="Georgia" w:eastAsia="Georgia" w:hAnsi="Georgia" w:cs="Georgia"/>
                <w:sz w:val="20"/>
                <w:szCs w:val="20"/>
                <w:shd w:val="clear" w:color="CFE2F3" w:fill="CFE2F3"/>
              </w:rPr>
            </w:pPr>
          </w:p>
        </w:tc>
      </w:tr>
      <w:tr w:rsidR="0097431D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Pr="000E51BB" w:rsidRDefault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Название курса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-10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</w:tbl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sz w:val="20"/>
          <w:szCs w:val="20"/>
        </w:rPr>
      </w:pPr>
    </w:p>
    <w:p w:rsidR="0097431D" w:rsidRDefault="00E103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2/</w:t>
      </w:r>
    </w:p>
    <w:tbl>
      <w:tblPr>
        <w:tblStyle w:val="StGen1"/>
        <w:tblW w:w="900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065"/>
      </w:tblGrid>
      <w:tr w:rsidR="0097431D">
        <w:tc>
          <w:tcPr>
            <w:tcW w:w="193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Pr="000E51BB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ФИО</w:t>
            </w:r>
            <w:r w:rsidR="000E51BB"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автора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Default="009743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40"/>
              <w:rPr>
                <w:rFonts w:ascii="Georgia" w:eastAsia="Georgia" w:hAnsi="Georgia" w:cs="Georgia"/>
                <w:sz w:val="20"/>
                <w:szCs w:val="20"/>
                <w:shd w:val="clear" w:color="D9EAD3" w:fill="D9EAD3"/>
              </w:rPr>
            </w:pPr>
          </w:p>
        </w:tc>
      </w:tr>
      <w:tr w:rsidR="0097431D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Pr="000E51BB" w:rsidRDefault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Название курса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431D" w:rsidRDefault="009743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05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0"/>
          <w:szCs w:val="20"/>
        </w:rPr>
      </w:pPr>
    </w:p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StGen4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5340"/>
        <w:gridCol w:w="3032"/>
      </w:tblGrid>
      <w:tr w:rsidR="0097431D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№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Тема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Содержание</w:t>
            </w:r>
          </w:p>
        </w:tc>
      </w:tr>
      <w:tr w:rsidR="0097431D" w:rsidTr="000E51BB">
        <w:trPr>
          <w:trHeight w:val="440"/>
        </w:trPr>
        <w:tc>
          <w:tcPr>
            <w:tcW w:w="9355" w:type="dxa"/>
            <w:gridSpan w:val="3"/>
            <w:shd w:val="clear" w:color="D9D2E9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B57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Модуль 1 </w:t>
            </w:r>
          </w:p>
          <w:p w:rsidR="00662B57" w:rsidRDefault="00662B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Часть 1 Академическая этика и плагиат</w:t>
            </w:r>
          </w:p>
        </w:tc>
      </w:tr>
      <w:tr w:rsidR="0097431D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 xml:space="preserve">Урок </w:t>
            </w:r>
            <w:r w:rsidR="00E10349"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Основные принципы академической и научной этики;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97431D" w:rsidRDefault="00E10349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доп. </w:t>
            </w:r>
            <w:r w:rsidR="000E51BB">
              <w:rPr>
                <w:rFonts w:ascii="Georgia" w:eastAsia="Georgia" w:hAnsi="Georgia" w:cs="Georgia"/>
                <w:sz w:val="20"/>
                <w:szCs w:val="20"/>
              </w:rPr>
              <w:t>М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атериалы</w:t>
            </w:r>
            <w:r w:rsidR="000E51BB"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2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Примеры нарушений этических норм;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3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Проблема плагиата в учебных и научных работах в России и за рубежом (причины, примеры, статистика, последствия);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4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Отличия правовых и этических норм;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Международная и российская практика борьбы с </w:t>
            </w: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плагиатом в учебных и научных работах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97431D" w:rsidTr="000E51BB">
        <w:trPr>
          <w:trHeight w:val="400"/>
        </w:trPr>
        <w:tc>
          <w:tcPr>
            <w:tcW w:w="9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lastRenderedPageBreak/>
              <w:t>Задания к Модулю 1 Часть 1</w:t>
            </w:r>
          </w:p>
        </w:tc>
      </w:tr>
      <w:tr w:rsidR="0097431D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9743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видео эпизодам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 вопросов на внимание</w:t>
            </w:r>
          </w:p>
        </w:tc>
      </w:tr>
      <w:tr w:rsidR="0097431D" w:rsidTr="000E51BB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9743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разделу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20 вопросов на понимание</w:t>
            </w:r>
          </w:p>
        </w:tc>
      </w:tr>
    </w:tbl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StGen5"/>
        <w:tblW w:w="93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23"/>
        <w:gridCol w:w="5017"/>
        <w:gridCol w:w="323"/>
        <w:gridCol w:w="3023"/>
        <w:gridCol w:w="6"/>
      </w:tblGrid>
      <w:tr w:rsidR="0097431D" w:rsidTr="000E51BB">
        <w:trPr>
          <w:gridAfter w:val="1"/>
          <w:wAfter w:w="6" w:type="dxa"/>
          <w:trHeight w:val="440"/>
        </w:trPr>
        <w:tc>
          <w:tcPr>
            <w:tcW w:w="9346" w:type="dxa"/>
            <w:gridSpan w:val="5"/>
            <w:shd w:val="clear" w:color="FCE5CD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B57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Модуль 1 </w:t>
            </w:r>
          </w:p>
          <w:p w:rsidR="00662B57" w:rsidRDefault="00662B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Часть 2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Соблюдение авторских прав в научных и исследовательских работах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 xml:space="preserve">Урок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Понятие интеллектуальной собственности;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2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Проблема авторских прав в научных и исследовательских работах;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3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Гражданская, административная и уголовная ответственность за нарушение авторских прав;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4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Позиция законодательства РФ в отношении авторских прав на тексты;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5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Защита авторских прав на тексты.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97431D" w:rsidTr="000E51BB">
        <w:trPr>
          <w:gridAfter w:val="1"/>
          <w:wAfter w:w="6" w:type="dxa"/>
        </w:trPr>
        <w:tc>
          <w:tcPr>
            <w:tcW w:w="9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Задания к Модулю 1 Часть 2</w:t>
            </w:r>
          </w:p>
        </w:tc>
      </w:tr>
      <w:tr w:rsidR="0097431D" w:rsidTr="000E51BB">
        <w:trPr>
          <w:gridAfter w:val="1"/>
          <w:wAfter w:w="6" w:type="dxa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9743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видео эпизодам</w:t>
            </w:r>
          </w:p>
        </w:tc>
        <w:tc>
          <w:tcPr>
            <w:tcW w:w="3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 вопросов на внимание</w:t>
            </w:r>
          </w:p>
        </w:tc>
      </w:tr>
      <w:tr w:rsidR="0097431D" w:rsidTr="000E51BB">
        <w:trPr>
          <w:gridAfter w:val="1"/>
          <w:wAfter w:w="6" w:type="dxa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9743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разделу</w:t>
            </w:r>
          </w:p>
        </w:tc>
        <w:tc>
          <w:tcPr>
            <w:tcW w:w="3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20 вопросов на понимание</w:t>
            </w:r>
          </w:p>
        </w:tc>
      </w:tr>
    </w:tbl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StGen6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23"/>
        <w:gridCol w:w="5017"/>
        <w:gridCol w:w="323"/>
        <w:gridCol w:w="3023"/>
      </w:tblGrid>
      <w:tr w:rsidR="0097431D" w:rsidTr="000E51BB">
        <w:trPr>
          <w:trHeight w:val="440"/>
        </w:trPr>
        <w:tc>
          <w:tcPr>
            <w:tcW w:w="9346" w:type="dxa"/>
            <w:gridSpan w:val="5"/>
            <w:shd w:val="clear" w:color="FCE5CD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Модуль 2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Порядок подготовки учебных работ: от реферата к ВКР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 xml:space="preserve">Урок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Основные требования к реферату, курсовой работе, ВКР, научной статье, научному отчету;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2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Структура письменной работы;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lastRenderedPageBreak/>
              <w:t>Урок 3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Особенности написания научных текстов;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4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Самостоятельное написание работы и перефразирование первоисточников. 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Задания к Модулю 2</w:t>
            </w:r>
          </w:p>
        </w:tc>
      </w:tr>
      <w:tr w:rsidR="000E51BB" w:rsidTr="000E51B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видео эпизодам</w:t>
            </w:r>
          </w:p>
        </w:tc>
        <w:tc>
          <w:tcPr>
            <w:tcW w:w="3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 вопросов на внимание</w:t>
            </w:r>
          </w:p>
        </w:tc>
      </w:tr>
      <w:tr w:rsidR="000E51BB" w:rsidTr="000E51B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разделу</w:t>
            </w:r>
          </w:p>
        </w:tc>
        <w:tc>
          <w:tcPr>
            <w:tcW w:w="3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20 вопросов на понимание</w:t>
            </w:r>
          </w:p>
        </w:tc>
      </w:tr>
    </w:tbl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StGen7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23"/>
        <w:gridCol w:w="5017"/>
        <w:gridCol w:w="323"/>
        <w:gridCol w:w="3023"/>
      </w:tblGrid>
      <w:tr w:rsidR="0097431D" w:rsidTr="000E51BB">
        <w:trPr>
          <w:trHeight w:val="440"/>
        </w:trPr>
        <w:tc>
          <w:tcPr>
            <w:tcW w:w="9346" w:type="dxa"/>
            <w:gridSpan w:val="5"/>
            <w:shd w:val="clear" w:color="FCE5CD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Модуль 3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Порядок оформления цитирования заимствованных источников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 xml:space="preserve">Урок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ГОСТы, определяющие оформление цитат (ГОСТ 7.0.5-2008, ГОСТ 7.1-2003, ГОСТ 7.82-2001)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2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Общие правила оформления библиографических ссылок на первоисточник и списка использованных источников;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3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Особенности прямого и косвенного цитирования;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P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t>Урок 4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Особые случаи цитирования (самоцитирование, ссылки на неопубликованные документы, ссылки на закрытые и секретные источники, цитирование произведений художественной литературы).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Эпизод видео 01</w:t>
            </w:r>
          </w:p>
          <w:p w:rsidR="000E51BB" w:rsidRDefault="000E51BB" w:rsidP="000E51BB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доп. Материалы</w:t>
            </w: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 (презентация, конспект для суфлера)</w:t>
            </w:r>
          </w:p>
        </w:tc>
      </w:tr>
      <w:tr w:rsidR="000E51BB" w:rsidTr="000E51BB">
        <w:tc>
          <w:tcPr>
            <w:tcW w:w="9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Задания к Модулю 3</w:t>
            </w:r>
          </w:p>
        </w:tc>
      </w:tr>
      <w:tr w:rsidR="000E51BB" w:rsidTr="00662B57"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видео эпизодам</w:t>
            </w:r>
          </w:p>
        </w:tc>
        <w:tc>
          <w:tcPr>
            <w:tcW w:w="33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 вопросов на внимание</w:t>
            </w:r>
          </w:p>
        </w:tc>
      </w:tr>
      <w:tr w:rsidR="000E51BB" w:rsidTr="00662B57"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Вопросы к разделу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1BB" w:rsidRDefault="000E51BB" w:rsidP="000E51B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20 вопросов на понимание</w:t>
            </w:r>
          </w:p>
        </w:tc>
      </w:tr>
    </w:tbl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</w:p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</w:p>
    <w:p w:rsidR="0097431D" w:rsidRDefault="00974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Gen9"/>
        <w:tblW w:w="93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235"/>
        <w:gridCol w:w="3496"/>
      </w:tblGrid>
      <w:tr w:rsidR="0097431D" w:rsidTr="000E51BB">
        <w:tc>
          <w:tcPr>
            <w:tcW w:w="934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Итоговые задания к курсу:</w:t>
            </w:r>
          </w:p>
        </w:tc>
      </w:tr>
      <w:tr w:rsidR="0097431D" w:rsidTr="000E51BB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Итоговое тестирование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31D" w:rsidRDefault="00E103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25-50 вопросов</w:t>
            </w:r>
          </w:p>
        </w:tc>
      </w:tr>
    </w:tbl>
    <w:p w:rsidR="0097431D" w:rsidRDefault="0097431D">
      <w:pPr>
        <w:rPr>
          <w:rFonts w:ascii="Georgia" w:eastAsia="Georgia" w:hAnsi="Georgia" w:cs="Georgia"/>
          <w:b/>
          <w:sz w:val="24"/>
          <w:szCs w:val="24"/>
        </w:rPr>
      </w:pPr>
    </w:p>
    <w:sectPr w:rsidR="0097431D">
      <w:pgSz w:w="11909" w:h="16834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49" w:rsidRDefault="00E10349">
      <w:pPr>
        <w:spacing w:line="240" w:lineRule="auto"/>
      </w:pPr>
      <w:r>
        <w:separator/>
      </w:r>
    </w:p>
  </w:endnote>
  <w:endnote w:type="continuationSeparator" w:id="0">
    <w:p w:rsidR="00E10349" w:rsidRDefault="00E10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rdo">
    <w:altName w:val="Courier New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49" w:rsidRDefault="00E10349">
      <w:pPr>
        <w:spacing w:line="240" w:lineRule="auto"/>
      </w:pPr>
      <w:r>
        <w:separator/>
      </w:r>
    </w:p>
  </w:footnote>
  <w:footnote w:type="continuationSeparator" w:id="0">
    <w:p w:rsidR="00E10349" w:rsidRDefault="00E103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945"/>
    <w:multiLevelType w:val="hybridMultilevel"/>
    <w:tmpl w:val="C8EA5276"/>
    <w:lvl w:ilvl="0" w:tplc="03A66EA6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 w:tplc="4C3ABDE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 w:tplc="CE8EA96C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 w:tplc="46E2E134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 w:tplc="46CEB742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 w:tplc="160651A2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 w:tplc="0BB4759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 w:tplc="851E39E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 w:tplc="ABDE0760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1D"/>
    <w:rsid w:val="000E51BB"/>
    <w:rsid w:val="00662B57"/>
    <w:rsid w:val="0097431D"/>
    <w:rsid w:val="00E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21E4"/>
  <w15:docId w15:val="{22929253-D778-4A58-A9F6-E814A355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22836E0A-3223-4469-8976-A819A80B66EF}"/>
</file>

<file path=customXml/itemProps3.xml><?xml version="1.0" encoding="utf-8"?>
<ds:datastoreItem xmlns:ds="http://schemas.openxmlformats.org/officeDocument/2006/customXml" ds:itemID="{525AD78E-B3E6-4095-8B12-908A2EFF2A52}"/>
</file>

<file path=customXml/itemProps4.xml><?xml version="1.0" encoding="utf-8"?>
<ds:datastoreItem xmlns:ds="http://schemas.openxmlformats.org/officeDocument/2006/customXml" ds:itemID="{03CAEA90-7667-4054-A0E8-FCF2C57E1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Жукова</dc:creator>
  <cp:lastModifiedBy>Жукова Анна Павловна</cp:lastModifiedBy>
  <cp:revision>2</cp:revision>
  <dcterms:created xsi:type="dcterms:W3CDTF">2021-06-25T08:15:00Z</dcterms:created>
  <dcterms:modified xsi:type="dcterms:W3CDTF">2021-06-25T08:15:00Z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