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B1FA" w14:textId="1D85548D" w:rsidR="007A2137" w:rsidRDefault="004079F6" w:rsidP="004079F6">
      <w:pPr>
        <w:spacing w:after="0" w:line="360" w:lineRule="auto"/>
        <w:ind w:left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S.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A.Tolkachev</w:t>
      </w:r>
      <w:proofErr w:type="spellEnd"/>
      <w:proofErr w:type="gramEnd"/>
    </w:p>
    <w:p w14:paraId="1F0975D9" w14:textId="77777777" w:rsidR="004079F6" w:rsidRDefault="004079F6" w:rsidP="004079F6">
      <w:pPr>
        <w:spacing w:after="0" w:line="360" w:lineRule="auto"/>
        <w:ind w:left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14:paraId="7CE5EEDE" w14:textId="7C84F044" w:rsidR="003039A4" w:rsidRPr="004222BF" w:rsidRDefault="000A045A" w:rsidP="003039A4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0A045A">
        <w:rPr>
          <w:rFonts w:ascii="Times New Roman" w:hAnsi="Times New Roman"/>
          <w:b/>
          <w:sz w:val="28"/>
          <w:szCs w:val="28"/>
          <w:lang w:val="en-US"/>
        </w:rPr>
        <w:t xml:space="preserve">Crisis </w:t>
      </w:r>
      <w:proofErr w:type="gramStart"/>
      <w:r w:rsidRPr="000A045A">
        <w:rPr>
          <w:rFonts w:ascii="Times New Roman" w:hAnsi="Times New Roman"/>
          <w:b/>
          <w:sz w:val="28"/>
          <w:szCs w:val="28"/>
          <w:lang w:val="en-US"/>
        </w:rPr>
        <w:t xml:space="preserve">of  </w:t>
      </w:r>
      <w:proofErr w:type="spellStart"/>
      <w:r w:rsidRPr="000A045A">
        <w:rPr>
          <w:rFonts w:ascii="Times New Roman" w:hAnsi="Times New Roman"/>
          <w:b/>
          <w:sz w:val="28"/>
          <w:szCs w:val="28"/>
          <w:lang w:val="en-US"/>
        </w:rPr>
        <w:t>transnationalization</w:t>
      </w:r>
      <w:proofErr w:type="spellEnd"/>
      <w:proofErr w:type="gramEnd"/>
      <w:r w:rsidRPr="000A045A">
        <w:rPr>
          <w:rFonts w:ascii="Times New Roman" w:hAnsi="Times New Roman"/>
          <w:b/>
          <w:sz w:val="28"/>
          <w:szCs w:val="28"/>
          <w:lang w:val="en-US"/>
        </w:rPr>
        <w:t xml:space="preserve"> and success of the import substitution strategy in the national high-tech industries </w:t>
      </w:r>
      <w:r w:rsidR="004079F6" w:rsidRPr="000A045A">
        <w:rPr>
          <w:rFonts w:ascii="Times New Roman" w:hAnsi="Times New Roman"/>
          <w:b/>
          <w:sz w:val="28"/>
          <w:szCs w:val="28"/>
          <w:lang w:val="en-US"/>
        </w:rPr>
        <w:t>development</w:t>
      </w:r>
      <w:r w:rsidR="004079F6" w:rsidRPr="000A045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A045A">
        <w:rPr>
          <w:rFonts w:ascii="Times New Roman" w:hAnsi="Times New Roman"/>
          <w:b/>
          <w:sz w:val="28"/>
          <w:szCs w:val="28"/>
          <w:lang w:val="en-US"/>
        </w:rPr>
        <w:t>in global value chains</w:t>
      </w:r>
    </w:p>
    <w:p w14:paraId="58333FE2" w14:textId="77777777" w:rsidR="004079F6" w:rsidRPr="000A045A" w:rsidRDefault="004079F6" w:rsidP="003039A4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en-US"/>
        </w:rPr>
      </w:pPr>
    </w:p>
    <w:p w14:paraId="3A3E46CB" w14:textId="77777777" w:rsidR="003039A4" w:rsidRPr="000A045A" w:rsidRDefault="003039A4" w:rsidP="003039A4">
      <w:pPr>
        <w:spacing w:after="0" w:line="360" w:lineRule="auto"/>
        <w:ind w:left="709"/>
        <w:rPr>
          <w:rFonts w:ascii="Times New Roman" w:hAnsi="Times New Roman"/>
          <w:sz w:val="28"/>
          <w:lang w:val="en-US"/>
        </w:rPr>
      </w:pPr>
    </w:p>
    <w:p w14:paraId="0173DCDA" w14:textId="5CDB3437" w:rsidR="009D09AF" w:rsidRPr="00C8513D" w:rsidRDefault="009D09AF" w:rsidP="00750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>В настоящее время Четвертой промышленной революции происходит переформатирование глобальных цепочек стоимости (ГЦС) и обострение мировой конкурентной борьбы за рынки продукции обрабатывающих отраслей промышленности.</w:t>
      </w:r>
      <w:r w:rsidR="001559B6" w:rsidRPr="00C85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C4F8A" w14:textId="26561E2F" w:rsidR="009D09AF" w:rsidRPr="00C8513D" w:rsidRDefault="009D09AF" w:rsidP="00750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 xml:space="preserve">  Период между 1990 годом и мировым финансовым кризисом 2008 года был назван эпохой </w:t>
      </w:r>
      <w:proofErr w:type="spellStart"/>
      <w:r w:rsidRPr="00C8513D">
        <w:rPr>
          <w:rFonts w:ascii="Times New Roman" w:hAnsi="Times New Roman" w:cs="Times New Roman"/>
          <w:sz w:val="24"/>
          <w:szCs w:val="24"/>
        </w:rPr>
        <w:t>гиперглобализации</w:t>
      </w:r>
      <w:proofErr w:type="spellEnd"/>
      <w:r w:rsidRPr="00C8513D">
        <w:rPr>
          <w:rFonts w:ascii="Times New Roman" w:hAnsi="Times New Roman" w:cs="Times New Roman"/>
          <w:sz w:val="24"/>
          <w:szCs w:val="24"/>
        </w:rPr>
        <w:t xml:space="preserve">, в которой глобальные цепочки добавленной стоимости составляли около 60% мировой торговли. Мировой финансово-экономический кризис 2008 года ознаменовал собой начало конца этой эпохи </w:t>
      </w:r>
      <w:proofErr w:type="spellStart"/>
      <w:r w:rsidRPr="00C8513D">
        <w:rPr>
          <w:rFonts w:ascii="Times New Roman" w:hAnsi="Times New Roman" w:cs="Times New Roman"/>
          <w:sz w:val="24"/>
          <w:szCs w:val="24"/>
        </w:rPr>
        <w:t>гиперглобализации</w:t>
      </w:r>
      <w:proofErr w:type="spellEnd"/>
      <w:r w:rsidRPr="00C8513D">
        <w:rPr>
          <w:rFonts w:ascii="Times New Roman" w:hAnsi="Times New Roman" w:cs="Times New Roman"/>
          <w:sz w:val="24"/>
          <w:szCs w:val="24"/>
        </w:rPr>
        <w:t>. В 2011 году междуна</w:t>
      </w:r>
      <w:bookmarkStart w:id="0" w:name="_GoBack"/>
      <w:bookmarkEnd w:id="0"/>
      <w:r w:rsidRPr="00C8513D">
        <w:rPr>
          <w:rFonts w:ascii="Times New Roman" w:hAnsi="Times New Roman" w:cs="Times New Roman"/>
          <w:sz w:val="24"/>
          <w:szCs w:val="24"/>
        </w:rPr>
        <w:t>родные цепочки добавленной стоимости перестали расширяться. С тех пор их рост был остановлен</w:t>
      </w:r>
      <w:r w:rsidR="004079F6">
        <w:rPr>
          <w:rFonts w:ascii="Times New Roman" w:hAnsi="Times New Roman" w:cs="Times New Roman"/>
          <w:sz w:val="24"/>
          <w:szCs w:val="24"/>
        </w:rPr>
        <w:t>.</w:t>
      </w:r>
      <w:r w:rsidR="005964B2" w:rsidRPr="00C85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F2675" w14:textId="54ED444A" w:rsidR="00950C2E" w:rsidRPr="00C8513D" w:rsidRDefault="004079F6" w:rsidP="00750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</w:t>
      </w:r>
      <w:r w:rsidR="00C62D33" w:rsidRPr="00C8513D">
        <w:rPr>
          <w:rFonts w:ascii="Times New Roman" w:hAnsi="Times New Roman" w:cs="Times New Roman"/>
          <w:sz w:val="24"/>
          <w:szCs w:val="24"/>
        </w:rPr>
        <w:t xml:space="preserve"> макроструктурн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62D33" w:rsidRPr="00C8513D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0A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A045A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045A">
        <w:rPr>
          <w:rFonts w:ascii="Times New Roman" w:hAnsi="Times New Roman" w:cs="Times New Roman"/>
          <w:sz w:val="24"/>
          <w:szCs w:val="24"/>
        </w:rPr>
        <w:t xml:space="preserve"> ГЦС</w:t>
      </w:r>
      <w:r w:rsidR="00C62D33" w:rsidRPr="00C8513D">
        <w:rPr>
          <w:rFonts w:ascii="Times New Roman" w:hAnsi="Times New Roman" w:cs="Times New Roman"/>
          <w:sz w:val="24"/>
          <w:szCs w:val="24"/>
        </w:rPr>
        <w:t>, основан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C62D33" w:rsidRPr="00C8513D">
        <w:rPr>
          <w:rFonts w:ascii="Times New Roman" w:hAnsi="Times New Roman" w:cs="Times New Roman"/>
          <w:sz w:val="24"/>
          <w:szCs w:val="24"/>
        </w:rPr>
        <w:t xml:space="preserve"> на использовании баз данных   </w:t>
      </w:r>
      <w:proofErr w:type="spellStart"/>
      <w:r w:rsidR="00C62D33" w:rsidRPr="00C8513D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62D33" w:rsidRPr="00C8513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33" w:rsidRPr="00C8513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33" w:rsidRPr="00C8513D">
        <w:rPr>
          <w:rFonts w:ascii="Times New Roman" w:hAnsi="Times New Roman" w:cs="Times New Roman"/>
          <w:sz w:val="24"/>
          <w:szCs w:val="24"/>
        </w:rPr>
        <w:t>Value-Added</w:t>
      </w:r>
      <w:proofErr w:type="spell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 («Торговля добавленной стоимостью»), и </w:t>
      </w:r>
      <w:proofErr w:type="gramStart"/>
      <w:r w:rsidR="00C62D33" w:rsidRPr="00C8513D">
        <w:rPr>
          <w:rFonts w:ascii="Times New Roman" w:hAnsi="Times New Roman" w:cs="Times New Roman"/>
          <w:sz w:val="24"/>
          <w:szCs w:val="24"/>
        </w:rPr>
        <w:t>WITS  -</w:t>
      </w:r>
      <w:proofErr w:type="gram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33" w:rsidRPr="00C8513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33" w:rsidRPr="00C8513D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33" w:rsidRPr="00C8513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33" w:rsidRPr="00C8513D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C62D33" w:rsidRPr="00C8513D">
        <w:rPr>
          <w:rFonts w:ascii="Times New Roman" w:hAnsi="Times New Roman" w:cs="Times New Roman"/>
          <w:sz w:val="24"/>
          <w:szCs w:val="24"/>
        </w:rPr>
        <w:t xml:space="preserve">, которые публикуются соответственно Организацией экономического сотрудничества и развития (ОЭСР) и Всемирным банком (ВБ). </w:t>
      </w:r>
    </w:p>
    <w:p w14:paraId="4D7356EE" w14:textId="107CD6A5" w:rsidR="001B195A" w:rsidRPr="00C8513D" w:rsidRDefault="001B195A" w:rsidP="001B195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>В экономической литературе</w:t>
      </w:r>
      <w:r w:rsidR="00EB42D6" w:rsidRPr="00C8513D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C8513D">
        <w:rPr>
          <w:rFonts w:ascii="Times New Roman" w:hAnsi="Times New Roman" w:cs="Times New Roman"/>
          <w:sz w:val="24"/>
          <w:szCs w:val="24"/>
        </w:rPr>
        <w:t xml:space="preserve">признанным </w:t>
      </w:r>
      <w:r w:rsidR="009045B7" w:rsidRPr="00C8513D">
        <w:rPr>
          <w:rFonts w:ascii="Times New Roman" w:hAnsi="Times New Roman" w:cs="Times New Roman"/>
          <w:sz w:val="24"/>
          <w:szCs w:val="24"/>
        </w:rPr>
        <w:t>индикатором</w:t>
      </w:r>
      <w:r w:rsidR="00EB42D6" w:rsidRPr="00C8513D">
        <w:rPr>
          <w:rFonts w:ascii="Times New Roman" w:hAnsi="Times New Roman" w:cs="Times New Roman"/>
          <w:sz w:val="24"/>
          <w:szCs w:val="24"/>
        </w:rPr>
        <w:t xml:space="preserve"> глубины</w:t>
      </w:r>
      <w:r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="00EB42D6" w:rsidRPr="00C8513D">
        <w:rPr>
          <w:rFonts w:ascii="Times New Roman" w:hAnsi="Times New Roman" w:cs="Times New Roman"/>
          <w:sz w:val="24"/>
          <w:szCs w:val="24"/>
        </w:rPr>
        <w:t>участия</w:t>
      </w:r>
      <w:r w:rsidRPr="00C8513D"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="00B436B2" w:rsidRPr="00C8513D">
        <w:rPr>
          <w:rFonts w:ascii="Times New Roman" w:hAnsi="Times New Roman" w:cs="Times New Roman"/>
          <w:sz w:val="24"/>
          <w:szCs w:val="24"/>
        </w:rPr>
        <w:t xml:space="preserve">страны </w:t>
      </w:r>
      <w:r w:rsidRPr="00C8513D">
        <w:rPr>
          <w:rFonts w:ascii="Times New Roman" w:hAnsi="Times New Roman" w:cs="Times New Roman"/>
          <w:sz w:val="24"/>
          <w:szCs w:val="24"/>
        </w:rPr>
        <w:t xml:space="preserve">в ГЦС является </w:t>
      </w:r>
      <w:r w:rsidR="009045B7" w:rsidRPr="00C8513D">
        <w:rPr>
          <w:rFonts w:ascii="Times New Roman" w:hAnsi="Times New Roman" w:cs="Times New Roman"/>
          <w:sz w:val="24"/>
          <w:szCs w:val="24"/>
        </w:rPr>
        <w:t>показатель «</w:t>
      </w:r>
      <w:r w:rsidR="009127C3" w:rsidRPr="00C8513D">
        <w:rPr>
          <w:rFonts w:ascii="Times New Roman" w:hAnsi="Times New Roman" w:cs="Times New Roman"/>
          <w:sz w:val="24"/>
          <w:szCs w:val="24"/>
        </w:rPr>
        <w:t>Общее участие страны в ГЦС</w:t>
      </w:r>
      <w:r w:rsidR="009045B7" w:rsidRPr="00C8513D">
        <w:rPr>
          <w:rFonts w:ascii="Times New Roman" w:hAnsi="Times New Roman" w:cs="Times New Roman"/>
          <w:sz w:val="24"/>
          <w:szCs w:val="24"/>
        </w:rPr>
        <w:t>»</w:t>
      </w:r>
      <w:r w:rsidR="009127C3" w:rsidRPr="00C8513D">
        <w:rPr>
          <w:rFonts w:ascii="Times New Roman" w:hAnsi="Times New Roman" w:cs="Times New Roman"/>
          <w:sz w:val="24"/>
          <w:szCs w:val="24"/>
        </w:rPr>
        <w:t xml:space="preserve"> (</w:t>
      </w:r>
      <w:r w:rsidRPr="00C8513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Pr="00C8513D">
        <w:rPr>
          <w:rFonts w:ascii="Times New Roman" w:hAnsi="Times New Roman" w:cs="Times New Roman"/>
          <w:sz w:val="24"/>
          <w:szCs w:val="24"/>
          <w:lang w:val="en-US"/>
        </w:rPr>
        <w:t>GVC</w:t>
      </w:r>
      <w:r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Pr="00C8513D">
        <w:rPr>
          <w:rFonts w:ascii="Times New Roman" w:hAnsi="Times New Roman" w:cs="Times New Roman"/>
          <w:sz w:val="24"/>
          <w:szCs w:val="24"/>
          <w:lang w:val="en-US"/>
        </w:rPr>
        <w:t>Participation</w:t>
      </w:r>
      <w:r w:rsidR="009127C3" w:rsidRPr="00C8513D">
        <w:rPr>
          <w:rFonts w:ascii="Times New Roman" w:hAnsi="Times New Roman" w:cs="Times New Roman"/>
          <w:sz w:val="24"/>
          <w:szCs w:val="24"/>
        </w:rPr>
        <w:t>)</w:t>
      </w:r>
      <w:r w:rsidRPr="00C8513D">
        <w:rPr>
          <w:rFonts w:ascii="Times New Roman" w:hAnsi="Times New Roman" w:cs="Times New Roman"/>
          <w:sz w:val="24"/>
          <w:szCs w:val="24"/>
        </w:rPr>
        <w:t xml:space="preserve">, </w:t>
      </w:r>
      <w:r w:rsidR="00B436B2" w:rsidRPr="00C8513D">
        <w:rPr>
          <w:rFonts w:ascii="Times New Roman" w:hAnsi="Times New Roman" w:cs="Times New Roman"/>
          <w:sz w:val="24"/>
          <w:szCs w:val="24"/>
        </w:rPr>
        <w:t xml:space="preserve">складывающийся из суммы </w:t>
      </w:r>
      <w:r w:rsidRPr="00C8513D">
        <w:rPr>
          <w:rFonts w:ascii="Times New Roman" w:hAnsi="Times New Roman" w:cs="Times New Roman"/>
          <w:sz w:val="24"/>
          <w:szCs w:val="24"/>
        </w:rPr>
        <w:t>двух других показателей:</w:t>
      </w:r>
    </w:p>
    <w:p w14:paraId="5CDACF30" w14:textId="4B7AC10A" w:rsidR="001B195A" w:rsidRPr="00C8513D" w:rsidRDefault="001B195A" w:rsidP="001B195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3D">
        <w:rPr>
          <w:rFonts w:ascii="Times New Roman" w:hAnsi="Times New Roman" w:cs="Times New Roman"/>
          <w:sz w:val="24"/>
          <w:szCs w:val="24"/>
        </w:rPr>
        <w:t>-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 зарубежных компонентов, используемых для национального экспорта (</w:t>
      </w:r>
      <w:r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ackward</w:t>
      </w:r>
      <w:proofErr w:type="spellEnd"/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GVC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articipation</w:t>
      </w:r>
      <w:proofErr w:type="spellEnd"/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Иначе его называют показателем нисходящих или обратных связей </w:t>
      </w:r>
      <w:r w:rsidR="003D7DB5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3D7DB5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backward</w:t>
      </w:r>
      <w:proofErr w:type="spellEnd"/>
      <w:r w:rsidR="003D7DB5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7DB5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linkages</w:t>
      </w:r>
      <w:proofErr w:type="spellEnd"/>
      <w:r w:rsidR="003D7DB5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стоимости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(иностранной добавленной стоимости),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применяемых в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экспортной продукции, в стоимости экспортной продукции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некоторой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страны; </w:t>
      </w:r>
    </w:p>
    <w:p w14:paraId="514B3F66" w14:textId="5910890A" w:rsidR="001B195A" w:rsidRPr="00C8513D" w:rsidRDefault="001B195A" w:rsidP="001B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экспорт национальных компонентов,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применяемых</w:t>
      </w:r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производства экспортной продукции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странах</w:t>
      </w:r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proofErr w:type="spellStart"/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ward</w:t>
      </w:r>
      <w:proofErr w:type="spellEnd"/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GVC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articipation</w:t>
      </w:r>
      <w:proofErr w:type="spellEnd"/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Иначе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говоря, это</w:t>
      </w:r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восходящие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связи</w:t>
      </w:r>
      <w:r w:rsidR="003D7DB5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(forward </w:t>
      </w:r>
      <w:proofErr w:type="spellStart"/>
      <w:r w:rsidR="003D7DB5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linkages</w:t>
      </w:r>
      <w:proofErr w:type="spellEnd"/>
      <w:r w:rsidR="003D7DB5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45B7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ГЦС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национальной добавленной стоимости,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включенной в стоимость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экспортной продукции других стран, в стоимости экспортной продукции </w:t>
      </w:r>
      <w:r w:rsidR="00A11516"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рассматриваемой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страны. </w:t>
      </w:r>
    </w:p>
    <w:p w14:paraId="185F5D18" w14:textId="505542F8" w:rsidR="003D7DB5" w:rsidRPr="00C8513D" w:rsidRDefault="003D7DB5" w:rsidP="003D7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дальнейшем прямые связи будем сокращенно обозначать </w:t>
      </w:r>
      <w:r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FW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обратные – </w:t>
      </w:r>
      <w:r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BW</w:t>
      </w:r>
      <w:r w:rsidRPr="00C85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25B82E" w14:textId="3F6F3EFD" w:rsidR="007B3119" w:rsidRPr="00C8513D" w:rsidRDefault="000A045A" w:rsidP="007B3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B3D21" w:rsidRPr="00C8513D">
        <w:rPr>
          <w:rFonts w:ascii="Times New Roman" w:hAnsi="Times New Roman" w:cs="Times New Roman"/>
          <w:sz w:val="24"/>
          <w:szCs w:val="24"/>
        </w:rPr>
        <w:t xml:space="preserve">ам </w:t>
      </w:r>
      <w:r w:rsidR="00FC1A66" w:rsidRPr="00C8513D">
        <w:rPr>
          <w:rFonts w:ascii="Times New Roman" w:hAnsi="Times New Roman" w:cs="Times New Roman"/>
          <w:sz w:val="24"/>
          <w:szCs w:val="24"/>
        </w:rPr>
        <w:t xml:space="preserve">были </w:t>
      </w:r>
      <w:r w:rsidR="001F1BD3" w:rsidRPr="00C8513D">
        <w:rPr>
          <w:rFonts w:ascii="Times New Roman" w:hAnsi="Times New Roman" w:cs="Times New Roman"/>
          <w:sz w:val="24"/>
          <w:szCs w:val="24"/>
        </w:rPr>
        <w:t>предложены критерии</w:t>
      </w:r>
      <w:r w:rsidR="00950C2E" w:rsidRPr="00C8513D">
        <w:rPr>
          <w:rFonts w:ascii="Times New Roman" w:hAnsi="Times New Roman" w:cs="Times New Roman"/>
          <w:sz w:val="24"/>
          <w:szCs w:val="24"/>
        </w:rPr>
        <w:t xml:space="preserve"> оценки народнохозяйственной (макроэкономической) эффективности интеграции высокотехнологичных отраслей в глобальные цепочки стоимости. Исходный пункт оценки – логичное предположение о том, что высокотехнологичные отрасли </w:t>
      </w:r>
      <w:r w:rsidR="00A11516" w:rsidRPr="00C8513D">
        <w:rPr>
          <w:rFonts w:ascii="Times New Roman" w:hAnsi="Times New Roman" w:cs="Times New Roman"/>
          <w:sz w:val="24"/>
          <w:szCs w:val="24"/>
        </w:rPr>
        <w:t>характеризуются</w:t>
      </w:r>
      <w:r w:rsidR="007B3119" w:rsidRPr="00C8513D">
        <w:rPr>
          <w:rFonts w:ascii="Times New Roman" w:hAnsi="Times New Roman" w:cs="Times New Roman"/>
          <w:sz w:val="24"/>
          <w:szCs w:val="24"/>
        </w:rPr>
        <w:t xml:space="preserve"> наиболее высокой концентрацией узлов </w:t>
      </w:r>
      <w:r w:rsidR="00A11516" w:rsidRPr="00C8513D">
        <w:rPr>
          <w:rFonts w:ascii="Times New Roman" w:hAnsi="Times New Roman" w:cs="Times New Roman"/>
          <w:sz w:val="24"/>
          <w:szCs w:val="24"/>
        </w:rPr>
        <w:t xml:space="preserve">производимой </w:t>
      </w:r>
      <w:r w:rsidR="007B3119" w:rsidRPr="00C8513D">
        <w:rPr>
          <w:rFonts w:ascii="Times New Roman" w:hAnsi="Times New Roman" w:cs="Times New Roman"/>
          <w:sz w:val="24"/>
          <w:szCs w:val="24"/>
        </w:rPr>
        <w:t xml:space="preserve">добавленной стоимости. </w:t>
      </w:r>
    </w:p>
    <w:p w14:paraId="0F4A9E08" w14:textId="16E1F468" w:rsidR="00950C2E" w:rsidRPr="00C8513D" w:rsidRDefault="00950C2E" w:rsidP="00C96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 xml:space="preserve">Следовательно, динамика показателей </w:t>
      </w:r>
      <w:r w:rsidR="000A045A"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FW</w:t>
      </w:r>
      <w:r w:rsidR="000A045A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Pr="00C8513D">
        <w:rPr>
          <w:rFonts w:ascii="Times New Roman" w:hAnsi="Times New Roman" w:cs="Times New Roman"/>
          <w:sz w:val="24"/>
          <w:szCs w:val="24"/>
        </w:rPr>
        <w:t xml:space="preserve">и </w:t>
      </w:r>
      <w:r w:rsidR="000A045A" w:rsidRPr="00C8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BW</w:t>
      </w:r>
      <w:r w:rsidR="000A045A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Pr="00C8513D">
        <w:rPr>
          <w:rFonts w:ascii="Times New Roman" w:hAnsi="Times New Roman" w:cs="Times New Roman"/>
          <w:sz w:val="24"/>
          <w:szCs w:val="24"/>
        </w:rPr>
        <w:t xml:space="preserve">для высокотехнологичных отраслей обладает разной спецификой. Увеличение </w:t>
      </w:r>
      <w:r w:rsidR="007C6452" w:rsidRPr="00C8513D">
        <w:rPr>
          <w:rFonts w:ascii="Times New Roman" w:hAnsi="Times New Roman" w:cs="Times New Roman"/>
          <w:sz w:val="24"/>
          <w:szCs w:val="24"/>
        </w:rPr>
        <w:t>FW</w:t>
      </w:r>
      <w:r w:rsidRPr="00C8513D">
        <w:rPr>
          <w:rFonts w:ascii="Times New Roman" w:hAnsi="Times New Roman" w:cs="Times New Roman"/>
          <w:sz w:val="24"/>
          <w:szCs w:val="24"/>
        </w:rPr>
        <w:t xml:space="preserve"> означает экспорт </w:t>
      </w:r>
      <w:r w:rsidR="00312331" w:rsidRPr="00C8513D">
        <w:rPr>
          <w:rFonts w:ascii="Times New Roman" w:hAnsi="Times New Roman" w:cs="Times New Roman"/>
          <w:sz w:val="24"/>
          <w:szCs w:val="24"/>
        </w:rPr>
        <w:t>компонентов</w:t>
      </w:r>
      <w:r w:rsidR="007C6452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="007C6452" w:rsidRPr="00C85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C6452" w:rsidRPr="00C8513D">
        <w:rPr>
          <w:rFonts w:ascii="Times New Roman" w:hAnsi="Times New Roman" w:cs="Times New Roman"/>
          <w:sz w:val="24"/>
          <w:szCs w:val="24"/>
        </w:rPr>
        <w:t xml:space="preserve"> повышенной добавленной стоимостью</w:t>
      </w:r>
      <w:r w:rsidR="00312331" w:rsidRPr="00C8513D">
        <w:rPr>
          <w:rFonts w:ascii="Times New Roman" w:hAnsi="Times New Roman" w:cs="Times New Roman"/>
          <w:sz w:val="24"/>
          <w:szCs w:val="24"/>
        </w:rPr>
        <w:t>. Наоборот, рост B</w:t>
      </w:r>
      <w:r w:rsidR="007C6452" w:rsidRPr="00C8513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C6452" w:rsidRPr="00C8513D">
        <w:rPr>
          <w:rFonts w:ascii="Times New Roman" w:hAnsi="Times New Roman" w:cs="Times New Roman"/>
          <w:sz w:val="24"/>
          <w:szCs w:val="24"/>
        </w:rPr>
        <w:t xml:space="preserve"> о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значает увеличение импорта зарубежных </w:t>
      </w:r>
      <w:r w:rsidR="007C6452" w:rsidRPr="00C8513D">
        <w:rPr>
          <w:rFonts w:ascii="Times New Roman" w:hAnsi="Times New Roman" w:cs="Times New Roman"/>
          <w:sz w:val="24"/>
          <w:szCs w:val="24"/>
        </w:rPr>
        <w:t xml:space="preserve">высокотехнологичных </w:t>
      </w:r>
      <w:r w:rsidR="00312331" w:rsidRPr="00C8513D">
        <w:rPr>
          <w:rFonts w:ascii="Times New Roman" w:hAnsi="Times New Roman" w:cs="Times New Roman"/>
          <w:sz w:val="24"/>
          <w:szCs w:val="24"/>
        </w:rPr>
        <w:t>компонентов, которы</w:t>
      </w:r>
      <w:r w:rsidR="007C6452" w:rsidRPr="00C8513D">
        <w:rPr>
          <w:rFonts w:ascii="Times New Roman" w:hAnsi="Times New Roman" w:cs="Times New Roman"/>
          <w:sz w:val="24"/>
          <w:szCs w:val="24"/>
        </w:rPr>
        <w:t>й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 при прочих равных условиях вытесня</w:t>
      </w:r>
      <w:r w:rsidR="007C6452" w:rsidRPr="00C8513D">
        <w:rPr>
          <w:rFonts w:ascii="Times New Roman" w:hAnsi="Times New Roman" w:cs="Times New Roman"/>
          <w:sz w:val="24"/>
          <w:szCs w:val="24"/>
        </w:rPr>
        <w:t>е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т </w:t>
      </w:r>
      <w:r w:rsidR="00A11516" w:rsidRPr="00C8513D">
        <w:rPr>
          <w:rFonts w:ascii="Times New Roman" w:hAnsi="Times New Roman" w:cs="Times New Roman"/>
          <w:sz w:val="24"/>
          <w:szCs w:val="24"/>
        </w:rPr>
        <w:t>национальное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 производство </w:t>
      </w:r>
      <w:r w:rsidR="00A11516" w:rsidRPr="00C8513D">
        <w:rPr>
          <w:rFonts w:ascii="Times New Roman" w:hAnsi="Times New Roman" w:cs="Times New Roman"/>
          <w:sz w:val="24"/>
          <w:szCs w:val="24"/>
        </w:rPr>
        <w:t>таких же</w:t>
      </w:r>
      <w:r w:rsidR="007C6452" w:rsidRPr="00C8513D">
        <w:rPr>
          <w:rFonts w:ascii="Times New Roman" w:hAnsi="Times New Roman" w:cs="Times New Roman"/>
          <w:sz w:val="24"/>
          <w:szCs w:val="24"/>
        </w:rPr>
        <w:t xml:space="preserve"> компонентов для экспорта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. </w:t>
      </w:r>
      <w:r w:rsidR="007C6452" w:rsidRPr="00C8513D">
        <w:rPr>
          <w:rFonts w:ascii="Times New Roman" w:hAnsi="Times New Roman" w:cs="Times New Roman"/>
          <w:sz w:val="24"/>
          <w:szCs w:val="24"/>
        </w:rPr>
        <w:t>Максимальные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7C6452" w:rsidRPr="00C8513D">
        <w:rPr>
          <w:rFonts w:ascii="Times New Roman" w:hAnsi="Times New Roman" w:cs="Times New Roman"/>
          <w:sz w:val="24"/>
          <w:szCs w:val="24"/>
        </w:rPr>
        <w:t>ы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="007C6452" w:rsidRPr="00C8513D">
        <w:rPr>
          <w:rFonts w:ascii="Times New Roman" w:hAnsi="Times New Roman" w:cs="Times New Roman"/>
          <w:sz w:val="24"/>
          <w:szCs w:val="24"/>
        </w:rPr>
        <w:t>B</w:t>
      </w:r>
      <w:r w:rsidR="007C6452" w:rsidRPr="00C8513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C6452" w:rsidRPr="00C8513D">
        <w:rPr>
          <w:rFonts w:ascii="Times New Roman" w:hAnsi="Times New Roman" w:cs="Times New Roman"/>
          <w:sz w:val="24"/>
          <w:szCs w:val="24"/>
        </w:rPr>
        <w:t xml:space="preserve"> в маржинальном случае </w:t>
      </w:r>
      <w:r w:rsidR="00312331" w:rsidRPr="00C8513D">
        <w:rPr>
          <w:rFonts w:ascii="Times New Roman" w:hAnsi="Times New Roman" w:cs="Times New Roman"/>
          <w:sz w:val="24"/>
          <w:szCs w:val="24"/>
        </w:rPr>
        <w:t>свидетельств</w:t>
      </w:r>
      <w:r w:rsidR="007C6452" w:rsidRPr="00C8513D">
        <w:rPr>
          <w:rFonts w:ascii="Times New Roman" w:hAnsi="Times New Roman" w:cs="Times New Roman"/>
          <w:sz w:val="24"/>
          <w:szCs w:val="24"/>
        </w:rPr>
        <w:t>уют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 о</w:t>
      </w:r>
      <w:r w:rsidR="007C6452" w:rsidRPr="00C8513D">
        <w:rPr>
          <w:rFonts w:ascii="Times New Roman" w:hAnsi="Times New Roman" w:cs="Times New Roman"/>
          <w:sz w:val="24"/>
          <w:szCs w:val="24"/>
        </w:rPr>
        <w:t xml:space="preserve"> существовании 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модели «отверточной сборки» </w:t>
      </w:r>
      <w:r w:rsidR="007C6452" w:rsidRPr="00C8513D">
        <w:rPr>
          <w:rFonts w:ascii="Times New Roman" w:hAnsi="Times New Roman" w:cs="Times New Roman"/>
          <w:sz w:val="24"/>
          <w:szCs w:val="24"/>
        </w:rPr>
        <w:t xml:space="preserve">для национальной экономики: 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страна </w:t>
      </w:r>
      <w:r w:rsidR="0068038C" w:rsidRPr="00C8513D">
        <w:rPr>
          <w:rFonts w:ascii="Times New Roman" w:hAnsi="Times New Roman" w:cs="Times New Roman"/>
          <w:sz w:val="24"/>
          <w:szCs w:val="24"/>
        </w:rPr>
        <w:t xml:space="preserve">осуществляет вроде </w:t>
      </w:r>
      <w:r w:rsidR="00A11516" w:rsidRPr="00C8513D">
        <w:rPr>
          <w:rFonts w:ascii="Times New Roman" w:hAnsi="Times New Roman" w:cs="Times New Roman"/>
          <w:sz w:val="24"/>
          <w:szCs w:val="24"/>
        </w:rPr>
        <w:t xml:space="preserve">бы </w:t>
      </w:r>
      <w:r w:rsidR="00312331" w:rsidRPr="00C8513D">
        <w:rPr>
          <w:rFonts w:ascii="Times New Roman" w:hAnsi="Times New Roman" w:cs="Times New Roman"/>
          <w:sz w:val="24"/>
          <w:szCs w:val="24"/>
        </w:rPr>
        <w:t>производство и экспорт высокотехнологичн</w:t>
      </w:r>
      <w:r w:rsidR="00A11516" w:rsidRPr="00C8513D">
        <w:rPr>
          <w:rFonts w:ascii="Times New Roman" w:hAnsi="Times New Roman" w:cs="Times New Roman"/>
          <w:sz w:val="24"/>
          <w:szCs w:val="24"/>
        </w:rPr>
        <w:t>ых товаров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, но </w:t>
      </w:r>
      <w:r w:rsidR="00A11516" w:rsidRPr="00C8513D">
        <w:rPr>
          <w:rFonts w:ascii="Times New Roman" w:hAnsi="Times New Roman" w:cs="Times New Roman"/>
          <w:sz w:val="24"/>
          <w:szCs w:val="24"/>
        </w:rPr>
        <w:t xml:space="preserve">в значительной степени 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за счет поставок </w:t>
      </w:r>
      <w:r w:rsidR="0068038C" w:rsidRPr="00C8513D">
        <w:rPr>
          <w:rFonts w:ascii="Times New Roman" w:hAnsi="Times New Roman" w:cs="Times New Roman"/>
          <w:sz w:val="24"/>
          <w:szCs w:val="24"/>
        </w:rPr>
        <w:t>промежуточной продукции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 из</w:t>
      </w:r>
      <w:r w:rsidR="00A11516" w:rsidRPr="00C8513D">
        <w:rPr>
          <w:rFonts w:ascii="Times New Roman" w:hAnsi="Times New Roman" w:cs="Times New Roman"/>
          <w:sz w:val="24"/>
          <w:szCs w:val="24"/>
        </w:rPr>
        <w:t>-</w:t>
      </w:r>
      <w:r w:rsidR="00312331" w:rsidRPr="00C8513D">
        <w:rPr>
          <w:rFonts w:ascii="Times New Roman" w:hAnsi="Times New Roman" w:cs="Times New Roman"/>
          <w:sz w:val="24"/>
          <w:szCs w:val="24"/>
        </w:rPr>
        <w:t>за</w:t>
      </w:r>
      <w:r w:rsidR="0068038C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="00312331" w:rsidRPr="00C8513D">
        <w:rPr>
          <w:rFonts w:ascii="Times New Roman" w:hAnsi="Times New Roman" w:cs="Times New Roman"/>
          <w:sz w:val="24"/>
          <w:szCs w:val="24"/>
        </w:rPr>
        <w:t xml:space="preserve">рубежа. </w:t>
      </w:r>
      <w:r w:rsidR="003030E0" w:rsidRPr="00C8513D">
        <w:rPr>
          <w:rFonts w:ascii="Times New Roman" w:hAnsi="Times New Roman" w:cs="Times New Roman"/>
          <w:sz w:val="24"/>
          <w:szCs w:val="24"/>
        </w:rPr>
        <w:t>В итоге,</w:t>
      </w:r>
      <w:r w:rsidR="004A6EE6" w:rsidRPr="00C8513D">
        <w:rPr>
          <w:rFonts w:ascii="Times New Roman" w:hAnsi="Times New Roman" w:cs="Times New Roman"/>
          <w:sz w:val="24"/>
          <w:szCs w:val="24"/>
        </w:rPr>
        <w:t xml:space="preserve"> национальная</w:t>
      </w:r>
      <w:r w:rsidR="0068038C" w:rsidRPr="00C8513D">
        <w:rPr>
          <w:rFonts w:ascii="Times New Roman" w:hAnsi="Times New Roman" w:cs="Times New Roman"/>
          <w:sz w:val="24"/>
          <w:szCs w:val="24"/>
        </w:rPr>
        <w:t xml:space="preserve"> экономика довольствуется минимальной величиной добавленной стоимости, продуцируемой на заключительной стадии ГЦС</w:t>
      </w:r>
      <w:r w:rsidR="00F71DA0" w:rsidRPr="00C85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0AC54" w14:textId="307A5F49" w:rsidR="006366A3" w:rsidRPr="00C8513D" w:rsidRDefault="006366A3" w:rsidP="006366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Для уточнения критериев макроэкономической интеграции в ГЦС введем показатель сравнительных выявленных преимуществ – </w:t>
      </w:r>
      <w:r w:rsidRPr="00C8513D">
        <w:rPr>
          <w:rFonts w:ascii="Times New Roman" w:eastAsia="Calibri" w:hAnsi="Times New Roman" w:cs="Times New Roman"/>
          <w:sz w:val="24"/>
          <w:szCs w:val="24"/>
          <w:lang w:val="en-US"/>
        </w:rPr>
        <w:t>RCA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. Как известно, данный показатель предложен B. </w:t>
      </w:r>
      <w:proofErr w:type="spellStart"/>
      <w:r w:rsidRPr="00C8513D">
        <w:rPr>
          <w:rFonts w:ascii="Times New Roman" w:eastAsia="Calibri" w:hAnsi="Times New Roman" w:cs="Times New Roman"/>
          <w:sz w:val="24"/>
          <w:szCs w:val="24"/>
        </w:rPr>
        <w:t>Balassa</w:t>
      </w:r>
      <w:proofErr w:type="spellEnd"/>
      <w:r w:rsidR="00696EA3" w:rsidRPr="00C85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257" w:rsidRPr="00C8513D">
        <w:rPr>
          <w:rFonts w:ascii="Times New Roman" w:eastAsia="Calibri" w:hAnsi="Times New Roman" w:cs="Times New Roman"/>
          <w:sz w:val="24"/>
          <w:szCs w:val="24"/>
        </w:rPr>
        <w:t>(1965)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с целью выявления </w:t>
      </w:r>
      <w:r w:rsidR="0068038C" w:rsidRPr="00C8513D">
        <w:rPr>
          <w:rFonts w:ascii="Times New Roman" w:eastAsia="Calibri" w:hAnsi="Times New Roman" w:cs="Times New Roman"/>
          <w:sz w:val="24"/>
          <w:szCs w:val="24"/>
        </w:rPr>
        <w:t>конкурентных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преимуществ страны в </w:t>
      </w:r>
      <w:r w:rsidR="0068038C" w:rsidRPr="00C8513D">
        <w:rPr>
          <w:rFonts w:ascii="Times New Roman" w:eastAsia="Calibri" w:hAnsi="Times New Roman" w:cs="Times New Roman"/>
          <w:sz w:val="24"/>
          <w:szCs w:val="24"/>
        </w:rPr>
        <w:t>экспорте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продукции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 xml:space="preserve"> промышленного производства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. RCA </w:t>
      </w:r>
      <w:r w:rsidR="0068038C" w:rsidRPr="00C8513D">
        <w:rPr>
          <w:rFonts w:ascii="Times New Roman" w:eastAsia="Calibri" w:hAnsi="Times New Roman" w:cs="Times New Roman"/>
          <w:sz w:val="24"/>
          <w:szCs w:val="24"/>
        </w:rPr>
        <w:t xml:space="preserve">– это 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 xml:space="preserve">индексный </w:t>
      </w:r>
      <w:r w:rsidR="0068038C" w:rsidRPr="00C8513D">
        <w:rPr>
          <w:rFonts w:ascii="Times New Roman" w:eastAsia="Calibri" w:hAnsi="Times New Roman" w:cs="Times New Roman"/>
          <w:sz w:val="24"/>
          <w:szCs w:val="24"/>
        </w:rPr>
        <w:t xml:space="preserve">показатель, 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равный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ю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удельного веса экспорта продукции 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определенной отраслевой характеристики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валовом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экспорт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е государства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к удельному весу того же вида продукции в мировом объеме экспорта. 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З</w:t>
      </w:r>
      <w:r w:rsidR="0068038C" w:rsidRPr="00C8513D">
        <w:rPr>
          <w:rFonts w:ascii="Times New Roman" w:eastAsia="Calibri" w:hAnsi="Times New Roman" w:cs="Times New Roman"/>
          <w:sz w:val="24"/>
          <w:szCs w:val="24"/>
        </w:rPr>
        <w:t>начени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е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индекса 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1 свидетельствует о наличии конкурентного преимущества страны в производстве </w:t>
      </w:r>
      <w:r w:rsidR="004A6EE6" w:rsidRPr="00C8513D">
        <w:rPr>
          <w:rFonts w:ascii="Times New Roman" w:eastAsia="Calibri" w:hAnsi="Times New Roman" w:cs="Times New Roman"/>
          <w:sz w:val="24"/>
          <w:szCs w:val="24"/>
        </w:rPr>
        <w:t>этой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38C" w:rsidRPr="00C8513D">
        <w:rPr>
          <w:rFonts w:ascii="Times New Roman" w:eastAsia="Calibri" w:hAnsi="Times New Roman" w:cs="Times New Roman"/>
          <w:sz w:val="24"/>
          <w:szCs w:val="24"/>
        </w:rPr>
        <w:t xml:space="preserve">промышленной </w:t>
      </w:r>
      <w:r w:rsidRPr="00C8513D">
        <w:rPr>
          <w:rFonts w:ascii="Times New Roman" w:eastAsia="Calibri" w:hAnsi="Times New Roman" w:cs="Times New Roman"/>
          <w:sz w:val="24"/>
          <w:szCs w:val="24"/>
        </w:rPr>
        <w:t xml:space="preserve">продукции. </w:t>
      </w:r>
    </w:p>
    <w:p w14:paraId="5803E079" w14:textId="2B375F52" w:rsidR="00412DB7" w:rsidRPr="00C8513D" w:rsidRDefault="000A045A" w:rsidP="00C96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Гипотеза: наиболее эффективный</w:t>
      </w:r>
      <w:r w:rsidR="00412DB7" w:rsidRPr="00C8513D">
        <w:rPr>
          <w:rFonts w:ascii="Times New Roman" w:hAnsi="Times New Roman" w:cs="Times New Roman"/>
          <w:sz w:val="24"/>
          <w:szCs w:val="24"/>
        </w:rPr>
        <w:t xml:space="preserve"> вариант интеграции высокотехнологичной отрасли в </w:t>
      </w:r>
      <w:proofErr w:type="gramStart"/>
      <w:r w:rsidR="00412DB7" w:rsidRPr="00C8513D">
        <w:rPr>
          <w:rFonts w:ascii="Times New Roman" w:hAnsi="Times New Roman" w:cs="Times New Roman"/>
          <w:sz w:val="24"/>
          <w:szCs w:val="24"/>
        </w:rPr>
        <w:t xml:space="preserve">ГЦС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3203C8" w:rsidRPr="00C851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079F6">
        <w:rPr>
          <w:rFonts w:ascii="Times New Roman" w:hAnsi="Times New Roman" w:cs="Times New Roman"/>
          <w:sz w:val="24"/>
          <w:szCs w:val="24"/>
        </w:rPr>
        <w:t>,</w:t>
      </w:r>
      <w:r w:rsidR="003203C8" w:rsidRPr="00C8513D">
        <w:rPr>
          <w:rFonts w:ascii="Times New Roman" w:hAnsi="Times New Roman" w:cs="Times New Roman"/>
          <w:sz w:val="24"/>
          <w:szCs w:val="24"/>
        </w:rPr>
        <w:t xml:space="preserve"> при котором RCA положительный и при этом </w:t>
      </w:r>
      <w:r w:rsidR="004079F6">
        <w:rPr>
          <w:rFonts w:ascii="Times New Roman" w:hAnsi="Times New Roman" w:cs="Times New Roman"/>
          <w:sz w:val="24"/>
          <w:szCs w:val="24"/>
        </w:rPr>
        <w:t xml:space="preserve">прирост </w:t>
      </w:r>
      <w:r w:rsidR="006F4233" w:rsidRPr="00C8513D">
        <w:rPr>
          <w:rFonts w:ascii="Times New Roman" w:hAnsi="Times New Roman" w:cs="Times New Roman"/>
          <w:sz w:val="24"/>
          <w:szCs w:val="24"/>
        </w:rPr>
        <w:t xml:space="preserve">FW </w:t>
      </w:r>
      <w:r w:rsidR="003203C8" w:rsidRPr="00C8513D">
        <w:rPr>
          <w:rFonts w:ascii="Times New Roman" w:hAnsi="Times New Roman" w:cs="Times New Roman"/>
          <w:sz w:val="24"/>
          <w:szCs w:val="24"/>
        </w:rPr>
        <w:t xml:space="preserve">положителен и </w:t>
      </w:r>
      <w:r w:rsidR="001F1BD3" w:rsidRPr="00C8513D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4079F6">
        <w:rPr>
          <w:rFonts w:ascii="Times New Roman" w:hAnsi="Times New Roman" w:cs="Times New Roman"/>
          <w:sz w:val="24"/>
          <w:szCs w:val="24"/>
        </w:rPr>
        <w:t xml:space="preserve">прироста </w:t>
      </w:r>
      <w:r w:rsidR="006F4233" w:rsidRPr="00C8513D">
        <w:rPr>
          <w:rFonts w:ascii="Times New Roman" w:hAnsi="Times New Roman" w:cs="Times New Roman"/>
          <w:sz w:val="24"/>
          <w:szCs w:val="24"/>
        </w:rPr>
        <w:t>BW</w:t>
      </w:r>
      <w:r w:rsidR="00843EEC" w:rsidRPr="00C8513D">
        <w:rPr>
          <w:rFonts w:ascii="Times New Roman" w:hAnsi="Times New Roman" w:cs="Times New Roman"/>
          <w:sz w:val="24"/>
          <w:szCs w:val="24"/>
        </w:rPr>
        <w:t xml:space="preserve">. При таких сочетаниях высокотехнологичная отрасль осуществляет экспансию на внешних рынках за счет </w:t>
      </w:r>
      <w:r w:rsidR="001F1BD3" w:rsidRPr="00C8513D">
        <w:rPr>
          <w:rFonts w:ascii="Times New Roman" w:hAnsi="Times New Roman" w:cs="Times New Roman"/>
          <w:sz w:val="24"/>
          <w:szCs w:val="24"/>
        </w:rPr>
        <w:t>опережающего роста</w:t>
      </w:r>
      <w:r w:rsidR="00843EEC" w:rsidRPr="00C8513D">
        <w:rPr>
          <w:rFonts w:ascii="Times New Roman" w:hAnsi="Times New Roman" w:cs="Times New Roman"/>
          <w:sz w:val="24"/>
          <w:szCs w:val="24"/>
        </w:rPr>
        <w:t xml:space="preserve"> на своей территории технологических переделов с высокой и добавленной стоимостью. Значит, народное хозяйство в целом испытывает благоприятную структурную перестройку. Оно развивается за счет опережающего роста высокотехнологичной отрасли, собирающей </w:t>
      </w:r>
      <w:r w:rsidR="00977A08" w:rsidRPr="00C8513D">
        <w:rPr>
          <w:rFonts w:ascii="Times New Roman" w:hAnsi="Times New Roman" w:cs="Times New Roman"/>
          <w:sz w:val="24"/>
          <w:szCs w:val="24"/>
        </w:rPr>
        <w:t xml:space="preserve">под свой рост растущую долю национальных производств узлов и комплектующих. В народном хозяйстве в целом происходит увеличение производства продукции с высокой добавленной стоимостью, следовательно, растут совокупные доходы граждан, а также совокупные </w:t>
      </w:r>
      <w:r w:rsidR="00977A08" w:rsidRPr="00C8513D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технологические компетенции за счет локомотивной роли экспорта высокотехнологичной отрасли. </w:t>
      </w:r>
    </w:p>
    <w:p w14:paraId="1829BB76" w14:textId="77777777" w:rsidR="001D0156" w:rsidRPr="00755C91" w:rsidRDefault="001D0156" w:rsidP="00C96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104051" w14:textId="210DD961" w:rsidR="00EB3625" w:rsidRPr="00C8513D" w:rsidRDefault="00FA4336" w:rsidP="00BA2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 xml:space="preserve">Тестирование данной гипотезы на материалах </w:t>
      </w:r>
      <w:r w:rsidR="00AD2ED5" w:rsidRPr="00C8513D">
        <w:rPr>
          <w:rFonts w:ascii="Times New Roman" w:hAnsi="Times New Roman" w:cs="Times New Roman"/>
          <w:sz w:val="24"/>
          <w:szCs w:val="24"/>
        </w:rPr>
        <w:t>2</w:t>
      </w:r>
      <w:r w:rsidR="00BA2693" w:rsidRPr="00C8513D">
        <w:rPr>
          <w:rFonts w:ascii="Times New Roman" w:hAnsi="Times New Roman" w:cs="Times New Roman"/>
          <w:sz w:val="24"/>
          <w:szCs w:val="24"/>
        </w:rPr>
        <w:t>1</w:t>
      </w:r>
      <w:r w:rsidR="00AD2ED5" w:rsidRPr="00C8513D">
        <w:rPr>
          <w:rFonts w:ascii="Times New Roman" w:hAnsi="Times New Roman" w:cs="Times New Roman"/>
          <w:sz w:val="24"/>
          <w:szCs w:val="24"/>
        </w:rPr>
        <w:t xml:space="preserve"> стран ОЭСР,</w:t>
      </w:r>
      <w:r w:rsidR="00984732" w:rsidRPr="00C8513D">
        <w:rPr>
          <w:rFonts w:ascii="Times New Roman" w:hAnsi="Times New Roman" w:cs="Times New Roman"/>
          <w:sz w:val="24"/>
          <w:szCs w:val="24"/>
        </w:rPr>
        <w:t xml:space="preserve"> и  </w:t>
      </w:r>
      <w:r w:rsidR="00BA2693" w:rsidRPr="00C8513D">
        <w:rPr>
          <w:rFonts w:ascii="Times New Roman" w:hAnsi="Times New Roman" w:cs="Times New Roman"/>
          <w:sz w:val="24"/>
          <w:szCs w:val="24"/>
        </w:rPr>
        <w:t>девяти</w:t>
      </w:r>
      <w:r w:rsidR="00984732" w:rsidRPr="00C8513D">
        <w:rPr>
          <w:rFonts w:ascii="Times New Roman" w:hAnsi="Times New Roman" w:cs="Times New Roman"/>
          <w:sz w:val="24"/>
          <w:szCs w:val="24"/>
        </w:rPr>
        <w:t xml:space="preserve"> крупнейших развивающихся стран</w:t>
      </w:r>
      <w:r w:rsidR="009127C3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="00BA2693" w:rsidRPr="00C8513D">
        <w:rPr>
          <w:rFonts w:ascii="Times New Roman" w:hAnsi="Times New Roman" w:cs="Times New Roman"/>
          <w:sz w:val="24"/>
          <w:szCs w:val="24"/>
        </w:rPr>
        <w:t>–</w:t>
      </w:r>
      <w:r w:rsidR="00984732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="00BA2693" w:rsidRPr="00C8513D">
        <w:rPr>
          <w:rFonts w:ascii="Times New Roman" w:hAnsi="Times New Roman" w:cs="Times New Roman"/>
          <w:sz w:val="24"/>
          <w:szCs w:val="24"/>
        </w:rPr>
        <w:t>Аргентина, Бразилия, Индия, Индонезия, Казахстан, Китай, Россия, Таиланд, ЮАР</w:t>
      </w:r>
      <w:r w:rsidR="001D0156" w:rsidRPr="001D0156">
        <w:rPr>
          <w:rFonts w:ascii="Times New Roman" w:hAnsi="Times New Roman" w:cs="Times New Roman"/>
          <w:sz w:val="24"/>
          <w:szCs w:val="24"/>
        </w:rPr>
        <w:t xml:space="preserve"> –</w:t>
      </w:r>
      <w:r w:rsidR="00984732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="00AD2ED5" w:rsidRPr="00C8513D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1F1BD3" w:rsidRPr="00C8513D">
        <w:rPr>
          <w:rFonts w:ascii="Times New Roman" w:hAnsi="Times New Roman" w:cs="Times New Roman"/>
          <w:sz w:val="24"/>
          <w:szCs w:val="24"/>
        </w:rPr>
        <w:t>с</w:t>
      </w:r>
      <w:r w:rsidR="00AD2ED5" w:rsidRPr="00C8513D">
        <w:rPr>
          <w:rFonts w:ascii="Times New Roman" w:hAnsi="Times New Roman" w:cs="Times New Roman"/>
          <w:sz w:val="24"/>
          <w:szCs w:val="24"/>
        </w:rPr>
        <w:t xml:space="preserve"> помощью корреляционного анализа между показателями приростов </w:t>
      </w:r>
      <w:r w:rsidR="004F72B7" w:rsidRPr="00C8513D">
        <w:rPr>
          <w:rFonts w:ascii="Times New Roman" w:hAnsi="Times New Roman" w:cs="Times New Roman"/>
          <w:sz w:val="24"/>
          <w:szCs w:val="24"/>
        </w:rPr>
        <w:t>Δ</w:t>
      </w:r>
      <w:r w:rsidR="006E5378" w:rsidRPr="00C8513D">
        <w:rPr>
          <w:rFonts w:ascii="Times New Roman" w:hAnsi="Times New Roman" w:cs="Times New Roman"/>
          <w:sz w:val="24"/>
          <w:szCs w:val="24"/>
          <w:lang w:val="en-US"/>
        </w:rPr>
        <w:t>FW</w:t>
      </w:r>
      <w:r w:rsidR="00AD2ED5" w:rsidRPr="00C8513D">
        <w:rPr>
          <w:rFonts w:ascii="Times New Roman" w:hAnsi="Times New Roman" w:cs="Times New Roman"/>
          <w:sz w:val="24"/>
          <w:szCs w:val="24"/>
        </w:rPr>
        <w:t xml:space="preserve">, </w:t>
      </w:r>
      <w:r w:rsidR="004F72B7" w:rsidRPr="00C8513D">
        <w:rPr>
          <w:rFonts w:ascii="Times New Roman" w:hAnsi="Times New Roman" w:cs="Times New Roman"/>
          <w:sz w:val="24"/>
          <w:szCs w:val="24"/>
        </w:rPr>
        <w:t>Δ</w:t>
      </w:r>
      <w:r w:rsidR="006E5378" w:rsidRPr="00C8513D">
        <w:rPr>
          <w:rFonts w:ascii="Times New Roman" w:hAnsi="Times New Roman" w:cs="Times New Roman"/>
          <w:sz w:val="24"/>
          <w:szCs w:val="24"/>
          <w:lang w:val="en-US"/>
        </w:rPr>
        <w:t>BW</w:t>
      </w:r>
      <w:r w:rsidR="006F4233" w:rsidRPr="00C8513D">
        <w:rPr>
          <w:rFonts w:ascii="Times New Roman" w:hAnsi="Times New Roman" w:cs="Times New Roman"/>
          <w:sz w:val="24"/>
          <w:szCs w:val="24"/>
        </w:rPr>
        <w:t xml:space="preserve"> и</w:t>
      </w:r>
      <w:r w:rsidR="00AD2ED5" w:rsidRPr="00C8513D">
        <w:rPr>
          <w:rFonts w:ascii="Times New Roman" w:hAnsi="Times New Roman" w:cs="Times New Roman"/>
          <w:sz w:val="24"/>
          <w:szCs w:val="24"/>
        </w:rPr>
        <w:t xml:space="preserve"> разницы между приростами </w:t>
      </w:r>
      <w:r w:rsidR="006E5378" w:rsidRPr="00C8513D">
        <w:rPr>
          <w:rFonts w:ascii="Times New Roman" w:hAnsi="Times New Roman" w:cs="Times New Roman"/>
          <w:sz w:val="24"/>
          <w:szCs w:val="24"/>
        </w:rPr>
        <w:t>этих показателей (</w:t>
      </w:r>
      <w:r w:rsidR="006E5378" w:rsidRPr="00C8513D">
        <w:rPr>
          <w:rFonts w:ascii="Times New Roman" w:hAnsi="Times New Roman" w:cs="Times New Roman"/>
          <w:sz w:val="24"/>
          <w:szCs w:val="24"/>
          <w:lang w:val="en-US"/>
        </w:rPr>
        <w:t>FW</w:t>
      </w:r>
      <w:r w:rsidR="006E5378" w:rsidRPr="00C8513D">
        <w:rPr>
          <w:rFonts w:ascii="Times New Roman" w:hAnsi="Times New Roman" w:cs="Times New Roman"/>
          <w:sz w:val="24"/>
          <w:szCs w:val="24"/>
        </w:rPr>
        <w:t>–</w:t>
      </w:r>
      <w:r w:rsidR="006E5378" w:rsidRPr="00C8513D">
        <w:rPr>
          <w:rFonts w:ascii="Times New Roman" w:hAnsi="Times New Roman" w:cs="Times New Roman"/>
          <w:sz w:val="24"/>
          <w:szCs w:val="24"/>
          <w:lang w:val="en-US"/>
        </w:rPr>
        <w:t>BW</w:t>
      </w:r>
      <w:r w:rsidR="006E5378" w:rsidRPr="00C8513D">
        <w:rPr>
          <w:rFonts w:ascii="Times New Roman" w:hAnsi="Times New Roman" w:cs="Times New Roman"/>
          <w:sz w:val="24"/>
          <w:szCs w:val="24"/>
        </w:rPr>
        <w:t xml:space="preserve">) </w:t>
      </w:r>
      <w:r w:rsidR="00AD2ED5" w:rsidRPr="00C8513D">
        <w:rPr>
          <w:rFonts w:ascii="Times New Roman" w:hAnsi="Times New Roman" w:cs="Times New Roman"/>
          <w:sz w:val="24"/>
          <w:szCs w:val="24"/>
        </w:rPr>
        <w:t>за период 2005</w:t>
      </w:r>
      <w:r w:rsidR="001D0156" w:rsidRPr="001D0156">
        <w:rPr>
          <w:rFonts w:ascii="Times New Roman" w:hAnsi="Times New Roman" w:cs="Times New Roman"/>
          <w:sz w:val="24"/>
          <w:szCs w:val="24"/>
        </w:rPr>
        <w:t>-</w:t>
      </w:r>
      <w:r w:rsidR="00AD2ED5" w:rsidRPr="00C8513D">
        <w:rPr>
          <w:rFonts w:ascii="Times New Roman" w:hAnsi="Times New Roman" w:cs="Times New Roman"/>
          <w:sz w:val="24"/>
          <w:szCs w:val="24"/>
        </w:rPr>
        <w:t xml:space="preserve">2015 гг. </w:t>
      </w:r>
      <w:r w:rsidR="00984732" w:rsidRPr="00C8513D">
        <w:rPr>
          <w:rFonts w:ascii="Times New Roman" w:hAnsi="Times New Roman" w:cs="Times New Roman"/>
          <w:sz w:val="24"/>
          <w:szCs w:val="24"/>
        </w:rPr>
        <w:t>с приростами показателя доли добавленной стоимости (</w:t>
      </w:r>
      <w:r w:rsidR="00984732" w:rsidRPr="00C8513D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984732" w:rsidRPr="00C8513D">
        <w:rPr>
          <w:rFonts w:ascii="Times New Roman" w:hAnsi="Times New Roman" w:cs="Times New Roman"/>
          <w:sz w:val="24"/>
          <w:szCs w:val="24"/>
        </w:rPr>
        <w:t>с) высокотехнологичных отраслей каждой страны в общемировой добавленной стоимости отрасли (</w:t>
      </w:r>
      <w:proofErr w:type="spellStart"/>
      <w:r w:rsidR="00984732" w:rsidRPr="00C8513D">
        <w:rPr>
          <w:rFonts w:ascii="Times New Roman" w:hAnsi="Times New Roman" w:cs="Times New Roman"/>
          <w:sz w:val="24"/>
          <w:szCs w:val="24"/>
        </w:rPr>
        <w:t>VAw</w:t>
      </w:r>
      <w:proofErr w:type="spellEnd"/>
      <w:r w:rsidR="00984732" w:rsidRPr="00C8513D">
        <w:rPr>
          <w:rFonts w:ascii="Times New Roman" w:hAnsi="Times New Roman" w:cs="Times New Roman"/>
          <w:sz w:val="24"/>
          <w:szCs w:val="24"/>
        </w:rPr>
        <w:t>)</w:t>
      </w:r>
      <w:r w:rsidR="00EB3625" w:rsidRPr="00C8513D">
        <w:rPr>
          <w:rFonts w:ascii="Times New Roman" w:hAnsi="Times New Roman" w:cs="Times New Roman"/>
          <w:sz w:val="24"/>
          <w:szCs w:val="24"/>
        </w:rPr>
        <w:t xml:space="preserve"> </w:t>
      </w:r>
      <w:r w:rsidR="00984732" w:rsidRPr="00C8513D">
        <w:rPr>
          <w:rFonts w:ascii="Times New Roman" w:hAnsi="Times New Roman" w:cs="Times New Roman"/>
          <w:sz w:val="24"/>
          <w:szCs w:val="24"/>
        </w:rPr>
        <w:t>за тот же период</w:t>
      </w:r>
      <w:r w:rsidR="00EB3625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625" w:rsidRPr="00C8513D">
        <w:rPr>
          <w:rFonts w:ascii="Times New Roman" w:hAnsi="Times New Roman" w:cs="Times New Roman"/>
          <w:sz w:val="24"/>
          <w:szCs w:val="24"/>
        </w:rPr>
        <w:t>ΔVAc</w:t>
      </w:r>
      <w:proofErr w:type="spellEnd"/>
      <w:r w:rsidR="00EB3625" w:rsidRPr="00C8513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B3625" w:rsidRPr="00C8513D">
        <w:rPr>
          <w:rFonts w:ascii="Times New Roman" w:hAnsi="Times New Roman" w:cs="Times New Roman"/>
          <w:sz w:val="24"/>
          <w:szCs w:val="24"/>
        </w:rPr>
        <w:t>VAw</w:t>
      </w:r>
      <w:proofErr w:type="spellEnd"/>
      <w:r w:rsidR="00EB3625" w:rsidRPr="00C8513D">
        <w:rPr>
          <w:rFonts w:ascii="Times New Roman" w:hAnsi="Times New Roman" w:cs="Times New Roman"/>
          <w:sz w:val="24"/>
          <w:szCs w:val="24"/>
        </w:rPr>
        <w:t>.</w:t>
      </w:r>
      <w:r w:rsidR="00291178">
        <w:rPr>
          <w:rFonts w:ascii="Times New Roman" w:hAnsi="Times New Roman" w:cs="Times New Roman"/>
          <w:sz w:val="24"/>
          <w:szCs w:val="24"/>
        </w:rPr>
        <w:t xml:space="preserve"> См. Таблицу. </w:t>
      </w:r>
    </w:p>
    <w:p w14:paraId="27ED46A8" w14:textId="526FC8DC" w:rsidR="008031DC" w:rsidRPr="00C8513D" w:rsidRDefault="00291178" w:rsidP="0080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6EEE" w:rsidRPr="00C8513D">
        <w:rPr>
          <w:rFonts w:ascii="Times New Roman" w:hAnsi="Times New Roman" w:cs="Times New Roman"/>
          <w:sz w:val="24"/>
          <w:szCs w:val="24"/>
        </w:rPr>
        <w:t xml:space="preserve">опоставим вышеприведенные показатели с </w:t>
      </w:r>
      <w:r w:rsidR="006E6DBA" w:rsidRPr="00C8513D">
        <w:rPr>
          <w:rFonts w:ascii="Times New Roman" w:hAnsi="Times New Roman" w:cs="Times New Roman"/>
          <w:sz w:val="24"/>
          <w:szCs w:val="24"/>
        </w:rPr>
        <w:t>показателем сравнительных выявленных преимуществ (</w:t>
      </w:r>
      <w:r w:rsidR="006E6DBA" w:rsidRPr="00C8513D">
        <w:rPr>
          <w:rFonts w:ascii="Times New Roman" w:hAnsi="Times New Roman" w:cs="Times New Roman"/>
          <w:sz w:val="24"/>
          <w:szCs w:val="24"/>
          <w:lang w:val="en-US"/>
        </w:rPr>
        <w:t>RCA</w:t>
      </w:r>
      <w:r w:rsidR="006E6DBA" w:rsidRPr="00C8513D">
        <w:rPr>
          <w:rFonts w:ascii="Times New Roman" w:hAnsi="Times New Roman" w:cs="Times New Roman"/>
          <w:sz w:val="24"/>
          <w:szCs w:val="24"/>
        </w:rPr>
        <w:t xml:space="preserve">). </w:t>
      </w:r>
      <w:r w:rsidR="008031DC" w:rsidRPr="00C8513D">
        <w:rPr>
          <w:rFonts w:ascii="Times New Roman" w:hAnsi="Times New Roman" w:cs="Times New Roman"/>
          <w:sz w:val="24"/>
          <w:szCs w:val="24"/>
        </w:rPr>
        <w:t xml:space="preserve">В </w:t>
      </w:r>
      <w:r w:rsidR="0071784E" w:rsidRPr="00C8513D">
        <w:rPr>
          <w:rFonts w:ascii="Times New Roman" w:hAnsi="Times New Roman" w:cs="Times New Roman"/>
          <w:sz w:val="24"/>
          <w:szCs w:val="24"/>
        </w:rPr>
        <w:t>таблице отобраны</w:t>
      </w:r>
      <w:r w:rsidR="008031DC" w:rsidRPr="00C8513D">
        <w:rPr>
          <w:rFonts w:ascii="Times New Roman" w:hAnsi="Times New Roman" w:cs="Times New Roman"/>
          <w:sz w:val="24"/>
          <w:szCs w:val="24"/>
        </w:rPr>
        <w:t xml:space="preserve"> страны, отвечающие критерию эффективной макроэкономической интеграции в </w:t>
      </w:r>
      <w:r w:rsidR="0071784E" w:rsidRPr="00C8513D">
        <w:rPr>
          <w:rFonts w:ascii="Times New Roman" w:hAnsi="Times New Roman" w:cs="Times New Roman"/>
          <w:sz w:val="24"/>
          <w:szCs w:val="24"/>
        </w:rPr>
        <w:t>ГЦС (положительный</w:t>
      </w:r>
      <w:r w:rsidR="008031DC" w:rsidRPr="00C8513D">
        <w:rPr>
          <w:rFonts w:ascii="Times New Roman" w:hAnsi="Times New Roman" w:cs="Times New Roman"/>
          <w:sz w:val="24"/>
          <w:szCs w:val="24"/>
        </w:rPr>
        <w:t xml:space="preserve"> прирост ∆RCA одновременно с положительной величиной </w:t>
      </w:r>
      <w:r w:rsidR="008031DC" w:rsidRPr="00C8513D">
        <w:rPr>
          <w:rFonts w:ascii="Times New Roman" w:hAnsi="Times New Roman" w:cs="Times New Roman"/>
          <w:sz w:val="24"/>
          <w:szCs w:val="24"/>
          <w:lang w:val="en-US"/>
        </w:rPr>
        <w:t>FW</w:t>
      </w:r>
      <w:r w:rsidR="008031DC" w:rsidRPr="00C8513D">
        <w:rPr>
          <w:rFonts w:ascii="Times New Roman" w:hAnsi="Times New Roman" w:cs="Times New Roman"/>
          <w:sz w:val="24"/>
          <w:szCs w:val="24"/>
        </w:rPr>
        <w:t>-</w:t>
      </w:r>
      <w:r w:rsidR="008031DC" w:rsidRPr="00C8513D">
        <w:rPr>
          <w:rFonts w:ascii="Times New Roman" w:hAnsi="Times New Roman" w:cs="Times New Roman"/>
          <w:sz w:val="24"/>
          <w:szCs w:val="24"/>
          <w:lang w:val="en-US"/>
        </w:rPr>
        <w:t>BW</w:t>
      </w:r>
      <w:r w:rsidR="0071784E" w:rsidRPr="00C8513D">
        <w:rPr>
          <w:rFonts w:ascii="Times New Roman" w:hAnsi="Times New Roman" w:cs="Times New Roman"/>
          <w:sz w:val="24"/>
          <w:szCs w:val="24"/>
        </w:rPr>
        <w:t>)</w:t>
      </w:r>
      <w:r w:rsidR="008031DC" w:rsidRPr="00C8513D">
        <w:rPr>
          <w:rFonts w:ascii="Times New Roman" w:hAnsi="Times New Roman" w:cs="Times New Roman"/>
          <w:sz w:val="24"/>
          <w:szCs w:val="24"/>
        </w:rPr>
        <w:t xml:space="preserve">. Страны </w:t>
      </w:r>
      <w:r w:rsidR="0071784E" w:rsidRPr="00C8513D">
        <w:rPr>
          <w:rFonts w:ascii="Times New Roman" w:hAnsi="Times New Roman" w:cs="Times New Roman"/>
          <w:sz w:val="24"/>
          <w:szCs w:val="24"/>
        </w:rPr>
        <w:t xml:space="preserve">представлены в порядке </w:t>
      </w:r>
      <w:r w:rsidR="008031DC" w:rsidRPr="00C8513D">
        <w:rPr>
          <w:rFonts w:ascii="Times New Roman" w:hAnsi="Times New Roman" w:cs="Times New Roman"/>
          <w:sz w:val="24"/>
          <w:szCs w:val="24"/>
        </w:rPr>
        <w:t>убывани</w:t>
      </w:r>
      <w:r w:rsidR="0071784E" w:rsidRPr="00C8513D">
        <w:rPr>
          <w:rFonts w:ascii="Times New Roman" w:hAnsi="Times New Roman" w:cs="Times New Roman"/>
          <w:sz w:val="24"/>
          <w:szCs w:val="24"/>
        </w:rPr>
        <w:t>я</w:t>
      </w:r>
      <w:r w:rsidR="008031DC" w:rsidRPr="00C8513D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8031DC" w:rsidRPr="00C8513D">
        <w:rPr>
          <w:rFonts w:ascii="Times New Roman" w:hAnsi="Times New Roman" w:cs="Times New Roman"/>
          <w:sz w:val="24"/>
          <w:szCs w:val="24"/>
          <w:lang w:val="en-US"/>
        </w:rPr>
        <w:t>RCA</w:t>
      </w:r>
      <w:r w:rsidR="008031DC" w:rsidRPr="00C8513D">
        <w:rPr>
          <w:rFonts w:ascii="Times New Roman" w:hAnsi="Times New Roman" w:cs="Times New Roman"/>
          <w:sz w:val="24"/>
          <w:szCs w:val="24"/>
        </w:rPr>
        <w:t>. Кроме того, в таблице рассчитан темп прироста показателя «национальная добавленная стоимость в валовом экспорте обрабатывающей промышленности» (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VАd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>/x за 2005 – 2015 гг. Данный показатель предлагается нами в качестве индикатора эффективности народнохозяйственных структурных сдвигов, поскольку он свидетельствует о концентрации на территории страны технологических кластеров, нацеленных на экспорт продукции обрабатывающих отраслей промышленности. Проведен корреляционный анализ показателей</w:t>
      </w:r>
      <w:r w:rsidR="008031DC" w:rsidRPr="00C8513D">
        <w:t xml:space="preserve"> </w:t>
      </w:r>
      <w:r w:rsidR="008031DC" w:rsidRPr="00C8513D">
        <w:rPr>
          <w:rFonts w:ascii="Times New Roman" w:hAnsi="Times New Roman" w:cs="Times New Roman"/>
          <w:sz w:val="24"/>
          <w:szCs w:val="24"/>
        </w:rPr>
        <w:t xml:space="preserve">FW и BW </w:t>
      </w:r>
      <w:proofErr w:type="gramStart"/>
      <w:r w:rsidR="008031DC" w:rsidRPr="00C8513D">
        <w:rPr>
          <w:rFonts w:ascii="Times New Roman" w:hAnsi="Times New Roman" w:cs="Times New Roman"/>
          <w:sz w:val="24"/>
          <w:szCs w:val="24"/>
        </w:rPr>
        <w:t>с  ∆</w:t>
      </w:r>
      <w:proofErr w:type="spellStart"/>
      <w:proofErr w:type="gramEnd"/>
      <w:r w:rsidR="008031DC" w:rsidRPr="00C8513D">
        <w:rPr>
          <w:rFonts w:ascii="Times New Roman" w:hAnsi="Times New Roman" w:cs="Times New Roman"/>
          <w:sz w:val="24"/>
          <w:szCs w:val="24"/>
        </w:rPr>
        <w:t>VAс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VAw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 и  ∆</w:t>
      </w:r>
      <w:proofErr w:type="spellStart"/>
      <w:r w:rsidR="008031DC" w:rsidRPr="00C8513D">
        <w:rPr>
          <w:rFonts w:ascii="Times New Roman" w:hAnsi="Times New Roman" w:cs="Times New Roman"/>
          <w:sz w:val="24"/>
          <w:szCs w:val="24"/>
        </w:rPr>
        <w:t>VAd</w:t>
      </w:r>
      <w:proofErr w:type="spellEnd"/>
      <w:r w:rsidR="008031DC" w:rsidRPr="00C8513D">
        <w:rPr>
          <w:rFonts w:ascii="Times New Roman" w:hAnsi="Times New Roman" w:cs="Times New Roman"/>
          <w:sz w:val="24"/>
          <w:szCs w:val="24"/>
        </w:rPr>
        <w:t xml:space="preserve">/x. </w:t>
      </w:r>
    </w:p>
    <w:p w14:paraId="54BC5E17" w14:textId="77777777" w:rsidR="008031DC" w:rsidRPr="00C8513D" w:rsidRDefault="008031DC" w:rsidP="0080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287FF" w14:textId="0368CDB1" w:rsidR="008031DC" w:rsidRPr="00C8513D" w:rsidRDefault="002262C5" w:rsidP="00803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513D">
        <w:rPr>
          <w:rFonts w:ascii="Times New Roman" w:hAnsi="Times New Roman" w:cs="Times New Roman"/>
          <w:b/>
          <w:bCs/>
        </w:rPr>
        <w:t>Таблица</w:t>
      </w:r>
      <w:r w:rsidR="001D0156" w:rsidRPr="001D0156">
        <w:rPr>
          <w:rFonts w:ascii="Times New Roman" w:hAnsi="Times New Roman" w:cs="Times New Roman"/>
          <w:b/>
          <w:bCs/>
        </w:rPr>
        <w:t xml:space="preserve"> – </w:t>
      </w:r>
      <w:r w:rsidR="008031DC" w:rsidRPr="00C8513D">
        <w:rPr>
          <w:rFonts w:ascii="Times New Roman" w:hAnsi="Times New Roman" w:cs="Times New Roman"/>
        </w:rPr>
        <w:t>Показатели эффективн</w:t>
      </w:r>
      <w:r w:rsidR="007B3119" w:rsidRPr="00C8513D">
        <w:rPr>
          <w:rFonts w:ascii="Times New Roman" w:hAnsi="Times New Roman" w:cs="Times New Roman"/>
        </w:rPr>
        <w:t>ой</w:t>
      </w:r>
      <w:r w:rsidR="008031DC" w:rsidRPr="00C8513D">
        <w:rPr>
          <w:rFonts w:ascii="Times New Roman" w:hAnsi="Times New Roman" w:cs="Times New Roman"/>
        </w:rPr>
        <w:t xml:space="preserve"> макроэкономическ</w:t>
      </w:r>
      <w:r w:rsidR="007B3119" w:rsidRPr="00C8513D">
        <w:rPr>
          <w:rFonts w:ascii="Times New Roman" w:hAnsi="Times New Roman" w:cs="Times New Roman"/>
        </w:rPr>
        <w:t>ой</w:t>
      </w:r>
      <w:r w:rsidR="008031DC" w:rsidRPr="00C8513D">
        <w:rPr>
          <w:rFonts w:ascii="Times New Roman" w:hAnsi="Times New Roman" w:cs="Times New Roman"/>
        </w:rPr>
        <w:t xml:space="preserve"> интеграци</w:t>
      </w:r>
      <w:r w:rsidR="007B3119" w:rsidRPr="00C8513D">
        <w:rPr>
          <w:rFonts w:ascii="Times New Roman" w:hAnsi="Times New Roman" w:cs="Times New Roman"/>
        </w:rPr>
        <w:t>и</w:t>
      </w:r>
      <w:r w:rsidR="008031DC" w:rsidRPr="00C8513D">
        <w:rPr>
          <w:rFonts w:ascii="Times New Roman" w:hAnsi="Times New Roman" w:cs="Times New Roman"/>
        </w:rPr>
        <w:t xml:space="preserve"> в ГЦС: изменение RCA; Forward GVC; </w:t>
      </w:r>
      <w:proofErr w:type="spellStart"/>
      <w:r w:rsidR="008031DC" w:rsidRPr="00C8513D">
        <w:rPr>
          <w:rFonts w:ascii="Times New Roman" w:hAnsi="Times New Roman" w:cs="Times New Roman"/>
        </w:rPr>
        <w:t>Backward</w:t>
      </w:r>
      <w:proofErr w:type="spellEnd"/>
      <w:r w:rsidR="008031DC" w:rsidRPr="00C8513D">
        <w:rPr>
          <w:rFonts w:ascii="Times New Roman" w:hAnsi="Times New Roman" w:cs="Times New Roman"/>
        </w:rPr>
        <w:t xml:space="preserve"> GVС; Доля </w:t>
      </w:r>
      <w:proofErr w:type="spellStart"/>
      <w:r w:rsidR="008031DC" w:rsidRPr="00C8513D">
        <w:rPr>
          <w:rFonts w:ascii="Times New Roman" w:hAnsi="Times New Roman" w:cs="Times New Roman"/>
        </w:rPr>
        <w:t>VAс</w:t>
      </w:r>
      <w:proofErr w:type="spellEnd"/>
      <w:r w:rsidR="008031DC" w:rsidRPr="00C8513D">
        <w:rPr>
          <w:rFonts w:ascii="Times New Roman" w:hAnsi="Times New Roman" w:cs="Times New Roman"/>
        </w:rPr>
        <w:t xml:space="preserve"> в </w:t>
      </w:r>
      <w:proofErr w:type="spellStart"/>
      <w:r w:rsidR="008031DC" w:rsidRPr="00C8513D">
        <w:rPr>
          <w:rFonts w:ascii="Times New Roman" w:hAnsi="Times New Roman" w:cs="Times New Roman"/>
        </w:rPr>
        <w:t>VАw</w:t>
      </w:r>
      <w:proofErr w:type="spellEnd"/>
      <w:r w:rsidR="008031DC" w:rsidRPr="00C8513D">
        <w:rPr>
          <w:rFonts w:ascii="Times New Roman" w:hAnsi="Times New Roman" w:cs="Times New Roman"/>
        </w:rPr>
        <w:t xml:space="preserve">; Темп прироста </w:t>
      </w:r>
      <w:proofErr w:type="spellStart"/>
      <w:r w:rsidR="008031DC" w:rsidRPr="00C8513D">
        <w:rPr>
          <w:rFonts w:ascii="Times New Roman" w:hAnsi="Times New Roman" w:cs="Times New Roman"/>
        </w:rPr>
        <w:t>VАd</w:t>
      </w:r>
      <w:proofErr w:type="spellEnd"/>
      <w:r w:rsidR="008031DC" w:rsidRPr="00C8513D">
        <w:rPr>
          <w:rFonts w:ascii="Times New Roman" w:hAnsi="Times New Roman" w:cs="Times New Roman"/>
        </w:rPr>
        <w:t>/x за 2005-2015 гг.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851"/>
        <w:gridCol w:w="850"/>
        <w:gridCol w:w="1134"/>
        <w:gridCol w:w="1418"/>
        <w:gridCol w:w="1275"/>
      </w:tblGrid>
      <w:tr w:rsidR="008031DC" w:rsidRPr="00C8513D" w14:paraId="3A67B441" w14:textId="77777777" w:rsidTr="002262C5">
        <w:trPr>
          <w:jc w:val="center"/>
        </w:trPr>
        <w:tc>
          <w:tcPr>
            <w:tcW w:w="1129" w:type="dxa"/>
            <w:vAlign w:val="center"/>
          </w:tcPr>
          <w:p w14:paraId="16577E51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13D">
              <w:rPr>
                <w:rFonts w:ascii="Times New Roman" w:hAnsi="Times New Roman" w:cs="Times New Roman"/>
                <w:b/>
                <w:bCs/>
              </w:rPr>
              <w:t>Отрасли</w:t>
            </w:r>
          </w:p>
        </w:tc>
        <w:tc>
          <w:tcPr>
            <w:tcW w:w="1560" w:type="dxa"/>
            <w:vAlign w:val="center"/>
          </w:tcPr>
          <w:p w14:paraId="3595B195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CA77E5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13D">
              <w:rPr>
                <w:rFonts w:ascii="Times New Roman" w:hAnsi="Times New Roman" w:cs="Times New Roman"/>
                <w:b/>
                <w:bCs/>
              </w:rPr>
              <w:t>Страны</w:t>
            </w:r>
          </w:p>
          <w:p w14:paraId="54667311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9593C12" w14:textId="3D6C7438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13D">
              <w:rPr>
                <w:rFonts w:ascii="Times New Roman" w:hAnsi="Times New Roman" w:cs="Times New Roman"/>
                <w:b/>
                <w:bCs/>
                <w:lang w:val="en-US"/>
              </w:rPr>
              <w:t>∆RCA</w:t>
            </w:r>
          </w:p>
        </w:tc>
        <w:tc>
          <w:tcPr>
            <w:tcW w:w="851" w:type="dxa"/>
            <w:vAlign w:val="center"/>
          </w:tcPr>
          <w:p w14:paraId="6F628A21" w14:textId="3058DD7C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13D">
              <w:rPr>
                <w:rFonts w:ascii="Times New Roman" w:hAnsi="Times New Roman" w:cs="Times New Roman"/>
                <w:b/>
                <w:bCs/>
                <w:lang w:val="en-US"/>
              </w:rPr>
              <w:t>∆FW</w:t>
            </w:r>
          </w:p>
        </w:tc>
        <w:tc>
          <w:tcPr>
            <w:tcW w:w="850" w:type="dxa"/>
            <w:vAlign w:val="center"/>
          </w:tcPr>
          <w:p w14:paraId="3259FD1D" w14:textId="24366839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13D">
              <w:rPr>
                <w:rFonts w:ascii="Times New Roman" w:hAnsi="Times New Roman" w:cs="Times New Roman"/>
                <w:b/>
                <w:bCs/>
                <w:lang w:val="en-US"/>
              </w:rPr>
              <w:t>∆BW</w:t>
            </w:r>
          </w:p>
        </w:tc>
        <w:tc>
          <w:tcPr>
            <w:tcW w:w="1134" w:type="dxa"/>
            <w:vAlign w:val="center"/>
          </w:tcPr>
          <w:p w14:paraId="41501561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13D">
              <w:rPr>
                <w:rFonts w:ascii="Times New Roman" w:hAnsi="Times New Roman" w:cs="Times New Roman"/>
                <w:b/>
                <w:bCs/>
                <w:lang w:val="en-US"/>
              </w:rPr>
              <w:t>FW-BW</w:t>
            </w:r>
          </w:p>
        </w:tc>
        <w:tc>
          <w:tcPr>
            <w:tcW w:w="1418" w:type="dxa"/>
            <w:vAlign w:val="center"/>
          </w:tcPr>
          <w:p w14:paraId="38510DE5" w14:textId="5C0250DB" w:rsidR="008031DC" w:rsidRPr="00C8513D" w:rsidRDefault="008031DC" w:rsidP="007B6D18">
            <w:pPr>
              <w:rPr>
                <w:rFonts w:ascii="Times New Roman" w:hAnsi="Times New Roman" w:cs="Times New Roman"/>
                <w:b/>
                <w:bCs/>
              </w:rPr>
            </w:pPr>
            <w:r w:rsidRPr="00C8513D">
              <w:rPr>
                <w:rFonts w:ascii="Times New Roman" w:hAnsi="Times New Roman" w:cs="Times New Roman"/>
                <w:b/>
                <w:bCs/>
                <w:lang w:val="en-US"/>
              </w:rPr>
              <w:t>∆VA</w:t>
            </w:r>
            <w:r w:rsidRPr="00C8513D">
              <w:rPr>
                <w:rFonts w:ascii="Times New Roman" w:hAnsi="Times New Roman" w:cs="Times New Roman"/>
                <w:b/>
                <w:bCs/>
              </w:rPr>
              <w:t>с</w:t>
            </w:r>
            <w:r w:rsidR="007B6D18" w:rsidRPr="00C8513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8513D">
              <w:rPr>
                <w:rFonts w:ascii="Times New Roman" w:hAnsi="Times New Roman" w:cs="Times New Roman"/>
                <w:b/>
                <w:bCs/>
                <w:lang w:val="en-US"/>
              </w:rPr>
              <w:t>VA</w:t>
            </w:r>
            <w:r w:rsidR="007B6D18" w:rsidRPr="00C8513D">
              <w:rPr>
                <w:rFonts w:ascii="Times New Roman" w:hAnsi="Times New Roman" w:cs="Times New Roman"/>
                <w:b/>
                <w:bCs/>
                <w:lang w:val="en-US"/>
              </w:rPr>
              <w:t>w</w:t>
            </w:r>
            <w:proofErr w:type="spellEnd"/>
            <w:r w:rsidRPr="00C8513D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5" w:type="dxa"/>
            <w:vAlign w:val="center"/>
          </w:tcPr>
          <w:p w14:paraId="188ED400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13D">
              <w:rPr>
                <w:rFonts w:ascii="Times New Roman" w:hAnsi="Times New Roman" w:cs="Times New Roman"/>
                <w:b/>
                <w:bCs/>
              </w:rPr>
              <w:t>∆</w:t>
            </w:r>
            <w:proofErr w:type="spellStart"/>
            <w:r w:rsidRPr="00C8513D">
              <w:rPr>
                <w:rFonts w:ascii="Times New Roman" w:hAnsi="Times New Roman" w:cs="Times New Roman"/>
                <w:b/>
                <w:bCs/>
              </w:rPr>
              <w:t>VAd</w:t>
            </w:r>
            <w:proofErr w:type="spellEnd"/>
            <w:r w:rsidRPr="00C8513D">
              <w:rPr>
                <w:rFonts w:ascii="Times New Roman" w:hAnsi="Times New Roman" w:cs="Times New Roman"/>
                <w:b/>
                <w:bCs/>
              </w:rPr>
              <w:t>/x, %</w:t>
            </w:r>
          </w:p>
        </w:tc>
      </w:tr>
      <w:tr w:rsidR="008031DC" w:rsidRPr="00C8513D" w14:paraId="09FF76B2" w14:textId="77777777" w:rsidTr="002262C5">
        <w:trPr>
          <w:trHeight w:val="396"/>
          <w:jc w:val="center"/>
        </w:trPr>
        <w:tc>
          <w:tcPr>
            <w:tcW w:w="1129" w:type="dxa"/>
            <w:vMerge w:val="restart"/>
            <w:textDirection w:val="tbRl"/>
            <w:vAlign w:val="center"/>
          </w:tcPr>
          <w:p w14:paraId="377AFA8E" w14:textId="77777777" w:rsidR="008031DC" w:rsidRPr="00C8513D" w:rsidRDefault="008031DC" w:rsidP="009B2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13D">
              <w:rPr>
                <w:rFonts w:ascii="Times New Roman" w:hAnsi="Times New Roman" w:cs="Times New Roman"/>
                <w:b/>
                <w:bCs/>
              </w:rPr>
              <w:t>Производство химических и фармацевтических препаратов</w:t>
            </w:r>
          </w:p>
        </w:tc>
        <w:tc>
          <w:tcPr>
            <w:tcW w:w="1560" w:type="dxa"/>
            <w:vAlign w:val="center"/>
          </w:tcPr>
          <w:p w14:paraId="03EAE45E" w14:textId="77777777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Казахстан</w:t>
            </w:r>
          </w:p>
        </w:tc>
        <w:tc>
          <w:tcPr>
            <w:tcW w:w="850" w:type="dxa"/>
            <w:vAlign w:val="center"/>
          </w:tcPr>
          <w:p w14:paraId="090F0270" w14:textId="4DC1D705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vAlign w:val="center"/>
          </w:tcPr>
          <w:p w14:paraId="02ECCC86" w14:textId="2062C8D0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vAlign w:val="center"/>
          </w:tcPr>
          <w:p w14:paraId="23E37ED9" w14:textId="14A97EB0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-45</w:t>
            </w:r>
          </w:p>
        </w:tc>
        <w:tc>
          <w:tcPr>
            <w:tcW w:w="1134" w:type="dxa"/>
            <w:vAlign w:val="center"/>
          </w:tcPr>
          <w:p w14:paraId="5898DEE8" w14:textId="08BE9FEB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418" w:type="dxa"/>
            <w:vAlign w:val="center"/>
          </w:tcPr>
          <w:p w14:paraId="7BAC59C5" w14:textId="1409B15F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5" w:type="dxa"/>
            <w:vAlign w:val="center"/>
          </w:tcPr>
          <w:p w14:paraId="1DFCE590" w14:textId="52E6496D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95</w:t>
            </w:r>
          </w:p>
        </w:tc>
      </w:tr>
      <w:tr w:rsidR="008031DC" w:rsidRPr="00C8513D" w14:paraId="15B7E200" w14:textId="77777777" w:rsidTr="002262C5">
        <w:trPr>
          <w:trHeight w:val="272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287932AD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4C99F089" w14:textId="77777777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850" w:type="dxa"/>
            <w:vAlign w:val="center"/>
          </w:tcPr>
          <w:p w14:paraId="48ADA1DE" w14:textId="679BB21D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vAlign w:val="center"/>
          </w:tcPr>
          <w:p w14:paraId="4827A348" w14:textId="5B0CE25E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14:paraId="33AFCEA2" w14:textId="18551634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14:paraId="7A96EFA5" w14:textId="13418B81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0B748222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75" w:type="dxa"/>
            <w:vAlign w:val="center"/>
          </w:tcPr>
          <w:p w14:paraId="0FB10921" w14:textId="549199B2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95</w:t>
            </w:r>
          </w:p>
        </w:tc>
      </w:tr>
      <w:tr w:rsidR="008031DC" w:rsidRPr="00C8513D" w14:paraId="137A3710" w14:textId="77777777" w:rsidTr="007B52B8">
        <w:trPr>
          <w:trHeight w:val="278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4A65D784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4009C1AA" w14:textId="77777777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Израиль</w:t>
            </w:r>
          </w:p>
        </w:tc>
        <w:tc>
          <w:tcPr>
            <w:tcW w:w="850" w:type="dxa"/>
            <w:vAlign w:val="center"/>
          </w:tcPr>
          <w:p w14:paraId="51576103" w14:textId="70C2269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14:paraId="20318A28" w14:textId="634F6265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Align w:val="center"/>
          </w:tcPr>
          <w:p w14:paraId="278DE0BF" w14:textId="777E9A20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08F3CC6B" w14:textId="4EEBAADF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0BF5CDDC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5" w:type="dxa"/>
            <w:vAlign w:val="center"/>
          </w:tcPr>
          <w:p w14:paraId="6FE7321B" w14:textId="4207008F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61</w:t>
            </w:r>
          </w:p>
        </w:tc>
      </w:tr>
      <w:tr w:rsidR="008031DC" w:rsidRPr="00C8513D" w14:paraId="266B79E8" w14:textId="77777777" w:rsidTr="007B52B8">
        <w:trPr>
          <w:trHeight w:val="281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529F2106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DC2D692" w14:textId="7CB766C4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850" w:type="dxa"/>
            <w:vAlign w:val="center"/>
          </w:tcPr>
          <w:p w14:paraId="1CCDB385" w14:textId="21AD35BC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51" w:type="dxa"/>
            <w:vAlign w:val="center"/>
          </w:tcPr>
          <w:p w14:paraId="55C24359" w14:textId="0CF3213A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0" w:type="dxa"/>
            <w:vAlign w:val="center"/>
          </w:tcPr>
          <w:p w14:paraId="164122D0" w14:textId="53E38C5C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-33</w:t>
            </w:r>
          </w:p>
        </w:tc>
        <w:tc>
          <w:tcPr>
            <w:tcW w:w="1134" w:type="dxa"/>
            <w:vAlign w:val="center"/>
          </w:tcPr>
          <w:p w14:paraId="5BE13F55" w14:textId="664E5CD3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418" w:type="dxa"/>
            <w:vAlign w:val="center"/>
          </w:tcPr>
          <w:p w14:paraId="6B477B70" w14:textId="674BF1AD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5" w:type="dxa"/>
            <w:vAlign w:val="center"/>
          </w:tcPr>
          <w:p w14:paraId="3057768B" w14:textId="678370AF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263</w:t>
            </w:r>
          </w:p>
        </w:tc>
      </w:tr>
      <w:tr w:rsidR="008031DC" w:rsidRPr="00C8513D" w14:paraId="44F62D76" w14:textId="77777777" w:rsidTr="002262C5">
        <w:trPr>
          <w:trHeight w:val="252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043070BB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161794B" w14:textId="22EE5DD3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Австрия</w:t>
            </w:r>
          </w:p>
        </w:tc>
        <w:tc>
          <w:tcPr>
            <w:tcW w:w="850" w:type="dxa"/>
            <w:vAlign w:val="center"/>
          </w:tcPr>
          <w:p w14:paraId="23771767" w14:textId="3886C690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851" w:type="dxa"/>
            <w:vAlign w:val="center"/>
          </w:tcPr>
          <w:p w14:paraId="2AC98623" w14:textId="257C45C0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50" w:type="dxa"/>
            <w:vAlign w:val="center"/>
          </w:tcPr>
          <w:p w14:paraId="102BBDA4" w14:textId="2B8C9C83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7916F6A5" w14:textId="4C5D0530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01010F62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275" w:type="dxa"/>
            <w:vAlign w:val="center"/>
          </w:tcPr>
          <w:p w14:paraId="20B7C465" w14:textId="279CD3BD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35</w:t>
            </w:r>
          </w:p>
        </w:tc>
      </w:tr>
      <w:tr w:rsidR="008031DC" w:rsidRPr="00C8513D" w14:paraId="6058127F" w14:textId="77777777" w:rsidTr="002262C5">
        <w:trPr>
          <w:trHeight w:val="245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333AD3E2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2DF5652" w14:textId="2D921B6E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Канада</w:t>
            </w:r>
          </w:p>
        </w:tc>
        <w:tc>
          <w:tcPr>
            <w:tcW w:w="850" w:type="dxa"/>
            <w:vAlign w:val="center"/>
          </w:tcPr>
          <w:p w14:paraId="7CFF8417" w14:textId="4673B035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1" w:type="dxa"/>
            <w:vAlign w:val="center"/>
          </w:tcPr>
          <w:p w14:paraId="717B73BE" w14:textId="5F3BC415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14:paraId="281436F0" w14:textId="12DE49E0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2A8C52DB" w14:textId="74C4CD98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645361D7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275" w:type="dxa"/>
            <w:vAlign w:val="center"/>
          </w:tcPr>
          <w:p w14:paraId="6DDD5D7A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-3</w:t>
            </w:r>
          </w:p>
        </w:tc>
      </w:tr>
      <w:tr w:rsidR="008031DC" w:rsidRPr="00C8513D" w14:paraId="10F1D54A" w14:textId="77777777" w:rsidTr="002262C5">
        <w:trPr>
          <w:trHeight w:val="217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2DCA71AC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4A779DAA" w14:textId="59331224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Венгрия</w:t>
            </w:r>
          </w:p>
        </w:tc>
        <w:tc>
          <w:tcPr>
            <w:tcW w:w="850" w:type="dxa"/>
            <w:vAlign w:val="center"/>
          </w:tcPr>
          <w:p w14:paraId="69E855DA" w14:textId="3D103B6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1" w:type="dxa"/>
            <w:vAlign w:val="center"/>
          </w:tcPr>
          <w:p w14:paraId="113276E5" w14:textId="32C3A992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850" w:type="dxa"/>
            <w:vAlign w:val="center"/>
          </w:tcPr>
          <w:p w14:paraId="5807FBD8" w14:textId="174D2700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45556057" w14:textId="05DDE021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14:paraId="775DBF65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275" w:type="dxa"/>
            <w:vAlign w:val="center"/>
          </w:tcPr>
          <w:p w14:paraId="62848511" w14:textId="2BEBFD26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38</w:t>
            </w:r>
          </w:p>
        </w:tc>
      </w:tr>
      <w:tr w:rsidR="008031DC" w:rsidRPr="00C8513D" w14:paraId="1A72622E" w14:textId="77777777" w:rsidTr="002262C5">
        <w:trPr>
          <w:trHeight w:val="231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289031E1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ED64ED8" w14:textId="174BDE59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Таиланд</w:t>
            </w:r>
          </w:p>
        </w:tc>
        <w:tc>
          <w:tcPr>
            <w:tcW w:w="850" w:type="dxa"/>
            <w:vAlign w:val="center"/>
          </w:tcPr>
          <w:p w14:paraId="3E9B8099" w14:textId="175B6643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1" w:type="dxa"/>
            <w:vAlign w:val="center"/>
          </w:tcPr>
          <w:p w14:paraId="6EA13609" w14:textId="286EC872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14:paraId="39A2E9E9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1134" w:type="dxa"/>
            <w:vAlign w:val="center"/>
          </w:tcPr>
          <w:p w14:paraId="39F46630" w14:textId="3D0C886B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center"/>
          </w:tcPr>
          <w:p w14:paraId="70011168" w14:textId="24DA43E5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vAlign w:val="center"/>
          </w:tcPr>
          <w:p w14:paraId="7405B80B" w14:textId="646B658E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112</w:t>
            </w:r>
          </w:p>
        </w:tc>
      </w:tr>
      <w:tr w:rsidR="008031DC" w:rsidRPr="00C8513D" w14:paraId="35A84785" w14:textId="77777777" w:rsidTr="002262C5">
        <w:trPr>
          <w:trHeight w:val="149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312D2CA5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D1676AE" w14:textId="77777777" w:rsidR="008031DC" w:rsidRPr="00C8513D" w:rsidRDefault="008031DC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850" w:type="dxa"/>
            <w:vAlign w:val="center"/>
          </w:tcPr>
          <w:p w14:paraId="51D3C8A7" w14:textId="0723EFBA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51" w:type="dxa"/>
            <w:vAlign w:val="center"/>
          </w:tcPr>
          <w:p w14:paraId="44C58788" w14:textId="08B05EB5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50" w:type="dxa"/>
            <w:vAlign w:val="center"/>
          </w:tcPr>
          <w:p w14:paraId="68ED5694" w14:textId="712DF8B4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741F545D" w14:textId="0BAAFF04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70F46380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-43</w:t>
            </w:r>
          </w:p>
        </w:tc>
        <w:tc>
          <w:tcPr>
            <w:tcW w:w="1275" w:type="dxa"/>
            <w:vAlign w:val="center"/>
          </w:tcPr>
          <w:p w14:paraId="6A9A1F1B" w14:textId="3A05E60A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16</w:t>
            </w:r>
          </w:p>
        </w:tc>
      </w:tr>
      <w:tr w:rsidR="008031DC" w:rsidRPr="00C8513D" w14:paraId="20BBD19A" w14:textId="77777777" w:rsidTr="002262C5">
        <w:trPr>
          <w:trHeight w:val="217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13CC84B3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80B702A" w14:textId="52DA70AD" w:rsidR="008031DC" w:rsidRPr="00C8513D" w:rsidRDefault="002262C5" w:rsidP="002262C5">
            <w:pPr>
              <w:pStyle w:val="a7"/>
              <w:numPr>
                <w:ilvl w:val="0"/>
                <w:numId w:val="4"/>
              </w:numPr>
              <w:tabs>
                <w:tab w:val="left" w:pos="180"/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 </w:t>
            </w:r>
            <w:r w:rsidR="008031DC" w:rsidRPr="00C8513D">
              <w:rPr>
                <w:rFonts w:ascii="Times New Roman" w:hAnsi="Times New Roman" w:cs="Times New Roman"/>
              </w:rPr>
              <w:t>Южная Корея</w:t>
            </w:r>
          </w:p>
        </w:tc>
        <w:tc>
          <w:tcPr>
            <w:tcW w:w="850" w:type="dxa"/>
            <w:vAlign w:val="center"/>
          </w:tcPr>
          <w:p w14:paraId="59DACA61" w14:textId="0F56E035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51" w:type="dxa"/>
            <w:vAlign w:val="center"/>
          </w:tcPr>
          <w:p w14:paraId="3992E440" w14:textId="12E40B2D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34B2C23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1134" w:type="dxa"/>
            <w:vAlign w:val="center"/>
          </w:tcPr>
          <w:p w14:paraId="05E92019" w14:textId="518D807C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B810957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275" w:type="dxa"/>
            <w:vAlign w:val="center"/>
          </w:tcPr>
          <w:p w14:paraId="00503988" w14:textId="3C86E54C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93</w:t>
            </w:r>
          </w:p>
        </w:tc>
      </w:tr>
      <w:tr w:rsidR="008031DC" w:rsidRPr="00C8513D" w14:paraId="3F993C7B" w14:textId="77777777" w:rsidTr="007B52B8">
        <w:trPr>
          <w:trHeight w:val="283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6064C774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5449272" w14:textId="212183BA" w:rsidR="008031DC" w:rsidRPr="00C8513D" w:rsidRDefault="002262C5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 </w:t>
            </w:r>
            <w:r w:rsidR="008031DC" w:rsidRPr="00C8513D">
              <w:rPr>
                <w:rFonts w:ascii="Times New Roman" w:hAnsi="Times New Roman" w:cs="Times New Roman"/>
              </w:rPr>
              <w:t>Польша</w:t>
            </w:r>
          </w:p>
        </w:tc>
        <w:tc>
          <w:tcPr>
            <w:tcW w:w="850" w:type="dxa"/>
            <w:vAlign w:val="center"/>
          </w:tcPr>
          <w:p w14:paraId="02B2E913" w14:textId="4F67071C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14:paraId="24A42039" w14:textId="0BF63AD8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850" w:type="dxa"/>
            <w:vAlign w:val="center"/>
          </w:tcPr>
          <w:p w14:paraId="4774E587" w14:textId="2178A625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A964D13" w14:textId="1A0EFBCB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</w:t>
            </w:r>
            <w:r w:rsidRPr="00C851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2317B45C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275" w:type="dxa"/>
            <w:vAlign w:val="center"/>
          </w:tcPr>
          <w:p w14:paraId="5F6EFAD2" w14:textId="1E175CB1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108</w:t>
            </w:r>
          </w:p>
        </w:tc>
      </w:tr>
      <w:tr w:rsidR="008031DC" w:rsidRPr="00C8513D" w14:paraId="6D1DEA83" w14:textId="77777777" w:rsidTr="002262C5">
        <w:trPr>
          <w:trHeight w:val="258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74B20DA0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DC1B63F" w14:textId="1DC7391C" w:rsidR="008031DC" w:rsidRPr="00C8513D" w:rsidRDefault="002262C5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 </w:t>
            </w:r>
            <w:r w:rsidR="008031DC" w:rsidRPr="00C8513D">
              <w:rPr>
                <w:rFonts w:ascii="Times New Roman" w:hAnsi="Times New Roman" w:cs="Times New Roman"/>
              </w:rPr>
              <w:t>Испания</w:t>
            </w:r>
          </w:p>
        </w:tc>
        <w:tc>
          <w:tcPr>
            <w:tcW w:w="850" w:type="dxa"/>
            <w:vAlign w:val="center"/>
          </w:tcPr>
          <w:p w14:paraId="3B798A4B" w14:textId="3E88943D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14:paraId="40BB3F61" w14:textId="003C322F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14:paraId="6A7B47CC" w14:textId="2C8A921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167E5BF7" w14:textId="4BDE6899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089ADA11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75" w:type="dxa"/>
            <w:vAlign w:val="center"/>
          </w:tcPr>
          <w:p w14:paraId="37AC6EA8" w14:textId="014BC21B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36</w:t>
            </w:r>
          </w:p>
        </w:tc>
      </w:tr>
      <w:tr w:rsidR="008031DC" w:rsidRPr="00C8513D" w14:paraId="69713D82" w14:textId="77777777" w:rsidTr="002262C5">
        <w:trPr>
          <w:trHeight w:val="370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2FBA885F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20E63D4" w14:textId="7EE6A608" w:rsidR="008031DC" w:rsidRPr="00C8513D" w:rsidRDefault="002262C5" w:rsidP="002262C5">
            <w:pPr>
              <w:pStyle w:val="a7"/>
              <w:numPr>
                <w:ilvl w:val="0"/>
                <w:numId w:val="4"/>
              </w:numPr>
              <w:tabs>
                <w:tab w:val="left" w:pos="276"/>
                <w:tab w:val="left" w:pos="463"/>
              </w:tabs>
              <w:ind w:left="0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 </w:t>
            </w:r>
            <w:r w:rsidR="008031DC" w:rsidRPr="00C851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Align w:val="center"/>
          </w:tcPr>
          <w:p w14:paraId="1D188227" w14:textId="18ABC48D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5045C63E" w14:textId="205DF404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14:paraId="1FD31B95" w14:textId="5B133C1E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00D5DB8E" w14:textId="2E5F84DC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27548172" w14:textId="77777777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275" w:type="dxa"/>
            <w:vAlign w:val="center"/>
          </w:tcPr>
          <w:p w14:paraId="6FF6C85B" w14:textId="52622414" w:rsidR="008031DC" w:rsidRPr="00C8513D" w:rsidRDefault="008031DC" w:rsidP="00226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35</w:t>
            </w:r>
          </w:p>
        </w:tc>
      </w:tr>
      <w:tr w:rsidR="008031DC" w:rsidRPr="00C8513D" w14:paraId="20651DED" w14:textId="77777777" w:rsidTr="002262C5">
        <w:trPr>
          <w:trHeight w:val="315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3851A2C8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2EDEA47B" w14:textId="79A965F1" w:rsidR="008031DC" w:rsidRPr="00C8513D" w:rsidRDefault="00971F24" w:rsidP="009B271A">
            <w:pPr>
              <w:pStyle w:val="a7"/>
              <w:tabs>
                <w:tab w:val="left" w:pos="46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Среднее значение</w:t>
            </w:r>
            <w:r w:rsidR="008031DC" w:rsidRPr="00C8513D">
              <w:rPr>
                <w:rFonts w:ascii="Times New Roman" w:hAnsi="Times New Roman" w:cs="Times New Roman"/>
              </w:rPr>
              <w:t xml:space="preserve"> по ОЭ</w:t>
            </w:r>
            <w:r w:rsidRPr="00C8513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0" w:type="dxa"/>
            <w:vAlign w:val="center"/>
          </w:tcPr>
          <w:p w14:paraId="2E58C3A6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1E567D4A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77114C62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6DAC36E5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2C2F398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0C07C033" w14:textId="10A0074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88</w:t>
            </w:r>
          </w:p>
        </w:tc>
      </w:tr>
      <w:tr w:rsidR="008031DC" w:rsidRPr="00C8513D" w14:paraId="2F2F39D7" w14:textId="77777777" w:rsidTr="002262C5">
        <w:trPr>
          <w:trHeight w:val="315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6239DCCF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60D8EC58" w14:textId="6FC8443B" w:rsidR="008031DC" w:rsidRPr="00C8513D" w:rsidRDefault="00971F24" w:rsidP="009B271A">
            <w:pPr>
              <w:pStyle w:val="a7"/>
              <w:tabs>
                <w:tab w:val="left" w:pos="46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Среднее значение </w:t>
            </w:r>
            <w:r w:rsidR="008031DC" w:rsidRPr="00C8513D">
              <w:rPr>
                <w:rFonts w:ascii="Times New Roman" w:hAnsi="Times New Roman" w:cs="Times New Roman"/>
              </w:rPr>
              <w:t>по ЕС (28)</w:t>
            </w:r>
          </w:p>
        </w:tc>
        <w:tc>
          <w:tcPr>
            <w:tcW w:w="850" w:type="dxa"/>
            <w:vAlign w:val="center"/>
          </w:tcPr>
          <w:p w14:paraId="7CEFC6C7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15A9C631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2D25100E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1E5C327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67C6F61" w14:textId="77777777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4EC9CFA1" w14:textId="6643EF28" w:rsidR="008031DC" w:rsidRPr="00C8513D" w:rsidRDefault="008031DC" w:rsidP="002262C5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56</w:t>
            </w:r>
          </w:p>
        </w:tc>
      </w:tr>
      <w:tr w:rsidR="008031DC" w:rsidRPr="00C8513D" w14:paraId="450FBA16" w14:textId="77777777" w:rsidTr="002262C5">
        <w:trPr>
          <w:trHeight w:val="315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41CACB97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F13B92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Корреляция с долей </w:t>
            </w:r>
            <w:proofErr w:type="spellStart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VAс</w:t>
            </w:r>
            <w:proofErr w:type="spellEnd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</w:t>
            </w:r>
            <w:proofErr w:type="spellStart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VAw</w:t>
            </w:r>
            <w:proofErr w:type="spellEnd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87101B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19AE6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04126" w14:textId="573AAC7E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00F3E" w14:textId="00F84B3F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59F74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3BC30E7E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031DC" w:rsidRPr="00C8513D" w14:paraId="01DEA92C" w14:textId="77777777" w:rsidTr="002262C5">
        <w:trPr>
          <w:trHeight w:val="315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0762AE52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C62879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Корреляция с </w:t>
            </w:r>
            <w:proofErr w:type="spellStart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VAd</w:t>
            </w:r>
            <w:proofErr w:type="spellEnd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B9C00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C7128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DFE78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83403" w14:textId="506B71D3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018A7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204E9609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031DC" w:rsidRPr="00C8513D" w14:paraId="310083A4" w14:textId="77777777" w:rsidTr="002262C5">
        <w:trPr>
          <w:trHeight w:val="699"/>
          <w:jc w:val="center"/>
        </w:trPr>
        <w:tc>
          <w:tcPr>
            <w:tcW w:w="1129" w:type="dxa"/>
            <w:vMerge/>
            <w:vAlign w:val="center"/>
          </w:tcPr>
          <w:p w14:paraId="560C9E8D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3D2B6F73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Исключения: </w:t>
            </w:r>
          </w:p>
          <w:p w14:paraId="465F72A8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США </w:t>
            </w:r>
          </w:p>
          <w:p w14:paraId="56BE75BD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Франция </w:t>
            </w:r>
          </w:p>
        </w:tc>
        <w:tc>
          <w:tcPr>
            <w:tcW w:w="850" w:type="dxa"/>
            <w:vAlign w:val="center"/>
          </w:tcPr>
          <w:p w14:paraId="63B7C447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BF1B1DC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-1</w:t>
            </w:r>
          </w:p>
          <w:p w14:paraId="22410523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851" w:type="dxa"/>
            <w:vAlign w:val="center"/>
          </w:tcPr>
          <w:p w14:paraId="336EDCBE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17345F" w14:textId="44FA7F80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19</w:t>
            </w:r>
          </w:p>
          <w:p w14:paraId="7841080F" w14:textId="58FA1A41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vAlign w:val="center"/>
          </w:tcPr>
          <w:p w14:paraId="71DF28B3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929419B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-31</w:t>
            </w:r>
          </w:p>
          <w:p w14:paraId="5EC6A469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1134" w:type="dxa"/>
            <w:vAlign w:val="center"/>
          </w:tcPr>
          <w:p w14:paraId="059E2677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F36604D" w14:textId="0DCE17C4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04191EE0" w14:textId="3672801D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</w:t>
            </w:r>
            <w:r w:rsidRPr="00C851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52C233FE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</w:p>
          <w:p w14:paraId="7F516F16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21F9AB2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</w:p>
          <w:p w14:paraId="417E9AAC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1DC" w:rsidRPr="00C8513D" w14:paraId="7BE4422C" w14:textId="77777777" w:rsidTr="002262C5">
        <w:trPr>
          <w:trHeight w:val="240"/>
          <w:jc w:val="center"/>
        </w:trPr>
        <w:tc>
          <w:tcPr>
            <w:tcW w:w="1129" w:type="dxa"/>
            <w:vMerge w:val="restart"/>
            <w:textDirection w:val="tbRl"/>
            <w:vAlign w:val="center"/>
          </w:tcPr>
          <w:p w14:paraId="7BC6E52B" w14:textId="77777777" w:rsidR="008031DC" w:rsidRPr="00C8513D" w:rsidRDefault="008031DC" w:rsidP="009B2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13D">
              <w:rPr>
                <w:rFonts w:ascii="Times New Roman" w:hAnsi="Times New Roman" w:cs="Times New Roman"/>
                <w:b/>
                <w:bCs/>
              </w:rPr>
              <w:t>Производство транспортных средств</w:t>
            </w:r>
          </w:p>
        </w:tc>
        <w:tc>
          <w:tcPr>
            <w:tcW w:w="1560" w:type="dxa"/>
            <w:vAlign w:val="center"/>
          </w:tcPr>
          <w:p w14:paraId="1852A479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Индонезия </w:t>
            </w:r>
          </w:p>
        </w:tc>
        <w:tc>
          <w:tcPr>
            <w:tcW w:w="850" w:type="dxa"/>
            <w:vAlign w:val="center"/>
          </w:tcPr>
          <w:p w14:paraId="357C878E" w14:textId="61A99E11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217</w:t>
            </w:r>
          </w:p>
        </w:tc>
        <w:tc>
          <w:tcPr>
            <w:tcW w:w="851" w:type="dxa"/>
            <w:vAlign w:val="center"/>
          </w:tcPr>
          <w:p w14:paraId="05692503" w14:textId="781C185D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2DBD9013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1134" w:type="dxa"/>
            <w:vAlign w:val="center"/>
          </w:tcPr>
          <w:p w14:paraId="5C4CF447" w14:textId="68DFA73C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418" w:type="dxa"/>
            <w:vAlign w:val="center"/>
          </w:tcPr>
          <w:p w14:paraId="0F443DA9" w14:textId="671FA7F3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275" w:type="dxa"/>
            <w:vAlign w:val="center"/>
          </w:tcPr>
          <w:p w14:paraId="47FE2528" w14:textId="447AF87C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87</w:t>
            </w:r>
          </w:p>
        </w:tc>
      </w:tr>
      <w:tr w:rsidR="008031DC" w:rsidRPr="00C8513D" w14:paraId="2FB574B9" w14:textId="77777777" w:rsidTr="002262C5">
        <w:trPr>
          <w:trHeight w:val="300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7ECB9F98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4B6961C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Венгрия </w:t>
            </w:r>
          </w:p>
        </w:tc>
        <w:tc>
          <w:tcPr>
            <w:tcW w:w="850" w:type="dxa"/>
            <w:vAlign w:val="center"/>
          </w:tcPr>
          <w:p w14:paraId="4BA98ECE" w14:textId="09180716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851" w:type="dxa"/>
            <w:vAlign w:val="center"/>
          </w:tcPr>
          <w:p w14:paraId="42D85E7C" w14:textId="7E2FC150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14:paraId="01AD993C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1134" w:type="dxa"/>
            <w:vAlign w:val="center"/>
          </w:tcPr>
          <w:p w14:paraId="7BDC52A2" w14:textId="51608088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14:paraId="4E5B07C4" w14:textId="32A725C3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275" w:type="dxa"/>
            <w:vAlign w:val="center"/>
          </w:tcPr>
          <w:p w14:paraId="1545BECD" w14:textId="3C9B7368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38</w:t>
            </w:r>
          </w:p>
        </w:tc>
      </w:tr>
      <w:tr w:rsidR="008031DC" w:rsidRPr="00C8513D" w14:paraId="233B10D4" w14:textId="77777777" w:rsidTr="002262C5">
        <w:trPr>
          <w:trHeight w:val="240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5F4BA42A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5B99E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Таиланд </w:t>
            </w:r>
          </w:p>
        </w:tc>
        <w:tc>
          <w:tcPr>
            <w:tcW w:w="850" w:type="dxa"/>
            <w:vAlign w:val="center"/>
          </w:tcPr>
          <w:p w14:paraId="4F0EE4D9" w14:textId="79D4958E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14:paraId="096E3BD1" w14:textId="6B7A5C20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14:paraId="64F97260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-6</w:t>
            </w:r>
          </w:p>
        </w:tc>
        <w:tc>
          <w:tcPr>
            <w:tcW w:w="1134" w:type="dxa"/>
            <w:vAlign w:val="center"/>
          </w:tcPr>
          <w:p w14:paraId="50A5C895" w14:textId="502D150F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14:paraId="030CD1B3" w14:textId="6C8DCDC4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275" w:type="dxa"/>
            <w:vAlign w:val="center"/>
          </w:tcPr>
          <w:p w14:paraId="1DD58424" w14:textId="171BD8EF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1</w:t>
            </w:r>
            <w:r w:rsidRPr="00C8513D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8031DC" w:rsidRPr="00C8513D" w14:paraId="3981C837" w14:textId="77777777" w:rsidTr="002262C5">
        <w:trPr>
          <w:trHeight w:val="300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2C0164E4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4C884A6E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Китай  </w:t>
            </w:r>
          </w:p>
        </w:tc>
        <w:tc>
          <w:tcPr>
            <w:tcW w:w="850" w:type="dxa"/>
            <w:vAlign w:val="center"/>
          </w:tcPr>
          <w:p w14:paraId="239C425E" w14:textId="3BCD305F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851" w:type="dxa"/>
            <w:vAlign w:val="center"/>
          </w:tcPr>
          <w:p w14:paraId="3CAAD2E9" w14:textId="6820579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850" w:type="dxa"/>
            <w:vAlign w:val="center"/>
          </w:tcPr>
          <w:p w14:paraId="006A086B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-31</w:t>
            </w:r>
          </w:p>
        </w:tc>
        <w:tc>
          <w:tcPr>
            <w:tcW w:w="1134" w:type="dxa"/>
            <w:vAlign w:val="center"/>
          </w:tcPr>
          <w:p w14:paraId="7ED1A731" w14:textId="3C24BAD5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  <w:vAlign w:val="center"/>
          </w:tcPr>
          <w:p w14:paraId="4C07F717" w14:textId="0B00E382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1275" w:type="dxa"/>
            <w:vAlign w:val="center"/>
          </w:tcPr>
          <w:p w14:paraId="689F11FB" w14:textId="225DFEB3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2</w:t>
            </w:r>
            <w:r w:rsidRPr="00C8513D">
              <w:rPr>
                <w:rFonts w:ascii="Times New Roman" w:hAnsi="Times New Roman" w:cs="Times New Roman"/>
                <w:lang w:val="en-US"/>
              </w:rPr>
              <w:t>63</w:t>
            </w:r>
          </w:p>
        </w:tc>
      </w:tr>
      <w:tr w:rsidR="008031DC" w:rsidRPr="00C8513D" w14:paraId="578573F7" w14:textId="77777777" w:rsidTr="002262C5">
        <w:trPr>
          <w:trHeight w:val="237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42EAAD63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400A8CC6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Мексика </w:t>
            </w:r>
          </w:p>
        </w:tc>
        <w:tc>
          <w:tcPr>
            <w:tcW w:w="850" w:type="dxa"/>
            <w:vAlign w:val="center"/>
          </w:tcPr>
          <w:p w14:paraId="6FC771A7" w14:textId="49C5714C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851" w:type="dxa"/>
            <w:vAlign w:val="center"/>
          </w:tcPr>
          <w:p w14:paraId="515FF8D2" w14:textId="369840B5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14:paraId="69D97285" w14:textId="09F74044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560B372D" w14:textId="6D692261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0750918B" w14:textId="7558CD7C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275" w:type="dxa"/>
            <w:vAlign w:val="center"/>
          </w:tcPr>
          <w:p w14:paraId="38EC2CF5" w14:textId="6ACFFDC3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1</w:t>
            </w:r>
            <w:r w:rsidRPr="00C8513D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8031DC" w:rsidRPr="00C8513D" w14:paraId="02C7CCB8" w14:textId="77777777" w:rsidTr="002262C5">
        <w:trPr>
          <w:trHeight w:val="300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35BEB714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08246C4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Чехия </w:t>
            </w:r>
          </w:p>
        </w:tc>
        <w:tc>
          <w:tcPr>
            <w:tcW w:w="850" w:type="dxa"/>
            <w:vAlign w:val="center"/>
          </w:tcPr>
          <w:p w14:paraId="50E1B880" w14:textId="72B73892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  <w:vAlign w:val="center"/>
          </w:tcPr>
          <w:p w14:paraId="7E6FE488" w14:textId="4C018E26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850" w:type="dxa"/>
            <w:vAlign w:val="center"/>
          </w:tcPr>
          <w:p w14:paraId="259F3409" w14:textId="31455603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679C1635" w14:textId="4ED3E001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A0CE065" w14:textId="6AF4DD1F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14:paraId="0B09672C" w14:textId="48471B73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8031DC" w:rsidRPr="00C8513D" w14:paraId="476D24E8" w14:textId="77777777" w:rsidTr="002262C5">
        <w:trPr>
          <w:trHeight w:val="240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46055821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612C70D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США </w:t>
            </w:r>
          </w:p>
        </w:tc>
        <w:tc>
          <w:tcPr>
            <w:tcW w:w="850" w:type="dxa"/>
            <w:vAlign w:val="center"/>
          </w:tcPr>
          <w:p w14:paraId="296B1F22" w14:textId="7A022109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14:paraId="0D9613ED" w14:textId="3EBA5AF8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18723E4" w14:textId="065E0B23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878D5E4" w14:textId="60DDECB1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5EB27387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-19</w:t>
            </w:r>
          </w:p>
        </w:tc>
        <w:tc>
          <w:tcPr>
            <w:tcW w:w="1275" w:type="dxa"/>
            <w:vAlign w:val="center"/>
          </w:tcPr>
          <w:p w14:paraId="7F06EADD" w14:textId="3CCE3E3C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61</w:t>
            </w:r>
          </w:p>
        </w:tc>
      </w:tr>
      <w:tr w:rsidR="008031DC" w:rsidRPr="00C8513D" w14:paraId="697EA58E" w14:textId="77777777" w:rsidTr="002262C5">
        <w:trPr>
          <w:trHeight w:val="195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412DC59A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4027F50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Израиль </w:t>
            </w:r>
          </w:p>
        </w:tc>
        <w:tc>
          <w:tcPr>
            <w:tcW w:w="850" w:type="dxa"/>
            <w:vAlign w:val="center"/>
          </w:tcPr>
          <w:p w14:paraId="3EDAD5C9" w14:textId="662E8EDD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14:paraId="6C4862EC" w14:textId="7A7035C6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50" w:type="dxa"/>
            <w:vAlign w:val="center"/>
          </w:tcPr>
          <w:p w14:paraId="3007EEF2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1134" w:type="dxa"/>
            <w:vAlign w:val="center"/>
          </w:tcPr>
          <w:p w14:paraId="3B669374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418" w:type="dxa"/>
            <w:vAlign w:val="center"/>
          </w:tcPr>
          <w:p w14:paraId="6933A54D" w14:textId="46B34FEA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7D5964D8" w14:textId="4F3647E8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61</w:t>
            </w:r>
          </w:p>
        </w:tc>
      </w:tr>
      <w:tr w:rsidR="008031DC" w:rsidRPr="00C8513D" w14:paraId="348855F1" w14:textId="77777777" w:rsidTr="002262C5">
        <w:trPr>
          <w:trHeight w:val="240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3AA238CA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C696F0D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850" w:type="dxa"/>
            <w:vAlign w:val="center"/>
          </w:tcPr>
          <w:p w14:paraId="73D64579" w14:textId="08029584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14:paraId="7E34279E" w14:textId="3DCBEC4F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14:paraId="31E0D18F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1134" w:type="dxa"/>
            <w:vAlign w:val="center"/>
          </w:tcPr>
          <w:p w14:paraId="18D429DA" w14:textId="680DA364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1E564DF0" w14:textId="0CEBA205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5" w:type="dxa"/>
            <w:vAlign w:val="center"/>
          </w:tcPr>
          <w:p w14:paraId="6FF8BD70" w14:textId="70716D63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39</w:t>
            </w:r>
          </w:p>
        </w:tc>
      </w:tr>
      <w:tr w:rsidR="008031DC" w:rsidRPr="00C8513D" w14:paraId="53CBAF94" w14:textId="77777777" w:rsidTr="002262C5">
        <w:trPr>
          <w:trHeight w:val="300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6D55D9E3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94C36B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463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Корея </w:t>
            </w:r>
          </w:p>
        </w:tc>
        <w:tc>
          <w:tcPr>
            <w:tcW w:w="850" w:type="dxa"/>
            <w:vAlign w:val="center"/>
          </w:tcPr>
          <w:p w14:paraId="13198D5B" w14:textId="3C905466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6509959" w14:textId="53356472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14:paraId="6D17DB7F" w14:textId="3BAD07EB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474C941E" w14:textId="6E4215EE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5FDB1BD6" w14:textId="1B28F27F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5" w:type="dxa"/>
            <w:vAlign w:val="center"/>
          </w:tcPr>
          <w:p w14:paraId="73C7D1E2" w14:textId="4A7E7490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93</w:t>
            </w:r>
          </w:p>
        </w:tc>
      </w:tr>
      <w:tr w:rsidR="008031DC" w:rsidRPr="00C8513D" w14:paraId="72E047A8" w14:textId="77777777" w:rsidTr="002262C5">
        <w:trPr>
          <w:trHeight w:val="461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481BB0EF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95F9770" w14:textId="77777777" w:rsidR="008031DC" w:rsidRPr="00C8513D" w:rsidRDefault="008031DC" w:rsidP="009B271A">
            <w:pPr>
              <w:pStyle w:val="a7"/>
              <w:numPr>
                <w:ilvl w:val="0"/>
                <w:numId w:val="5"/>
              </w:numPr>
              <w:tabs>
                <w:tab w:val="left" w:pos="463"/>
              </w:tabs>
              <w:ind w:left="38" w:firstLine="0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Турция </w:t>
            </w:r>
          </w:p>
        </w:tc>
        <w:tc>
          <w:tcPr>
            <w:tcW w:w="850" w:type="dxa"/>
            <w:vAlign w:val="center"/>
          </w:tcPr>
          <w:p w14:paraId="1341A2FE" w14:textId="4329FB09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5816B50D" w14:textId="425B49C6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vAlign w:val="center"/>
          </w:tcPr>
          <w:p w14:paraId="7A2C9833" w14:textId="78504D29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BD7CC9F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8" w:type="dxa"/>
            <w:vAlign w:val="center"/>
          </w:tcPr>
          <w:p w14:paraId="40D1BF69" w14:textId="0CF12BC6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75" w:type="dxa"/>
            <w:vAlign w:val="center"/>
          </w:tcPr>
          <w:p w14:paraId="49A8FC35" w14:textId="704A8D0E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95</w:t>
            </w:r>
          </w:p>
        </w:tc>
      </w:tr>
      <w:tr w:rsidR="008031DC" w:rsidRPr="00C8513D" w14:paraId="74D1DB4B" w14:textId="77777777" w:rsidTr="002262C5">
        <w:trPr>
          <w:trHeight w:val="477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2129E009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84713D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Корреляция с долей </w:t>
            </w:r>
            <w:proofErr w:type="spellStart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VAс</w:t>
            </w:r>
            <w:proofErr w:type="spellEnd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</w:t>
            </w:r>
            <w:proofErr w:type="spellStart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VAw</w:t>
            </w:r>
            <w:proofErr w:type="spellEnd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9254D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C348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5F7E" w14:textId="232BB10B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69C5" w14:textId="5E33B708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9449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C01D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8031DC" w:rsidRPr="00C8513D" w14:paraId="6AF8DC7D" w14:textId="77777777" w:rsidTr="002262C5">
        <w:trPr>
          <w:trHeight w:val="477"/>
          <w:jc w:val="center"/>
        </w:trPr>
        <w:tc>
          <w:tcPr>
            <w:tcW w:w="1129" w:type="dxa"/>
            <w:vMerge/>
            <w:textDirection w:val="tbRl"/>
            <w:vAlign w:val="center"/>
          </w:tcPr>
          <w:p w14:paraId="31D6C661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855414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Корреляция с </w:t>
            </w:r>
            <w:proofErr w:type="spellStart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VAd</w:t>
            </w:r>
            <w:proofErr w:type="spellEnd"/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738C3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8534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F92D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12A9" w14:textId="0101850D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2AA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8995" w14:textId="77777777" w:rsidR="008031DC" w:rsidRPr="00C8513D" w:rsidRDefault="008031DC" w:rsidP="009B2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8031DC" w:rsidRPr="00C8513D" w14:paraId="20063947" w14:textId="77777777" w:rsidTr="007B3119">
        <w:trPr>
          <w:trHeight w:val="437"/>
          <w:jc w:val="center"/>
        </w:trPr>
        <w:tc>
          <w:tcPr>
            <w:tcW w:w="1129" w:type="dxa"/>
            <w:vMerge w:val="restart"/>
            <w:vAlign w:val="center"/>
          </w:tcPr>
          <w:p w14:paraId="682F8C90" w14:textId="77777777" w:rsidR="008031DC" w:rsidRPr="00C8513D" w:rsidRDefault="008031DC" w:rsidP="007B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13D">
              <w:rPr>
                <w:rFonts w:ascii="Times New Roman" w:hAnsi="Times New Roman" w:cs="Times New Roman"/>
                <w:b/>
                <w:bCs/>
              </w:rPr>
              <w:t>Производство машин и оборудования</w:t>
            </w:r>
          </w:p>
        </w:tc>
        <w:tc>
          <w:tcPr>
            <w:tcW w:w="1560" w:type="dxa"/>
            <w:vAlign w:val="center"/>
          </w:tcPr>
          <w:p w14:paraId="0330528C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850" w:type="dxa"/>
            <w:vAlign w:val="center"/>
          </w:tcPr>
          <w:p w14:paraId="6FDB7D5A" w14:textId="6CF3DE88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14:paraId="5264E440" w14:textId="41DA40C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14:paraId="03955414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-33</w:t>
            </w:r>
          </w:p>
        </w:tc>
        <w:tc>
          <w:tcPr>
            <w:tcW w:w="1134" w:type="dxa"/>
            <w:vAlign w:val="center"/>
          </w:tcPr>
          <w:p w14:paraId="12C73B2A" w14:textId="325A00B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418" w:type="dxa"/>
            <w:vAlign w:val="center"/>
          </w:tcPr>
          <w:p w14:paraId="00358112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1FA5359B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</w:t>
            </w:r>
          </w:p>
        </w:tc>
      </w:tr>
      <w:tr w:rsidR="008031DC" w:rsidRPr="00C8513D" w14:paraId="2E0CBADC" w14:textId="77777777" w:rsidTr="002262C5">
        <w:trPr>
          <w:trHeight w:val="528"/>
          <w:jc w:val="center"/>
        </w:trPr>
        <w:tc>
          <w:tcPr>
            <w:tcW w:w="1129" w:type="dxa"/>
            <w:vMerge/>
            <w:textDirection w:val="tbRl"/>
          </w:tcPr>
          <w:p w14:paraId="29D022F9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0DA7D8E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Израиль </w:t>
            </w:r>
          </w:p>
        </w:tc>
        <w:tc>
          <w:tcPr>
            <w:tcW w:w="850" w:type="dxa"/>
            <w:vAlign w:val="center"/>
          </w:tcPr>
          <w:p w14:paraId="490F74EC" w14:textId="62ACED75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14:paraId="71054E62" w14:textId="1F1E8AA1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739CFED5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1134" w:type="dxa"/>
            <w:vAlign w:val="center"/>
          </w:tcPr>
          <w:p w14:paraId="68E92DAF" w14:textId="71B91641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418" w:type="dxa"/>
            <w:vAlign w:val="center"/>
          </w:tcPr>
          <w:p w14:paraId="548A799A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F67D96B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</w:t>
            </w:r>
          </w:p>
        </w:tc>
      </w:tr>
      <w:tr w:rsidR="008031DC" w:rsidRPr="00C8513D" w14:paraId="4CC9A483" w14:textId="77777777" w:rsidTr="002262C5">
        <w:trPr>
          <w:trHeight w:val="202"/>
          <w:jc w:val="center"/>
        </w:trPr>
        <w:tc>
          <w:tcPr>
            <w:tcW w:w="1129" w:type="dxa"/>
            <w:vMerge/>
            <w:textDirection w:val="tbRl"/>
          </w:tcPr>
          <w:p w14:paraId="39694D5C" w14:textId="77777777" w:rsidR="008031DC" w:rsidRPr="00C8513D" w:rsidRDefault="008031DC" w:rsidP="009B271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7C9882F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Турция </w:t>
            </w:r>
          </w:p>
        </w:tc>
        <w:tc>
          <w:tcPr>
            <w:tcW w:w="850" w:type="dxa"/>
            <w:vAlign w:val="center"/>
          </w:tcPr>
          <w:p w14:paraId="297A2AAC" w14:textId="6AA1F72D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4EC3D9C8" w14:textId="5CBC804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850" w:type="dxa"/>
            <w:vAlign w:val="center"/>
          </w:tcPr>
          <w:p w14:paraId="4A86AA91" w14:textId="6B05E8AF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  <w:vAlign w:val="center"/>
          </w:tcPr>
          <w:p w14:paraId="2B4A5F82" w14:textId="6497BEA9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14:paraId="5F3EC81B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068F9166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</w:t>
            </w:r>
          </w:p>
        </w:tc>
      </w:tr>
      <w:tr w:rsidR="008031DC" w:rsidRPr="00C8513D" w14:paraId="0255D16D" w14:textId="77777777" w:rsidTr="002262C5">
        <w:trPr>
          <w:trHeight w:val="540"/>
          <w:jc w:val="center"/>
        </w:trPr>
        <w:tc>
          <w:tcPr>
            <w:tcW w:w="1129" w:type="dxa"/>
            <w:vMerge/>
          </w:tcPr>
          <w:p w14:paraId="6EB900BE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A5E59FB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Исключение: </w:t>
            </w:r>
          </w:p>
          <w:p w14:paraId="20AECDD3" w14:textId="77777777" w:rsidR="008031DC" w:rsidRPr="00C8513D" w:rsidRDefault="008031DC" w:rsidP="009B271A">
            <w:pPr>
              <w:jc w:val="both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 xml:space="preserve">Австрия </w:t>
            </w:r>
          </w:p>
        </w:tc>
        <w:tc>
          <w:tcPr>
            <w:tcW w:w="850" w:type="dxa"/>
            <w:vAlign w:val="center"/>
          </w:tcPr>
          <w:p w14:paraId="6D1AD0BF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851" w:type="dxa"/>
            <w:vAlign w:val="center"/>
          </w:tcPr>
          <w:p w14:paraId="38C718F6" w14:textId="469203A0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49156CA9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1134" w:type="dxa"/>
            <w:vAlign w:val="center"/>
          </w:tcPr>
          <w:p w14:paraId="55F65A52" w14:textId="2C7A4DC2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66F3EE34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70628BE" w14:textId="77777777" w:rsidR="008031DC" w:rsidRPr="00C8513D" w:rsidRDefault="008031DC" w:rsidP="009B271A">
            <w:pPr>
              <w:jc w:val="center"/>
              <w:rPr>
                <w:rFonts w:ascii="Times New Roman" w:hAnsi="Times New Roman" w:cs="Times New Roman"/>
              </w:rPr>
            </w:pPr>
            <w:r w:rsidRPr="00C8513D">
              <w:rPr>
                <w:rFonts w:ascii="Times New Roman" w:hAnsi="Times New Roman" w:cs="Times New Roman"/>
              </w:rPr>
              <w:t>-</w:t>
            </w:r>
          </w:p>
        </w:tc>
      </w:tr>
    </w:tbl>
    <w:p w14:paraId="630D6F2C" w14:textId="257977AA" w:rsidR="008031DC" w:rsidRPr="001D0156" w:rsidRDefault="008031DC" w:rsidP="008031D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D0156">
        <w:rPr>
          <w:rFonts w:ascii="Times New Roman" w:hAnsi="Times New Roman" w:cs="Times New Roman"/>
          <w:bCs/>
          <w:i/>
        </w:rPr>
        <w:t>Источник:</w:t>
      </w:r>
      <w:r w:rsidRPr="001D0156">
        <w:rPr>
          <w:rFonts w:ascii="Times New Roman" w:hAnsi="Times New Roman" w:cs="Times New Roman"/>
          <w:i/>
        </w:rPr>
        <w:t xml:space="preserve"> таблица составлена на основе данных: (OECD, 2018; </w:t>
      </w:r>
      <w:r w:rsidRPr="001D0156">
        <w:rPr>
          <w:rFonts w:ascii="Times New Roman" w:hAnsi="Times New Roman" w:cs="Times New Roman"/>
          <w:i/>
          <w:lang w:val="en-US"/>
        </w:rPr>
        <w:t>WITS</w:t>
      </w:r>
      <w:r w:rsidRPr="001D0156">
        <w:rPr>
          <w:rFonts w:ascii="Times New Roman" w:hAnsi="Times New Roman" w:cs="Times New Roman"/>
          <w:i/>
        </w:rPr>
        <w:t>, 2018).</w:t>
      </w:r>
    </w:p>
    <w:p w14:paraId="55E35FED" w14:textId="66A7BED7" w:rsidR="008031DC" w:rsidRPr="001D0156" w:rsidRDefault="008031DC" w:rsidP="008031D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0156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результаты, подтверждающие гипотезу: </w:t>
      </w:r>
    </w:p>
    <w:p w14:paraId="0EE3EDD4" w14:textId="77777777" w:rsidR="008031DC" w:rsidRPr="00C8513D" w:rsidRDefault="008031DC" w:rsidP="0080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 xml:space="preserve">1) Все три высокотехнологичные отрасли подтверждают общую закономерность: почти все страны, добившиеся положительных результатов в приросте </w:t>
      </w:r>
      <w:r w:rsidRPr="00C8513D">
        <w:rPr>
          <w:rFonts w:ascii="Times New Roman" w:hAnsi="Times New Roman" w:cs="Times New Roman"/>
          <w:sz w:val="24"/>
          <w:szCs w:val="24"/>
          <w:lang w:val="en-US"/>
        </w:rPr>
        <w:t>RCA</w:t>
      </w:r>
      <w:r w:rsidRPr="00C8513D">
        <w:rPr>
          <w:rFonts w:ascii="Times New Roman" w:hAnsi="Times New Roman" w:cs="Times New Roman"/>
          <w:sz w:val="24"/>
          <w:szCs w:val="24"/>
        </w:rPr>
        <w:t xml:space="preserve">, показывают положительную динамику Forward GVC и опережение прироста FW над BW, т.е. находятся в группе стран с эффективной народнохозяйственной интеграцией. </w:t>
      </w:r>
    </w:p>
    <w:p w14:paraId="01F0361B" w14:textId="75367A14" w:rsidR="008031DC" w:rsidRPr="00C8513D" w:rsidRDefault="008031DC" w:rsidP="0080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 xml:space="preserve">2) Успех «импортозамещающей» модели. Выделим внутри группы стран с эффективной макроэкономической интеграцией особую подгруппу, страны с отрицательными значениями BW. Этот признак свидетельствует об успешности политики </w:t>
      </w:r>
      <w:r w:rsidRPr="00C8513D">
        <w:rPr>
          <w:rFonts w:ascii="Times New Roman" w:hAnsi="Times New Roman" w:cs="Times New Roman"/>
          <w:sz w:val="24"/>
          <w:szCs w:val="24"/>
        </w:rPr>
        <w:lastRenderedPageBreak/>
        <w:t xml:space="preserve">импортозамещения, поскольку сокращение поставок зарубежных узлов и комплектующих не может не сопровождаться замещением их производства внутри страны, а положительные значения FW служат дополнительным подтверждением процесса импортозамещения – обычно страна экспортирует такие товары, которые широко используются и на внутреннем рынке. Для химико-фармацевтической отрасли такими странами являются Казахстан, Китай, Таиланд, Южная Корея.  </w:t>
      </w:r>
    </w:p>
    <w:p w14:paraId="77586719" w14:textId="74B34FD3" w:rsidR="008031DC" w:rsidRPr="00C8513D" w:rsidRDefault="008031DC" w:rsidP="0080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>Для отрасли транспортных средств аналогичная группа «импортозамещающих» стран – Индонезия, Венгрия, Таиланд, Китай, Израиль, Германия</w:t>
      </w:r>
      <w:r w:rsidR="00AD719D">
        <w:rPr>
          <w:rFonts w:ascii="Times New Roman" w:hAnsi="Times New Roman" w:cs="Times New Roman"/>
          <w:sz w:val="24"/>
          <w:szCs w:val="24"/>
        </w:rPr>
        <w:t>.</w:t>
      </w:r>
    </w:p>
    <w:p w14:paraId="15781A41" w14:textId="77777777" w:rsidR="008031DC" w:rsidRPr="00C8513D" w:rsidRDefault="008031DC" w:rsidP="0080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 xml:space="preserve">Наконец, машиностроительная отрасль показывает ту же закономерность при всей немногочисленности стран. Здесь Китай и Израиль демонстрируют очевидный успех импортозамещающей модели по сравнению с Турцией, продолжающей наращивать импортные закупки комплектующих для роста своего высокотехнологичного экспорта. </w:t>
      </w:r>
    </w:p>
    <w:p w14:paraId="3B93F6DF" w14:textId="0E4008CC" w:rsidR="008031DC" w:rsidRPr="00C8513D" w:rsidRDefault="008031DC" w:rsidP="00803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3D">
        <w:rPr>
          <w:rFonts w:ascii="Times New Roman" w:hAnsi="Times New Roman" w:cs="Times New Roman"/>
          <w:sz w:val="24"/>
          <w:szCs w:val="24"/>
        </w:rPr>
        <w:t xml:space="preserve">3) Третья важная закономерность – это безоговорочный успех Китая, совпадающий с критериями эффективности участия в ГЦС. Страна, вырвавшаяся в рассматриваемый период на </w:t>
      </w:r>
      <w:proofErr w:type="gramStart"/>
      <w:r w:rsidRPr="00C8513D">
        <w:rPr>
          <w:rFonts w:ascii="Times New Roman" w:hAnsi="Times New Roman" w:cs="Times New Roman"/>
          <w:sz w:val="24"/>
          <w:szCs w:val="24"/>
        </w:rPr>
        <w:t>позици</w:t>
      </w:r>
      <w:r w:rsidR="004079F6">
        <w:rPr>
          <w:rFonts w:ascii="Times New Roman" w:hAnsi="Times New Roman" w:cs="Times New Roman"/>
          <w:sz w:val="24"/>
          <w:szCs w:val="24"/>
        </w:rPr>
        <w:t>и</w:t>
      </w:r>
      <w:r w:rsidRPr="00C8513D">
        <w:rPr>
          <w:rFonts w:ascii="Times New Roman" w:hAnsi="Times New Roman" w:cs="Times New Roman"/>
          <w:sz w:val="24"/>
          <w:szCs w:val="24"/>
        </w:rPr>
        <w:t xml:space="preserve">  технологического</w:t>
      </w:r>
      <w:proofErr w:type="gramEnd"/>
      <w:r w:rsidRPr="00C8513D">
        <w:rPr>
          <w:rFonts w:ascii="Times New Roman" w:hAnsi="Times New Roman" w:cs="Times New Roman"/>
          <w:sz w:val="24"/>
          <w:szCs w:val="24"/>
        </w:rPr>
        <w:t xml:space="preserve"> лидера</w:t>
      </w:r>
      <w:r w:rsidR="004079F6">
        <w:rPr>
          <w:rFonts w:ascii="Times New Roman" w:hAnsi="Times New Roman" w:cs="Times New Roman"/>
          <w:sz w:val="24"/>
          <w:szCs w:val="24"/>
        </w:rPr>
        <w:t xml:space="preserve"> и</w:t>
      </w:r>
      <w:r w:rsidRPr="00C8513D">
        <w:rPr>
          <w:rFonts w:ascii="Times New Roman" w:hAnsi="Times New Roman" w:cs="Times New Roman"/>
          <w:sz w:val="24"/>
          <w:szCs w:val="24"/>
        </w:rPr>
        <w:t xml:space="preserve"> самой мощной промышленной державы, демонстрирует в каждой высокотехнологической отрасли не просто высочайшие показатели </w:t>
      </w:r>
      <w:r w:rsidRPr="00C8513D">
        <w:rPr>
          <w:rFonts w:ascii="Times New Roman" w:hAnsi="Times New Roman" w:cs="Times New Roman"/>
          <w:sz w:val="24"/>
          <w:szCs w:val="24"/>
          <w:lang w:val="en-US"/>
        </w:rPr>
        <w:t>RCA</w:t>
      </w:r>
      <w:r w:rsidRPr="00C8513D">
        <w:rPr>
          <w:rFonts w:ascii="Times New Roman" w:hAnsi="Times New Roman" w:cs="Times New Roman"/>
          <w:sz w:val="24"/>
          <w:szCs w:val="24"/>
        </w:rPr>
        <w:t xml:space="preserve">, но и высокий положительный прирост FW при отрицательном приросте BW. Причем большой «разлет» значений FW и BW по разные стороны от нуля свидетельствует об интенсивной и прогрессивной структурной перестройке обрабатывающих отраслей промышленности Китая. Отрицательные значения BW свидетельствуют о вытеснении импорта зарубежных комплектующих, </w:t>
      </w:r>
      <w:r w:rsidR="00971F24" w:rsidRPr="00C8513D">
        <w:rPr>
          <w:rFonts w:ascii="Times New Roman" w:hAnsi="Times New Roman" w:cs="Times New Roman"/>
          <w:sz w:val="24"/>
          <w:szCs w:val="24"/>
        </w:rPr>
        <w:t>применяемых</w:t>
      </w:r>
      <w:r w:rsidRPr="00C8513D">
        <w:rPr>
          <w:rFonts w:ascii="Times New Roman" w:hAnsi="Times New Roman" w:cs="Times New Roman"/>
          <w:sz w:val="24"/>
          <w:szCs w:val="24"/>
        </w:rPr>
        <w:t xml:space="preserve"> для производства продукции</w:t>
      </w:r>
      <w:r w:rsidR="00971F24" w:rsidRPr="00C8513D">
        <w:rPr>
          <w:rFonts w:ascii="Times New Roman" w:hAnsi="Times New Roman" w:cs="Times New Roman"/>
          <w:sz w:val="24"/>
          <w:szCs w:val="24"/>
        </w:rPr>
        <w:t xml:space="preserve"> на экспорт</w:t>
      </w:r>
      <w:r w:rsidRPr="00C85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35DBE" w14:textId="5484D032" w:rsidR="0075326D" w:rsidRPr="00C8513D" w:rsidRDefault="007A2137" w:rsidP="00407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полученные</w:t>
      </w:r>
      <w:r w:rsidRPr="007A2137">
        <w:rPr>
          <w:rFonts w:ascii="Times New Roman" w:hAnsi="Times New Roman" w:cs="Times New Roman"/>
          <w:sz w:val="24"/>
          <w:szCs w:val="24"/>
        </w:rPr>
        <w:t xml:space="preserve"> эконометрически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2137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2137">
        <w:rPr>
          <w:rFonts w:ascii="Times New Roman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2137">
        <w:rPr>
          <w:rFonts w:ascii="Times New Roman" w:hAnsi="Times New Roman" w:cs="Times New Roman"/>
          <w:sz w:val="24"/>
          <w:szCs w:val="24"/>
        </w:rPr>
        <w:t>т полити</w:t>
      </w:r>
      <w:r w:rsidR="004079F6">
        <w:rPr>
          <w:rFonts w:ascii="Times New Roman" w:hAnsi="Times New Roman" w:cs="Times New Roman"/>
          <w:sz w:val="24"/>
          <w:szCs w:val="24"/>
        </w:rPr>
        <w:t>ко-экономическую закономерность</w:t>
      </w:r>
      <w:r w:rsidRPr="007A2137">
        <w:rPr>
          <w:rFonts w:ascii="Times New Roman" w:hAnsi="Times New Roman" w:cs="Times New Roman"/>
          <w:sz w:val="24"/>
          <w:szCs w:val="24"/>
        </w:rPr>
        <w:t xml:space="preserve">: в современный период кризиса глобализации конкурентные преимущества получают модели экономики с сильной ролью государства в области стратегического планирования. Кризис либеральной модели транснационализации производства, предполагавшей </w:t>
      </w:r>
      <w:r>
        <w:rPr>
          <w:rFonts w:ascii="Times New Roman" w:hAnsi="Times New Roman" w:cs="Times New Roman"/>
          <w:sz w:val="24"/>
          <w:szCs w:val="24"/>
        </w:rPr>
        <w:t>растущее</w:t>
      </w:r>
      <w:r w:rsidRPr="007A2137">
        <w:rPr>
          <w:rFonts w:ascii="Times New Roman" w:hAnsi="Times New Roman" w:cs="Times New Roman"/>
          <w:sz w:val="24"/>
          <w:szCs w:val="24"/>
        </w:rPr>
        <w:t xml:space="preserve"> рассредоточение производственных единиц по миру, очевиден.</w:t>
      </w:r>
    </w:p>
    <w:sectPr w:rsidR="0075326D" w:rsidRPr="00C8513D" w:rsidSect="003039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1E4F" w14:textId="77777777" w:rsidR="00462080" w:rsidRDefault="00462080" w:rsidP="009D09AF">
      <w:pPr>
        <w:spacing w:after="0" w:line="240" w:lineRule="auto"/>
      </w:pPr>
      <w:r>
        <w:separator/>
      </w:r>
    </w:p>
  </w:endnote>
  <w:endnote w:type="continuationSeparator" w:id="0">
    <w:p w14:paraId="5C5B2B54" w14:textId="77777777" w:rsidR="00462080" w:rsidRDefault="00462080" w:rsidP="009D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A83E1" w14:textId="77777777" w:rsidR="00462080" w:rsidRDefault="00462080" w:rsidP="009D09AF">
      <w:pPr>
        <w:spacing w:after="0" w:line="240" w:lineRule="auto"/>
      </w:pPr>
      <w:r>
        <w:separator/>
      </w:r>
    </w:p>
  </w:footnote>
  <w:footnote w:type="continuationSeparator" w:id="0">
    <w:p w14:paraId="0DAC357B" w14:textId="77777777" w:rsidR="00462080" w:rsidRDefault="00462080" w:rsidP="009D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4CC"/>
    <w:multiLevelType w:val="hybridMultilevel"/>
    <w:tmpl w:val="27868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5B170D"/>
    <w:multiLevelType w:val="hybridMultilevel"/>
    <w:tmpl w:val="5ABAF3C6"/>
    <w:lvl w:ilvl="0" w:tplc="6052A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163B"/>
    <w:multiLevelType w:val="hybridMultilevel"/>
    <w:tmpl w:val="81B6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B47"/>
    <w:multiLevelType w:val="hybridMultilevel"/>
    <w:tmpl w:val="CDF48D72"/>
    <w:lvl w:ilvl="0" w:tplc="63F62A86">
      <w:start w:val="1"/>
      <w:numFmt w:val="decimal"/>
      <w:suff w:val="nothing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56227"/>
    <w:multiLevelType w:val="hybridMultilevel"/>
    <w:tmpl w:val="5AF0F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8C7065"/>
    <w:multiLevelType w:val="hybridMultilevel"/>
    <w:tmpl w:val="5044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13F2"/>
    <w:multiLevelType w:val="hybridMultilevel"/>
    <w:tmpl w:val="3890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411CB"/>
    <w:multiLevelType w:val="hybridMultilevel"/>
    <w:tmpl w:val="55BC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2306F"/>
    <w:multiLevelType w:val="hybridMultilevel"/>
    <w:tmpl w:val="1736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79BC"/>
    <w:multiLevelType w:val="hybridMultilevel"/>
    <w:tmpl w:val="ABE8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B6513"/>
    <w:multiLevelType w:val="hybridMultilevel"/>
    <w:tmpl w:val="C662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4658"/>
    <w:multiLevelType w:val="hybridMultilevel"/>
    <w:tmpl w:val="735E7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D6C7D"/>
    <w:multiLevelType w:val="hybridMultilevel"/>
    <w:tmpl w:val="A148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5008"/>
    <w:multiLevelType w:val="hybridMultilevel"/>
    <w:tmpl w:val="75F2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576F1"/>
    <w:multiLevelType w:val="hybridMultilevel"/>
    <w:tmpl w:val="964A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C6C3E"/>
    <w:multiLevelType w:val="hybridMultilevel"/>
    <w:tmpl w:val="A6FE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77689"/>
    <w:multiLevelType w:val="hybridMultilevel"/>
    <w:tmpl w:val="7B4A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73995"/>
    <w:multiLevelType w:val="hybridMultilevel"/>
    <w:tmpl w:val="EF4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83652"/>
    <w:multiLevelType w:val="hybridMultilevel"/>
    <w:tmpl w:val="3054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01EB"/>
    <w:multiLevelType w:val="hybridMultilevel"/>
    <w:tmpl w:val="7624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2C8A"/>
    <w:multiLevelType w:val="hybridMultilevel"/>
    <w:tmpl w:val="2FBCA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B3055"/>
    <w:multiLevelType w:val="hybridMultilevel"/>
    <w:tmpl w:val="1736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13F08"/>
    <w:multiLevelType w:val="hybridMultilevel"/>
    <w:tmpl w:val="357C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17"/>
  </w:num>
  <w:num w:numId="9">
    <w:abstractNumId w:val="20"/>
  </w:num>
  <w:num w:numId="10">
    <w:abstractNumId w:val="14"/>
  </w:num>
  <w:num w:numId="11">
    <w:abstractNumId w:val="15"/>
  </w:num>
  <w:num w:numId="12">
    <w:abstractNumId w:val="8"/>
  </w:num>
  <w:num w:numId="13">
    <w:abstractNumId w:val="21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9"/>
  </w:num>
  <w:num w:numId="19">
    <w:abstractNumId w:val="16"/>
  </w:num>
  <w:num w:numId="20">
    <w:abstractNumId w:val="7"/>
  </w:num>
  <w:num w:numId="21">
    <w:abstractNumId w:val="3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2E"/>
    <w:rsid w:val="00015B98"/>
    <w:rsid w:val="00020161"/>
    <w:rsid w:val="000478B6"/>
    <w:rsid w:val="000478EC"/>
    <w:rsid w:val="000517AE"/>
    <w:rsid w:val="00055A19"/>
    <w:rsid w:val="000575AD"/>
    <w:rsid w:val="00062B33"/>
    <w:rsid w:val="0007376D"/>
    <w:rsid w:val="00084060"/>
    <w:rsid w:val="00090D38"/>
    <w:rsid w:val="00091B6A"/>
    <w:rsid w:val="00094C30"/>
    <w:rsid w:val="000A045A"/>
    <w:rsid w:val="000A3236"/>
    <w:rsid w:val="000A6EF0"/>
    <w:rsid w:val="000C09EA"/>
    <w:rsid w:val="000C7753"/>
    <w:rsid w:val="000D14B0"/>
    <w:rsid w:val="000F19BF"/>
    <w:rsid w:val="000F4BDD"/>
    <w:rsid w:val="000F6306"/>
    <w:rsid w:val="000F6395"/>
    <w:rsid w:val="000F6F83"/>
    <w:rsid w:val="00126431"/>
    <w:rsid w:val="00127DE0"/>
    <w:rsid w:val="001328D2"/>
    <w:rsid w:val="00134D88"/>
    <w:rsid w:val="00154DE7"/>
    <w:rsid w:val="001559B6"/>
    <w:rsid w:val="00167342"/>
    <w:rsid w:val="00167B8D"/>
    <w:rsid w:val="00181255"/>
    <w:rsid w:val="00181535"/>
    <w:rsid w:val="001A0894"/>
    <w:rsid w:val="001A4DF7"/>
    <w:rsid w:val="001B195A"/>
    <w:rsid w:val="001B542E"/>
    <w:rsid w:val="001B6D33"/>
    <w:rsid w:val="001C4EBF"/>
    <w:rsid w:val="001D0156"/>
    <w:rsid w:val="001D7671"/>
    <w:rsid w:val="001E11AE"/>
    <w:rsid w:val="001E4323"/>
    <w:rsid w:val="001E7B76"/>
    <w:rsid w:val="001F0D31"/>
    <w:rsid w:val="001F1BD3"/>
    <w:rsid w:val="00200E55"/>
    <w:rsid w:val="002217F8"/>
    <w:rsid w:val="002262C5"/>
    <w:rsid w:val="00226A40"/>
    <w:rsid w:val="00245751"/>
    <w:rsid w:val="0025265A"/>
    <w:rsid w:val="002742F2"/>
    <w:rsid w:val="002757D5"/>
    <w:rsid w:val="00291178"/>
    <w:rsid w:val="002C2AC7"/>
    <w:rsid w:val="002E13E8"/>
    <w:rsid w:val="002E77DE"/>
    <w:rsid w:val="002F0C29"/>
    <w:rsid w:val="002F1409"/>
    <w:rsid w:val="002F1AE0"/>
    <w:rsid w:val="002F2DF5"/>
    <w:rsid w:val="002F4B97"/>
    <w:rsid w:val="002F5C59"/>
    <w:rsid w:val="002F7A6A"/>
    <w:rsid w:val="003030E0"/>
    <w:rsid w:val="003039A4"/>
    <w:rsid w:val="003042D2"/>
    <w:rsid w:val="0030690D"/>
    <w:rsid w:val="00312331"/>
    <w:rsid w:val="003203C8"/>
    <w:rsid w:val="0032476E"/>
    <w:rsid w:val="003361BC"/>
    <w:rsid w:val="0034003D"/>
    <w:rsid w:val="003460AB"/>
    <w:rsid w:val="0035763F"/>
    <w:rsid w:val="00374920"/>
    <w:rsid w:val="0038020E"/>
    <w:rsid w:val="00384FCA"/>
    <w:rsid w:val="003851BF"/>
    <w:rsid w:val="00387ADD"/>
    <w:rsid w:val="00394215"/>
    <w:rsid w:val="003B3D21"/>
    <w:rsid w:val="003D65A0"/>
    <w:rsid w:val="003D7DB5"/>
    <w:rsid w:val="003E0156"/>
    <w:rsid w:val="003E0B69"/>
    <w:rsid w:val="003F6CD7"/>
    <w:rsid w:val="00403B71"/>
    <w:rsid w:val="004069D4"/>
    <w:rsid w:val="004079F6"/>
    <w:rsid w:val="00412DB7"/>
    <w:rsid w:val="00416EEE"/>
    <w:rsid w:val="004222BF"/>
    <w:rsid w:val="00425CDE"/>
    <w:rsid w:val="004359A3"/>
    <w:rsid w:val="004371B2"/>
    <w:rsid w:val="00440C6E"/>
    <w:rsid w:val="00443899"/>
    <w:rsid w:val="00447014"/>
    <w:rsid w:val="00447ECD"/>
    <w:rsid w:val="00456CB3"/>
    <w:rsid w:val="00461847"/>
    <w:rsid w:val="00462080"/>
    <w:rsid w:val="00464D5E"/>
    <w:rsid w:val="00485D17"/>
    <w:rsid w:val="004A6EE6"/>
    <w:rsid w:val="004C1901"/>
    <w:rsid w:val="004C20F4"/>
    <w:rsid w:val="004D3600"/>
    <w:rsid w:val="004D4257"/>
    <w:rsid w:val="004E2AA7"/>
    <w:rsid w:val="004E30DC"/>
    <w:rsid w:val="004E5DB7"/>
    <w:rsid w:val="004E7F91"/>
    <w:rsid w:val="004F3A8E"/>
    <w:rsid w:val="004F72B7"/>
    <w:rsid w:val="004F7DDC"/>
    <w:rsid w:val="00510E0A"/>
    <w:rsid w:val="00512249"/>
    <w:rsid w:val="005129D1"/>
    <w:rsid w:val="005160CC"/>
    <w:rsid w:val="005267C2"/>
    <w:rsid w:val="0053523A"/>
    <w:rsid w:val="005362E7"/>
    <w:rsid w:val="00542873"/>
    <w:rsid w:val="0056007E"/>
    <w:rsid w:val="00562DB7"/>
    <w:rsid w:val="00564EE3"/>
    <w:rsid w:val="0058461F"/>
    <w:rsid w:val="0059400B"/>
    <w:rsid w:val="00594F5D"/>
    <w:rsid w:val="005964B2"/>
    <w:rsid w:val="005A28CF"/>
    <w:rsid w:val="005A440B"/>
    <w:rsid w:val="005B690B"/>
    <w:rsid w:val="005C1924"/>
    <w:rsid w:val="005C781F"/>
    <w:rsid w:val="005E1EE8"/>
    <w:rsid w:val="005E2D0C"/>
    <w:rsid w:val="005E2DC4"/>
    <w:rsid w:val="005F0C79"/>
    <w:rsid w:val="00603B98"/>
    <w:rsid w:val="00615D4E"/>
    <w:rsid w:val="00624B59"/>
    <w:rsid w:val="006273B9"/>
    <w:rsid w:val="006366A3"/>
    <w:rsid w:val="006426A7"/>
    <w:rsid w:val="0066648B"/>
    <w:rsid w:val="0068038C"/>
    <w:rsid w:val="00696EA3"/>
    <w:rsid w:val="006A0268"/>
    <w:rsid w:val="006A77A0"/>
    <w:rsid w:val="006E5378"/>
    <w:rsid w:val="006E6DBA"/>
    <w:rsid w:val="006F4233"/>
    <w:rsid w:val="006F6267"/>
    <w:rsid w:val="00707E63"/>
    <w:rsid w:val="0071784E"/>
    <w:rsid w:val="0072218E"/>
    <w:rsid w:val="007255F9"/>
    <w:rsid w:val="0073635A"/>
    <w:rsid w:val="00746F5B"/>
    <w:rsid w:val="00750D44"/>
    <w:rsid w:val="0075326D"/>
    <w:rsid w:val="00755C91"/>
    <w:rsid w:val="00755EE1"/>
    <w:rsid w:val="00757492"/>
    <w:rsid w:val="00760CDB"/>
    <w:rsid w:val="007644B4"/>
    <w:rsid w:val="00770052"/>
    <w:rsid w:val="00791597"/>
    <w:rsid w:val="007A2137"/>
    <w:rsid w:val="007A6D38"/>
    <w:rsid w:val="007B3119"/>
    <w:rsid w:val="007B52B8"/>
    <w:rsid w:val="007B6D18"/>
    <w:rsid w:val="007C0173"/>
    <w:rsid w:val="007C6452"/>
    <w:rsid w:val="007C6EC8"/>
    <w:rsid w:val="008031DC"/>
    <w:rsid w:val="00811B11"/>
    <w:rsid w:val="00816C07"/>
    <w:rsid w:val="008372F3"/>
    <w:rsid w:val="00843EEC"/>
    <w:rsid w:val="00854289"/>
    <w:rsid w:val="0086043A"/>
    <w:rsid w:val="008650E9"/>
    <w:rsid w:val="00877306"/>
    <w:rsid w:val="00895C0D"/>
    <w:rsid w:val="00895F57"/>
    <w:rsid w:val="008A3A3C"/>
    <w:rsid w:val="008B030C"/>
    <w:rsid w:val="008C13D5"/>
    <w:rsid w:val="008C4BB1"/>
    <w:rsid w:val="008C5511"/>
    <w:rsid w:val="008E06F1"/>
    <w:rsid w:val="008F5E80"/>
    <w:rsid w:val="00900899"/>
    <w:rsid w:val="009045B7"/>
    <w:rsid w:val="009127C3"/>
    <w:rsid w:val="00916395"/>
    <w:rsid w:val="00921A55"/>
    <w:rsid w:val="00923AF1"/>
    <w:rsid w:val="00942F26"/>
    <w:rsid w:val="00946436"/>
    <w:rsid w:val="00950C2E"/>
    <w:rsid w:val="00962815"/>
    <w:rsid w:val="0096642F"/>
    <w:rsid w:val="00971F24"/>
    <w:rsid w:val="00976330"/>
    <w:rsid w:val="00977A08"/>
    <w:rsid w:val="00984732"/>
    <w:rsid w:val="00990C08"/>
    <w:rsid w:val="00995E4F"/>
    <w:rsid w:val="00997D05"/>
    <w:rsid w:val="009A459B"/>
    <w:rsid w:val="009B271A"/>
    <w:rsid w:val="009D09AF"/>
    <w:rsid w:val="009D5AA8"/>
    <w:rsid w:val="009D72A3"/>
    <w:rsid w:val="009E0706"/>
    <w:rsid w:val="00A0586E"/>
    <w:rsid w:val="00A0593B"/>
    <w:rsid w:val="00A11516"/>
    <w:rsid w:val="00A15453"/>
    <w:rsid w:val="00A172E1"/>
    <w:rsid w:val="00A27936"/>
    <w:rsid w:val="00A30A89"/>
    <w:rsid w:val="00A320B9"/>
    <w:rsid w:val="00A456FA"/>
    <w:rsid w:val="00A53697"/>
    <w:rsid w:val="00A66EBA"/>
    <w:rsid w:val="00A70330"/>
    <w:rsid w:val="00A70447"/>
    <w:rsid w:val="00A75787"/>
    <w:rsid w:val="00A7666A"/>
    <w:rsid w:val="00A8226F"/>
    <w:rsid w:val="00AA01B4"/>
    <w:rsid w:val="00AA3959"/>
    <w:rsid w:val="00AA4ED6"/>
    <w:rsid w:val="00AB472D"/>
    <w:rsid w:val="00AC43AE"/>
    <w:rsid w:val="00AD0A33"/>
    <w:rsid w:val="00AD2ED5"/>
    <w:rsid w:val="00AD38CA"/>
    <w:rsid w:val="00AD719D"/>
    <w:rsid w:val="00AE04D7"/>
    <w:rsid w:val="00AF794A"/>
    <w:rsid w:val="00B1151E"/>
    <w:rsid w:val="00B205E5"/>
    <w:rsid w:val="00B241F6"/>
    <w:rsid w:val="00B30555"/>
    <w:rsid w:val="00B310EE"/>
    <w:rsid w:val="00B33DB8"/>
    <w:rsid w:val="00B436B2"/>
    <w:rsid w:val="00B67435"/>
    <w:rsid w:val="00B80865"/>
    <w:rsid w:val="00BA2693"/>
    <w:rsid w:val="00BA6E23"/>
    <w:rsid w:val="00BB1C61"/>
    <w:rsid w:val="00BC3C72"/>
    <w:rsid w:val="00BD3EAD"/>
    <w:rsid w:val="00BD7AE9"/>
    <w:rsid w:val="00BF00D9"/>
    <w:rsid w:val="00BF40E8"/>
    <w:rsid w:val="00BF4486"/>
    <w:rsid w:val="00C047EE"/>
    <w:rsid w:val="00C1239B"/>
    <w:rsid w:val="00C12B0B"/>
    <w:rsid w:val="00C13DC0"/>
    <w:rsid w:val="00C21286"/>
    <w:rsid w:val="00C377BD"/>
    <w:rsid w:val="00C50F21"/>
    <w:rsid w:val="00C62D33"/>
    <w:rsid w:val="00C64D1B"/>
    <w:rsid w:val="00C7260F"/>
    <w:rsid w:val="00C8513D"/>
    <w:rsid w:val="00C9634E"/>
    <w:rsid w:val="00CA1F2C"/>
    <w:rsid w:val="00CA5909"/>
    <w:rsid w:val="00CC7E6B"/>
    <w:rsid w:val="00CD5F1B"/>
    <w:rsid w:val="00D11431"/>
    <w:rsid w:val="00D1575A"/>
    <w:rsid w:val="00D4204E"/>
    <w:rsid w:val="00D6471E"/>
    <w:rsid w:val="00D7632D"/>
    <w:rsid w:val="00D767FF"/>
    <w:rsid w:val="00D81536"/>
    <w:rsid w:val="00D83AAF"/>
    <w:rsid w:val="00D94250"/>
    <w:rsid w:val="00D95F4B"/>
    <w:rsid w:val="00DB56D7"/>
    <w:rsid w:val="00DC291D"/>
    <w:rsid w:val="00DC7A5D"/>
    <w:rsid w:val="00DD6658"/>
    <w:rsid w:val="00DE79A3"/>
    <w:rsid w:val="00DF24AE"/>
    <w:rsid w:val="00E04B80"/>
    <w:rsid w:val="00E0654E"/>
    <w:rsid w:val="00E12F6E"/>
    <w:rsid w:val="00E15EA3"/>
    <w:rsid w:val="00E218FA"/>
    <w:rsid w:val="00E33FAF"/>
    <w:rsid w:val="00E60FED"/>
    <w:rsid w:val="00E62ADB"/>
    <w:rsid w:val="00E6586B"/>
    <w:rsid w:val="00E70BD9"/>
    <w:rsid w:val="00E800E3"/>
    <w:rsid w:val="00E922AA"/>
    <w:rsid w:val="00E9770F"/>
    <w:rsid w:val="00EA20BB"/>
    <w:rsid w:val="00EA6284"/>
    <w:rsid w:val="00EB3625"/>
    <w:rsid w:val="00EB42D6"/>
    <w:rsid w:val="00EB6828"/>
    <w:rsid w:val="00EC5D1C"/>
    <w:rsid w:val="00ED507A"/>
    <w:rsid w:val="00EE7607"/>
    <w:rsid w:val="00F00FE8"/>
    <w:rsid w:val="00F1744F"/>
    <w:rsid w:val="00F24457"/>
    <w:rsid w:val="00F37CC6"/>
    <w:rsid w:val="00F412D5"/>
    <w:rsid w:val="00F677A9"/>
    <w:rsid w:val="00F71DA0"/>
    <w:rsid w:val="00F73521"/>
    <w:rsid w:val="00F748AD"/>
    <w:rsid w:val="00F8112F"/>
    <w:rsid w:val="00F8754A"/>
    <w:rsid w:val="00FA146C"/>
    <w:rsid w:val="00FA4336"/>
    <w:rsid w:val="00FB01C8"/>
    <w:rsid w:val="00FC0E6C"/>
    <w:rsid w:val="00FC1A66"/>
    <w:rsid w:val="00FC1AC5"/>
    <w:rsid w:val="00FC1F9D"/>
    <w:rsid w:val="00FC3654"/>
    <w:rsid w:val="00FD078A"/>
    <w:rsid w:val="00FD3D43"/>
    <w:rsid w:val="00FD79DF"/>
    <w:rsid w:val="00FE4175"/>
    <w:rsid w:val="00FE4B4A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0C10"/>
  <w15:docId w15:val="{F2EE1B7A-8C14-49B1-B03D-52C1CD6C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Footnote Text Char,Знак Char,fn Char,Fußnote Char,WB-Fußnotentext Char Char Char,WB-Fußnotentext Char Char  Char,Footnote Char,Podrozdział Char,WB-Fußnotentext Char,Fu?note Char,Fu?note1 Char,Òåêñò ñíîñêè Çíàê Char,Podrozdział,Style 7 Çíà"/>
    <w:basedOn w:val="a"/>
    <w:link w:val="a5"/>
    <w:uiPriority w:val="99"/>
    <w:unhideWhenUsed/>
    <w:rsid w:val="009D09A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Footnote Text Char Знак,Знак Char Знак,fn Char Знак,Fußnote Char Знак,WB-Fußnotentext Char Char Char Знак,WB-Fußnotentext Char Char  Char Знак,Footnote Char Знак,Podrozdział Char Знак,WB-Fußnotentext Char Знак,Fu?note Char Знак"/>
    <w:basedOn w:val="a0"/>
    <w:link w:val="a4"/>
    <w:uiPriority w:val="99"/>
    <w:rsid w:val="009D09AF"/>
    <w:rPr>
      <w:sz w:val="20"/>
      <w:szCs w:val="20"/>
    </w:rPr>
  </w:style>
  <w:style w:type="character" w:styleId="a6">
    <w:name w:val="footnote reference"/>
    <w:aliases w:val="Знак сноски-FN,Знак сноски 1,Ciae niinee-FN,Referencia nota al pie,16 Point,Superscript 6 Point,Footnote Reference Number,Footnote Reference_LVL6,Footnote Reference_LVL61,Footnote Reference_LVL62,Footnote Reference_LVL63,SUPERS,fr,ftref,Ref"/>
    <w:basedOn w:val="a0"/>
    <w:uiPriority w:val="99"/>
    <w:unhideWhenUsed/>
    <w:rsid w:val="009D09AF"/>
    <w:rPr>
      <w:vertAlign w:val="superscript"/>
    </w:rPr>
  </w:style>
  <w:style w:type="paragraph" w:styleId="a7">
    <w:name w:val="List Paragraph"/>
    <w:basedOn w:val="a"/>
    <w:uiPriority w:val="34"/>
    <w:qFormat/>
    <w:rsid w:val="00FE4B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3A8E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81F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3AAF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921A55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0F4BDD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4BDD"/>
    <w:rPr>
      <w:color w:val="605E5C"/>
      <w:shd w:val="clear" w:color="auto" w:fill="E1DFDD"/>
    </w:rPr>
  </w:style>
  <w:style w:type="character" w:styleId="ad">
    <w:name w:val="Intense Emphasis"/>
    <w:basedOn w:val="a0"/>
    <w:uiPriority w:val="21"/>
    <w:qFormat/>
    <w:rsid w:val="0058461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916A-4B26-47B3-83FF-5BE460D8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Толкачев Сергей Александрович</cp:lastModifiedBy>
  <cp:revision>2</cp:revision>
  <cp:lastPrinted>2021-01-11T14:39:00Z</cp:lastPrinted>
  <dcterms:created xsi:type="dcterms:W3CDTF">2021-12-07T14:12:00Z</dcterms:created>
  <dcterms:modified xsi:type="dcterms:W3CDTF">2021-12-07T14:12:00Z</dcterms:modified>
</cp:coreProperties>
</file>