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CC" w:rsidRPr="00416663" w:rsidRDefault="00EC41CC" w:rsidP="00EC41CC">
      <w:pPr>
        <w:tabs>
          <w:tab w:val="left" w:pos="284"/>
        </w:tabs>
        <w:spacing w:before="120"/>
        <w:jc w:val="center"/>
        <w:rPr>
          <w:b/>
          <w:sz w:val="24"/>
        </w:rPr>
      </w:pPr>
      <w:r w:rsidRPr="00416663">
        <w:rPr>
          <w:b/>
          <w:sz w:val="24"/>
        </w:rPr>
        <w:t>ТРЕБОВАНИЯ К МАТЕРИАЛАМ</w:t>
      </w:r>
    </w:p>
    <w:p w:rsidR="00EC41CC" w:rsidRPr="00416663" w:rsidRDefault="00EC41CC" w:rsidP="00EC41CC">
      <w:pPr>
        <w:tabs>
          <w:tab w:val="left" w:pos="284"/>
        </w:tabs>
        <w:ind w:firstLine="567"/>
        <w:jc w:val="both"/>
        <w:rPr>
          <w:sz w:val="24"/>
        </w:rPr>
      </w:pPr>
      <w:r w:rsidRPr="00416663">
        <w:rPr>
          <w:sz w:val="24"/>
        </w:rPr>
        <w:t xml:space="preserve">К публикации принимаются теоретические, проблемно-постановочные, теоретико-эмпирические (в </w:t>
      </w:r>
      <w:proofErr w:type="spellStart"/>
      <w:r w:rsidRPr="00416663">
        <w:rPr>
          <w:sz w:val="24"/>
        </w:rPr>
        <w:t>т.ч</w:t>
      </w:r>
      <w:proofErr w:type="spellEnd"/>
      <w:r w:rsidRPr="00416663">
        <w:rPr>
          <w:sz w:val="24"/>
        </w:rPr>
        <w:t>. экспериментальные) материалы. Студенты и магистранты могут публиковать работы, выполненные под научным руководством.</w:t>
      </w:r>
    </w:p>
    <w:p w:rsidR="00EC41CC" w:rsidRPr="00416663" w:rsidRDefault="00EC41CC" w:rsidP="00EC41CC">
      <w:pPr>
        <w:ind w:firstLine="709"/>
        <w:jc w:val="both"/>
        <w:rPr>
          <w:sz w:val="24"/>
        </w:rPr>
      </w:pPr>
      <w:r w:rsidRPr="00416663">
        <w:rPr>
          <w:sz w:val="24"/>
        </w:rPr>
        <w:t xml:space="preserve">Статьи представляются в электронной форме, объем – от 6 до 10 страниц, формат А4. </w:t>
      </w:r>
    </w:p>
    <w:p w:rsidR="00EC41CC" w:rsidRPr="00416663" w:rsidRDefault="00EC41CC" w:rsidP="00EC41CC">
      <w:pPr>
        <w:ind w:firstLine="709"/>
        <w:jc w:val="both"/>
        <w:rPr>
          <w:sz w:val="24"/>
        </w:rPr>
      </w:pPr>
      <w:r w:rsidRPr="00416663">
        <w:rPr>
          <w:sz w:val="24"/>
        </w:rPr>
        <w:t xml:space="preserve">Текст должен быть набран в редакторе </w:t>
      </w:r>
      <w:proofErr w:type="spellStart"/>
      <w:r w:rsidRPr="00416663">
        <w:rPr>
          <w:sz w:val="24"/>
        </w:rPr>
        <w:t>Microsoft</w:t>
      </w:r>
      <w:proofErr w:type="spellEnd"/>
      <w:r>
        <w:rPr>
          <w:sz w:val="24"/>
        </w:rPr>
        <w:t xml:space="preserve"> </w:t>
      </w:r>
      <w:proofErr w:type="spellStart"/>
      <w:r w:rsidRPr="00416663">
        <w:rPr>
          <w:sz w:val="24"/>
        </w:rPr>
        <w:t>Word</w:t>
      </w:r>
      <w:proofErr w:type="spellEnd"/>
      <w:r w:rsidRPr="00416663">
        <w:rPr>
          <w:sz w:val="24"/>
        </w:rPr>
        <w:t xml:space="preserve"> со следующими установками:</w:t>
      </w:r>
    </w:p>
    <w:p w:rsidR="00EC41CC" w:rsidRPr="00416663" w:rsidRDefault="00EC41CC" w:rsidP="00EC41CC">
      <w:pPr>
        <w:ind w:firstLine="709"/>
        <w:jc w:val="both"/>
        <w:rPr>
          <w:sz w:val="24"/>
        </w:rPr>
      </w:pPr>
      <w:r w:rsidRPr="00416663">
        <w:rPr>
          <w:sz w:val="24"/>
        </w:rPr>
        <w:t xml:space="preserve">1) все поля – </w:t>
      </w:r>
      <w:smartTag w:uri="urn:schemas-microsoft-com:office:smarttags" w:element="metricconverter">
        <w:smartTagPr>
          <w:attr w:name="ProductID" w:val="2 см"/>
        </w:smartTagPr>
        <w:r w:rsidRPr="00416663">
          <w:rPr>
            <w:sz w:val="24"/>
          </w:rPr>
          <w:t>2 см</w:t>
        </w:r>
      </w:smartTag>
      <w:r w:rsidRPr="00416663">
        <w:rPr>
          <w:sz w:val="24"/>
        </w:rPr>
        <w:t>;</w:t>
      </w:r>
    </w:p>
    <w:p w:rsidR="00EC41CC" w:rsidRPr="00416663" w:rsidRDefault="00EC41CC" w:rsidP="00EC41CC">
      <w:pPr>
        <w:ind w:firstLine="709"/>
        <w:jc w:val="both"/>
        <w:rPr>
          <w:sz w:val="24"/>
        </w:rPr>
      </w:pPr>
      <w:r w:rsidRPr="00416663">
        <w:rPr>
          <w:sz w:val="24"/>
        </w:rPr>
        <w:t xml:space="preserve">2) абзацный </w:t>
      </w:r>
      <w:proofErr w:type="gramStart"/>
      <w:r w:rsidRPr="00416663">
        <w:rPr>
          <w:sz w:val="24"/>
        </w:rPr>
        <w:t>отступ  -</w:t>
      </w:r>
      <w:proofErr w:type="gramEnd"/>
      <w:r w:rsidRPr="00416663">
        <w:rPr>
          <w:sz w:val="24"/>
        </w:rPr>
        <w:t xml:space="preserve"> 1,25;</w:t>
      </w:r>
    </w:p>
    <w:p w:rsidR="00EC41CC" w:rsidRPr="00416663" w:rsidRDefault="00EC41CC" w:rsidP="00EC41CC">
      <w:pPr>
        <w:ind w:firstLine="709"/>
        <w:jc w:val="both"/>
        <w:rPr>
          <w:sz w:val="24"/>
        </w:rPr>
      </w:pPr>
      <w:r w:rsidRPr="00416663">
        <w:rPr>
          <w:sz w:val="24"/>
        </w:rPr>
        <w:t>3) межстрочный интервал – полуторный;</w:t>
      </w:r>
    </w:p>
    <w:p w:rsidR="00EC41CC" w:rsidRPr="00E175CD" w:rsidRDefault="00EC41CC" w:rsidP="00EC41CC">
      <w:pPr>
        <w:ind w:firstLine="709"/>
        <w:jc w:val="both"/>
        <w:rPr>
          <w:sz w:val="24"/>
        </w:rPr>
      </w:pPr>
      <w:r w:rsidRPr="00E175CD">
        <w:rPr>
          <w:sz w:val="24"/>
        </w:rPr>
        <w:t xml:space="preserve">4) </w:t>
      </w:r>
      <w:r w:rsidRPr="00416663">
        <w:rPr>
          <w:sz w:val="24"/>
        </w:rPr>
        <w:t>шрифт</w:t>
      </w:r>
      <w:proofErr w:type="spellStart"/>
      <w:r w:rsidRPr="00416663">
        <w:rPr>
          <w:sz w:val="24"/>
          <w:lang w:val="en-US"/>
        </w:rPr>
        <w:t>TimesNewRomanCyr</w:t>
      </w:r>
      <w:proofErr w:type="spellEnd"/>
      <w:r w:rsidRPr="00E175CD">
        <w:rPr>
          <w:sz w:val="24"/>
        </w:rPr>
        <w:t>;</w:t>
      </w:r>
    </w:p>
    <w:p w:rsidR="00EC41CC" w:rsidRPr="00416663" w:rsidRDefault="00EC41CC" w:rsidP="00EC41CC">
      <w:pPr>
        <w:ind w:firstLine="709"/>
        <w:jc w:val="both"/>
        <w:rPr>
          <w:sz w:val="24"/>
        </w:rPr>
      </w:pPr>
      <w:r w:rsidRPr="00416663">
        <w:rPr>
          <w:sz w:val="24"/>
        </w:rPr>
        <w:t xml:space="preserve">5) размер основного шрифта (кегль) – 14 </w:t>
      </w:r>
      <w:proofErr w:type="spellStart"/>
      <w:r w:rsidRPr="00416663">
        <w:rPr>
          <w:sz w:val="24"/>
        </w:rPr>
        <w:t>пт</w:t>
      </w:r>
      <w:proofErr w:type="spellEnd"/>
      <w:r w:rsidRPr="00416663">
        <w:rPr>
          <w:sz w:val="24"/>
        </w:rPr>
        <w:t>;</w:t>
      </w:r>
    </w:p>
    <w:p w:rsidR="00EC41CC" w:rsidRPr="00416663" w:rsidRDefault="00EC41CC" w:rsidP="00EC41CC">
      <w:pPr>
        <w:ind w:firstLine="709"/>
        <w:jc w:val="both"/>
        <w:rPr>
          <w:sz w:val="24"/>
        </w:rPr>
      </w:pPr>
      <w:r w:rsidRPr="00416663">
        <w:rPr>
          <w:sz w:val="24"/>
        </w:rPr>
        <w:t xml:space="preserve">6) выравнивание - по ширине. </w:t>
      </w:r>
    </w:p>
    <w:p w:rsidR="00EC41CC" w:rsidRPr="00416663" w:rsidRDefault="00EC41CC" w:rsidP="00EC41CC">
      <w:pPr>
        <w:ind w:firstLine="709"/>
        <w:jc w:val="both"/>
        <w:rPr>
          <w:sz w:val="24"/>
        </w:rPr>
      </w:pPr>
      <w:r w:rsidRPr="00416663">
        <w:rPr>
          <w:sz w:val="24"/>
        </w:rPr>
        <w:t xml:space="preserve">Таблицы, иллюстрации (диаграммы, рисунки и т.д.) должны быть выполнены в </w:t>
      </w:r>
      <w:proofErr w:type="spellStart"/>
      <w:r w:rsidRPr="00416663">
        <w:rPr>
          <w:sz w:val="24"/>
        </w:rPr>
        <w:t>Microsoft</w:t>
      </w:r>
      <w:proofErr w:type="spellEnd"/>
      <w:r>
        <w:rPr>
          <w:sz w:val="24"/>
        </w:rPr>
        <w:t xml:space="preserve"> </w:t>
      </w:r>
      <w:proofErr w:type="spellStart"/>
      <w:r w:rsidRPr="00416663">
        <w:rPr>
          <w:sz w:val="24"/>
        </w:rPr>
        <w:t>Word</w:t>
      </w:r>
      <w:proofErr w:type="spellEnd"/>
      <w:r w:rsidRPr="00416663">
        <w:rPr>
          <w:sz w:val="24"/>
        </w:rPr>
        <w:t xml:space="preserve"> и </w:t>
      </w:r>
      <w:proofErr w:type="spellStart"/>
      <w:r w:rsidRPr="00416663">
        <w:rPr>
          <w:sz w:val="24"/>
        </w:rPr>
        <w:t>Excel</w:t>
      </w:r>
      <w:proofErr w:type="spellEnd"/>
      <w:r w:rsidRPr="00416663">
        <w:rPr>
          <w:sz w:val="24"/>
        </w:rPr>
        <w:t xml:space="preserve">, формулы – в </w:t>
      </w:r>
      <w:proofErr w:type="spellStart"/>
      <w:r w:rsidRPr="00416663">
        <w:rPr>
          <w:sz w:val="24"/>
        </w:rPr>
        <w:t>Microsoft</w:t>
      </w:r>
      <w:proofErr w:type="spellEnd"/>
      <w:r>
        <w:rPr>
          <w:sz w:val="24"/>
        </w:rPr>
        <w:t xml:space="preserve"> </w:t>
      </w:r>
      <w:proofErr w:type="spellStart"/>
      <w:r w:rsidRPr="00416663">
        <w:rPr>
          <w:sz w:val="24"/>
        </w:rPr>
        <w:t>Equation</w:t>
      </w:r>
      <w:proofErr w:type="spellEnd"/>
      <w:r w:rsidRPr="00416663">
        <w:rPr>
          <w:sz w:val="24"/>
        </w:rPr>
        <w:t>, включены в текст и не выходить за поля. Все обозначения и сокращения, в том числе в формулах, приводятся с расшифровкой в порядке приведения их в тексте. Цвет таблиц и иллюстраций - с четким контрастным черно-белым изображением и без растровой сетки. Страницы не нумеруются. Просьба не использовать автоматических списков.</w:t>
      </w:r>
    </w:p>
    <w:p w:rsidR="00EC41CC" w:rsidRPr="00416663" w:rsidRDefault="00EC41CC" w:rsidP="00EC41CC">
      <w:pPr>
        <w:ind w:firstLine="709"/>
        <w:jc w:val="both"/>
        <w:rPr>
          <w:sz w:val="24"/>
        </w:rPr>
      </w:pPr>
      <w:r w:rsidRPr="00416663">
        <w:rPr>
          <w:sz w:val="24"/>
        </w:rPr>
        <w:t xml:space="preserve">Структура статьи: </w:t>
      </w:r>
    </w:p>
    <w:p w:rsidR="00EC41CC" w:rsidRPr="00416663" w:rsidRDefault="00EC41CC" w:rsidP="00EC41CC">
      <w:pPr>
        <w:ind w:firstLine="709"/>
        <w:jc w:val="both"/>
        <w:rPr>
          <w:sz w:val="24"/>
        </w:rPr>
      </w:pPr>
      <w:r w:rsidRPr="00416663">
        <w:rPr>
          <w:sz w:val="24"/>
        </w:rPr>
        <w:t xml:space="preserve">фамилия, инициалы автора (авторов) - строчными буквами, курсивом, полужирным, 14 </w:t>
      </w:r>
      <w:proofErr w:type="spellStart"/>
      <w:r w:rsidRPr="00416663">
        <w:rPr>
          <w:sz w:val="24"/>
        </w:rPr>
        <w:t>пт</w:t>
      </w:r>
      <w:proofErr w:type="spellEnd"/>
      <w:r w:rsidRPr="00416663">
        <w:rPr>
          <w:sz w:val="24"/>
        </w:rPr>
        <w:t xml:space="preserve">, выравнивание по правому краю; </w:t>
      </w:r>
    </w:p>
    <w:p w:rsidR="00EC41CC" w:rsidRPr="00416663" w:rsidRDefault="00EC41CC" w:rsidP="00EC41CC">
      <w:pPr>
        <w:ind w:firstLine="709"/>
        <w:jc w:val="both"/>
        <w:rPr>
          <w:sz w:val="24"/>
        </w:rPr>
      </w:pPr>
      <w:r w:rsidRPr="00416663">
        <w:rPr>
          <w:sz w:val="24"/>
        </w:rPr>
        <w:t xml:space="preserve">научный руководитель - ученая степень, звание, фамилия инициалы, место работы - строчными буквами, курсивом14 </w:t>
      </w:r>
      <w:proofErr w:type="spellStart"/>
      <w:r w:rsidRPr="00416663">
        <w:rPr>
          <w:sz w:val="24"/>
        </w:rPr>
        <w:t>пт</w:t>
      </w:r>
      <w:proofErr w:type="spellEnd"/>
      <w:r w:rsidRPr="00416663">
        <w:rPr>
          <w:sz w:val="24"/>
        </w:rPr>
        <w:t xml:space="preserve">, выравнивание по правому краю, </w:t>
      </w:r>
    </w:p>
    <w:p w:rsidR="00EC41CC" w:rsidRPr="00416663" w:rsidRDefault="00EC41CC" w:rsidP="00EC41CC">
      <w:pPr>
        <w:ind w:firstLine="709"/>
        <w:jc w:val="both"/>
        <w:rPr>
          <w:sz w:val="24"/>
        </w:rPr>
      </w:pPr>
      <w:r w:rsidRPr="00416663">
        <w:rPr>
          <w:sz w:val="24"/>
        </w:rPr>
        <w:t>название – через интервал, выравнивание по центру строки, строчными буквами, полужирным шрифтом;</w:t>
      </w:r>
    </w:p>
    <w:p w:rsidR="00EC41CC" w:rsidRPr="00416663" w:rsidRDefault="00EC41CC" w:rsidP="00EC41CC">
      <w:pPr>
        <w:ind w:firstLine="709"/>
        <w:jc w:val="both"/>
        <w:rPr>
          <w:sz w:val="24"/>
        </w:rPr>
      </w:pPr>
      <w:r w:rsidRPr="00416663">
        <w:rPr>
          <w:sz w:val="24"/>
        </w:rPr>
        <w:t xml:space="preserve">аннотация, 100-150 слов - строчными буквами, курсивом, 14 </w:t>
      </w:r>
      <w:proofErr w:type="spellStart"/>
      <w:r w:rsidRPr="00416663">
        <w:rPr>
          <w:sz w:val="24"/>
        </w:rPr>
        <w:t>пт</w:t>
      </w:r>
      <w:proofErr w:type="spellEnd"/>
      <w:r w:rsidRPr="00416663">
        <w:rPr>
          <w:sz w:val="24"/>
        </w:rPr>
        <w:t>, выравнивание по ширине;</w:t>
      </w:r>
    </w:p>
    <w:p w:rsidR="00EC41CC" w:rsidRPr="00416663" w:rsidRDefault="00EC41CC" w:rsidP="00EC41CC">
      <w:pPr>
        <w:ind w:firstLine="709"/>
        <w:jc w:val="both"/>
        <w:rPr>
          <w:sz w:val="24"/>
        </w:rPr>
      </w:pPr>
      <w:r w:rsidRPr="00416663">
        <w:rPr>
          <w:sz w:val="24"/>
        </w:rPr>
        <w:t xml:space="preserve">ключевые слова (3-5 слов) - - строчными буквами, курсивом, 14 </w:t>
      </w:r>
      <w:proofErr w:type="spellStart"/>
      <w:r w:rsidRPr="00416663">
        <w:rPr>
          <w:sz w:val="24"/>
        </w:rPr>
        <w:t>пт</w:t>
      </w:r>
      <w:proofErr w:type="spellEnd"/>
      <w:r w:rsidRPr="00416663">
        <w:rPr>
          <w:sz w:val="24"/>
        </w:rPr>
        <w:t>, выравнивание по ширине;</w:t>
      </w:r>
    </w:p>
    <w:p w:rsidR="00EC41CC" w:rsidRPr="00416663" w:rsidRDefault="00EC41CC" w:rsidP="00EC41CC">
      <w:pPr>
        <w:ind w:firstLine="709"/>
        <w:jc w:val="both"/>
        <w:rPr>
          <w:sz w:val="24"/>
        </w:rPr>
      </w:pPr>
      <w:r w:rsidRPr="00416663">
        <w:rPr>
          <w:sz w:val="24"/>
        </w:rPr>
        <w:t xml:space="preserve">на английском языке: фамилия и инициалы авторов, название статьи, аннотация, ключевые слова - строчными буквами, курсивом, 14 </w:t>
      </w:r>
      <w:proofErr w:type="spellStart"/>
      <w:r w:rsidRPr="00416663">
        <w:rPr>
          <w:sz w:val="24"/>
        </w:rPr>
        <w:t>пт</w:t>
      </w:r>
      <w:proofErr w:type="spellEnd"/>
      <w:r w:rsidRPr="00416663">
        <w:rPr>
          <w:sz w:val="24"/>
        </w:rPr>
        <w:t>, выравнивание по ширине.</w:t>
      </w:r>
    </w:p>
    <w:p w:rsidR="00EC41CC" w:rsidRPr="00416663" w:rsidRDefault="00EC41CC" w:rsidP="00EC41CC">
      <w:pPr>
        <w:ind w:firstLine="709"/>
        <w:jc w:val="both"/>
        <w:rPr>
          <w:sz w:val="24"/>
        </w:rPr>
      </w:pPr>
      <w:r w:rsidRPr="00416663">
        <w:rPr>
          <w:sz w:val="24"/>
        </w:rPr>
        <w:t xml:space="preserve">текст статьи – через </w:t>
      </w:r>
      <w:r>
        <w:rPr>
          <w:sz w:val="24"/>
        </w:rPr>
        <w:t xml:space="preserve">1,5 </w:t>
      </w:r>
      <w:r w:rsidRPr="00416663">
        <w:rPr>
          <w:sz w:val="24"/>
        </w:rPr>
        <w:t xml:space="preserve">интервал, 14 </w:t>
      </w:r>
      <w:proofErr w:type="spellStart"/>
      <w:r w:rsidRPr="00416663">
        <w:rPr>
          <w:sz w:val="24"/>
        </w:rPr>
        <w:t>пт</w:t>
      </w:r>
      <w:proofErr w:type="spellEnd"/>
      <w:r w:rsidRPr="00416663">
        <w:rPr>
          <w:sz w:val="24"/>
        </w:rPr>
        <w:t xml:space="preserve">; </w:t>
      </w:r>
    </w:p>
    <w:p w:rsidR="00EC41CC" w:rsidRPr="00416663" w:rsidRDefault="00EC41CC" w:rsidP="00EC41CC">
      <w:pPr>
        <w:ind w:firstLine="709"/>
        <w:jc w:val="both"/>
        <w:rPr>
          <w:sz w:val="24"/>
        </w:rPr>
      </w:pPr>
      <w:r w:rsidRPr="00416663">
        <w:rPr>
          <w:sz w:val="24"/>
        </w:rPr>
        <w:t xml:space="preserve">библиографический список 14 </w:t>
      </w:r>
      <w:proofErr w:type="spellStart"/>
      <w:r w:rsidRPr="00416663">
        <w:rPr>
          <w:sz w:val="24"/>
        </w:rPr>
        <w:t>пт</w:t>
      </w:r>
      <w:proofErr w:type="spellEnd"/>
      <w:r w:rsidRPr="00416663">
        <w:rPr>
          <w:sz w:val="24"/>
        </w:rPr>
        <w:t xml:space="preserve"> (не менее 5 источников</w:t>
      </w:r>
      <w:r>
        <w:rPr>
          <w:sz w:val="24"/>
        </w:rPr>
        <w:t>, не старше 2015 г.</w:t>
      </w:r>
      <w:r w:rsidRPr="00416663">
        <w:rPr>
          <w:sz w:val="24"/>
        </w:rPr>
        <w:t>);</w:t>
      </w:r>
    </w:p>
    <w:p w:rsidR="00EC41CC" w:rsidRPr="00416663" w:rsidRDefault="00EC41CC" w:rsidP="00EC41CC">
      <w:pPr>
        <w:ind w:firstLine="709"/>
        <w:jc w:val="both"/>
        <w:rPr>
          <w:sz w:val="24"/>
        </w:rPr>
      </w:pPr>
      <w:r w:rsidRPr="00416663">
        <w:rPr>
          <w:sz w:val="24"/>
        </w:rPr>
        <w:t xml:space="preserve">Сведения об авторах: фамилия, имя, отчество - полностью, телефон, электронный адрес, специальность, факультет и группа - строчными буквами, 12 </w:t>
      </w:r>
      <w:proofErr w:type="spellStart"/>
      <w:r w:rsidRPr="00416663">
        <w:rPr>
          <w:sz w:val="24"/>
        </w:rPr>
        <w:t>пт</w:t>
      </w:r>
      <w:proofErr w:type="spellEnd"/>
      <w:r w:rsidRPr="00416663">
        <w:rPr>
          <w:sz w:val="24"/>
        </w:rPr>
        <w:t>, выравнивание по ширине (в объем статьи не входят).</w:t>
      </w:r>
    </w:p>
    <w:p w:rsidR="00EC41CC" w:rsidRPr="00416663" w:rsidRDefault="00EC41CC" w:rsidP="00EC41CC">
      <w:pPr>
        <w:ind w:firstLine="709"/>
        <w:jc w:val="both"/>
        <w:rPr>
          <w:sz w:val="24"/>
        </w:rPr>
      </w:pPr>
      <w:r w:rsidRPr="00416663">
        <w:rPr>
          <w:sz w:val="24"/>
        </w:rPr>
        <w:t>В аннотации необходимо отразить актуальность исследуемой проблемы, цель исследования, методологию и методы исследования, основные результаты, выводы, рекомендации и перспективы дальнейшего исследования проблемы.</w:t>
      </w:r>
    </w:p>
    <w:p w:rsidR="00EC41CC" w:rsidRPr="00416663" w:rsidRDefault="00EC41CC" w:rsidP="00EC41CC">
      <w:pPr>
        <w:ind w:firstLine="709"/>
        <w:jc w:val="both"/>
        <w:rPr>
          <w:sz w:val="24"/>
        </w:rPr>
      </w:pPr>
      <w:r w:rsidRPr="00416663">
        <w:rPr>
          <w:sz w:val="24"/>
        </w:rPr>
        <w:t>Цитированная в статье литература (библиографический список) (автор, название, место, издательство и год издания, количество страниц) приводится в алфавитном порядке в виде нумерованного списка в конце статьи. Литература на иностранных языках дается после отечественной. В тексте ссылка на источник делается путем указания в квадратных скобках порядкового номера цитируемой книги или статьи.</w:t>
      </w:r>
    </w:p>
    <w:p w:rsidR="00EC41CC" w:rsidRPr="00416663" w:rsidRDefault="00EC41CC" w:rsidP="00EC41CC">
      <w:pPr>
        <w:ind w:firstLine="709"/>
        <w:jc w:val="both"/>
        <w:rPr>
          <w:sz w:val="24"/>
        </w:rPr>
      </w:pPr>
      <w:r w:rsidRPr="00416663">
        <w:rPr>
          <w:sz w:val="24"/>
        </w:rPr>
        <w:t>Статьи не редактируются и печатаются в авторской редакции. Оригинальность текста статьи должна быть не менее 80%.</w:t>
      </w:r>
    </w:p>
    <w:p w:rsidR="00EC41CC" w:rsidRPr="00416663" w:rsidRDefault="00EC41CC" w:rsidP="00EC41CC">
      <w:pPr>
        <w:ind w:firstLine="454"/>
        <w:jc w:val="both"/>
        <w:rPr>
          <w:sz w:val="24"/>
        </w:rPr>
      </w:pPr>
      <w:r w:rsidRPr="00416663">
        <w:rPr>
          <w:sz w:val="24"/>
        </w:rPr>
        <w:t>Оргкомитет оставляет за собой право не публиковать тезисы, если они не соответствуют выш</w:t>
      </w:r>
      <w:r>
        <w:rPr>
          <w:sz w:val="24"/>
        </w:rPr>
        <w:t>еуказанным требованиям, а также</w:t>
      </w:r>
      <w:r w:rsidRPr="00416663">
        <w:rPr>
          <w:sz w:val="24"/>
        </w:rPr>
        <w:t xml:space="preserve"> если они получены после </w:t>
      </w:r>
      <w:r>
        <w:rPr>
          <w:b/>
          <w:sz w:val="24"/>
        </w:rPr>
        <w:t>01</w:t>
      </w:r>
      <w:r w:rsidRPr="00416663">
        <w:rPr>
          <w:b/>
          <w:sz w:val="24"/>
        </w:rPr>
        <w:t xml:space="preserve"> </w:t>
      </w:r>
      <w:r>
        <w:rPr>
          <w:b/>
          <w:sz w:val="24"/>
        </w:rPr>
        <w:t>апреля</w:t>
      </w:r>
      <w:r w:rsidRPr="00416663">
        <w:rPr>
          <w:b/>
          <w:sz w:val="24"/>
        </w:rPr>
        <w:t xml:space="preserve"> 20</w:t>
      </w:r>
      <w:r>
        <w:rPr>
          <w:b/>
          <w:sz w:val="24"/>
        </w:rPr>
        <w:t>20</w:t>
      </w:r>
      <w:r w:rsidRPr="00416663">
        <w:rPr>
          <w:b/>
          <w:sz w:val="24"/>
        </w:rPr>
        <w:t xml:space="preserve"> года</w:t>
      </w:r>
      <w:r w:rsidRPr="00416663">
        <w:rPr>
          <w:sz w:val="24"/>
        </w:rPr>
        <w:t>.</w:t>
      </w:r>
    </w:p>
    <w:p w:rsidR="00EC41CC" w:rsidRDefault="00EC41CC" w:rsidP="00EC41CC">
      <w:pPr>
        <w:rPr>
          <w:sz w:val="24"/>
        </w:rPr>
      </w:pPr>
      <w:r>
        <w:rPr>
          <w:sz w:val="24"/>
        </w:rPr>
        <w:br w:type="page"/>
      </w:r>
    </w:p>
    <w:p w:rsidR="00EC41CC" w:rsidRPr="00416663" w:rsidRDefault="00EC41CC" w:rsidP="00EC41CC">
      <w:pPr>
        <w:ind w:firstLine="709"/>
        <w:rPr>
          <w:sz w:val="24"/>
        </w:rPr>
      </w:pPr>
    </w:p>
    <w:p w:rsidR="00EC41CC" w:rsidRPr="00416663" w:rsidRDefault="00EC41CC" w:rsidP="00EC41CC">
      <w:pPr>
        <w:ind w:firstLine="709"/>
        <w:rPr>
          <w:b/>
          <w:sz w:val="24"/>
        </w:rPr>
      </w:pPr>
      <w:r w:rsidRPr="00416663">
        <w:rPr>
          <w:b/>
          <w:sz w:val="24"/>
        </w:rPr>
        <w:t>Образец оформления статьи</w:t>
      </w:r>
    </w:p>
    <w:p w:rsidR="00EC41CC" w:rsidRPr="00893850" w:rsidRDefault="00EC41CC" w:rsidP="00EC41CC">
      <w:pPr>
        <w:pStyle w:val="a3"/>
        <w:spacing w:line="360" w:lineRule="auto"/>
        <w:ind w:firstLine="709"/>
        <w:jc w:val="right"/>
        <w:rPr>
          <w:rFonts w:ascii="Times New Roman" w:hAnsi="Times New Roman" w:cs="Times New Roman"/>
          <w:b/>
          <w:i/>
          <w:spacing w:val="0"/>
          <w:sz w:val="28"/>
          <w:szCs w:val="28"/>
        </w:rPr>
      </w:pPr>
      <w:proofErr w:type="spellStart"/>
      <w:r w:rsidRPr="00893850">
        <w:rPr>
          <w:rFonts w:ascii="Times New Roman" w:hAnsi="Times New Roman" w:cs="Times New Roman"/>
          <w:b/>
          <w:i/>
          <w:spacing w:val="0"/>
          <w:sz w:val="28"/>
          <w:szCs w:val="28"/>
        </w:rPr>
        <w:t>Борзихина</w:t>
      </w:r>
      <w:proofErr w:type="spellEnd"/>
      <w:r w:rsidRPr="00893850">
        <w:rPr>
          <w:rFonts w:ascii="Times New Roman" w:hAnsi="Times New Roman" w:cs="Times New Roman"/>
          <w:b/>
          <w:i/>
          <w:spacing w:val="0"/>
          <w:sz w:val="28"/>
          <w:szCs w:val="28"/>
        </w:rPr>
        <w:t xml:space="preserve"> В.Н.</w:t>
      </w:r>
    </w:p>
    <w:p w:rsidR="00EC41CC" w:rsidRPr="00597D7B" w:rsidRDefault="00EC41CC" w:rsidP="00EC41CC">
      <w:pPr>
        <w:spacing w:line="360" w:lineRule="auto"/>
        <w:ind w:firstLine="709"/>
        <w:jc w:val="right"/>
        <w:rPr>
          <w:i/>
          <w:sz w:val="28"/>
          <w:szCs w:val="28"/>
        </w:rPr>
      </w:pPr>
      <w:r>
        <w:rPr>
          <w:i/>
          <w:sz w:val="28"/>
          <w:szCs w:val="28"/>
        </w:rPr>
        <w:t>К.э.н., доцент</w:t>
      </w:r>
    </w:p>
    <w:p w:rsidR="00EC41CC" w:rsidRPr="00893850" w:rsidRDefault="00EC41CC" w:rsidP="00EC41CC">
      <w:pPr>
        <w:spacing w:line="360" w:lineRule="auto"/>
        <w:ind w:firstLine="709"/>
        <w:jc w:val="right"/>
        <w:rPr>
          <w:i/>
          <w:sz w:val="28"/>
          <w:szCs w:val="28"/>
        </w:rPr>
      </w:pPr>
      <w:r w:rsidRPr="00893850">
        <w:rPr>
          <w:i/>
          <w:sz w:val="28"/>
          <w:szCs w:val="28"/>
        </w:rPr>
        <w:t>Финансовый университет при Правительстве Российской Федерации</w:t>
      </w:r>
    </w:p>
    <w:p w:rsidR="00EC41CC" w:rsidRPr="00893850" w:rsidRDefault="00EC41CC" w:rsidP="00EC41CC">
      <w:pPr>
        <w:spacing w:line="360" w:lineRule="auto"/>
        <w:ind w:firstLine="709"/>
        <w:jc w:val="right"/>
        <w:rPr>
          <w:i/>
          <w:sz w:val="28"/>
          <w:szCs w:val="28"/>
        </w:rPr>
      </w:pPr>
    </w:p>
    <w:p w:rsidR="00EC41CC" w:rsidRPr="00893850" w:rsidRDefault="00EC41CC" w:rsidP="00EC41CC">
      <w:pPr>
        <w:pStyle w:val="a3"/>
        <w:spacing w:line="360" w:lineRule="auto"/>
        <w:jc w:val="center"/>
        <w:rPr>
          <w:rFonts w:ascii="Times New Roman" w:hAnsi="Times New Roman" w:cs="Times New Roman"/>
          <w:b/>
          <w:spacing w:val="0"/>
          <w:kern w:val="0"/>
          <w:sz w:val="28"/>
          <w:szCs w:val="28"/>
        </w:rPr>
      </w:pPr>
      <w:proofErr w:type="spellStart"/>
      <w:r w:rsidRPr="00893850">
        <w:rPr>
          <w:rFonts w:ascii="Times New Roman" w:hAnsi="Times New Roman" w:cs="Times New Roman"/>
          <w:b/>
          <w:spacing w:val="0"/>
          <w:kern w:val="0"/>
          <w:sz w:val="28"/>
          <w:szCs w:val="28"/>
        </w:rPr>
        <w:t>Смысложизненные</w:t>
      </w:r>
      <w:proofErr w:type="spellEnd"/>
      <w:r w:rsidRPr="00893850">
        <w:rPr>
          <w:rFonts w:ascii="Times New Roman" w:hAnsi="Times New Roman" w:cs="Times New Roman"/>
          <w:b/>
          <w:spacing w:val="0"/>
          <w:kern w:val="0"/>
          <w:sz w:val="28"/>
          <w:szCs w:val="28"/>
        </w:rPr>
        <w:t xml:space="preserve"> ориентации молодых людей в контексте их личностных качеств</w:t>
      </w:r>
    </w:p>
    <w:p w:rsidR="00EC41CC" w:rsidRPr="00893850" w:rsidRDefault="00EC41CC" w:rsidP="00EC41CC">
      <w:pPr>
        <w:spacing w:line="360" w:lineRule="auto"/>
        <w:ind w:firstLine="709"/>
        <w:rPr>
          <w:sz w:val="28"/>
          <w:szCs w:val="28"/>
        </w:rPr>
      </w:pPr>
    </w:p>
    <w:p w:rsidR="00EC41CC" w:rsidRPr="00893850" w:rsidRDefault="00EC41CC" w:rsidP="00EC41CC">
      <w:pPr>
        <w:spacing w:line="360" w:lineRule="auto"/>
        <w:ind w:firstLine="709"/>
        <w:jc w:val="both"/>
        <w:rPr>
          <w:i/>
          <w:sz w:val="28"/>
          <w:szCs w:val="28"/>
        </w:rPr>
      </w:pPr>
      <w:r w:rsidRPr="00893850">
        <w:rPr>
          <w:i/>
          <w:sz w:val="28"/>
          <w:szCs w:val="28"/>
        </w:rPr>
        <w:t>В данной работе представлены теоретические основы одной из наиболее важных для каждого из нас категории «</w:t>
      </w:r>
      <w:proofErr w:type="spellStart"/>
      <w:r w:rsidRPr="00893850">
        <w:rPr>
          <w:i/>
          <w:sz w:val="28"/>
          <w:szCs w:val="28"/>
        </w:rPr>
        <w:t>смысложизненные</w:t>
      </w:r>
      <w:proofErr w:type="spellEnd"/>
      <w:r w:rsidRPr="00893850">
        <w:rPr>
          <w:i/>
          <w:sz w:val="28"/>
          <w:szCs w:val="28"/>
        </w:rPr>
        <w:t xml:space="preserve"> ориентации». Рассматривается и анализируются некоторые тенденции в развитии </w:t>
      </w:r>
      <w:proofErr w:type="spellStart"/>
      <w:r w:rsidRPr="00893850">
        <w:rPr>
          <w:i/>
          <w:sz w:val="28"/>
          <w:szCs w:val="28"/>
        </w:rPr>
        <w:t>смысложизненных</w:t>
      </w:r>
      <w:proofErr w:type="spellEnd"/>
      <w:r w:rsidRPr="00893850">
        <w:rPr>
          <w:i/>
          <w:sz w:val="28"/>
          <w:szCs w:val="28"/>
        </w:rPr>
        <w:t xml:space="preserve"> ориентаций студентов, а также дается объяснение, почему именно юность (и в том числе конкретно студенчество) – наиболее важный период в их формировании и осмыслении. Приведен обзор и краткий анализ результатов исследования, посвященному выявлению взаимосвязи </w:t>
      </w:r>
      <w:proofErr w:type="spellStart"/>
      <w:r w:rsidRPr="00893850">
        <w:rPr>
          <w:i/>
          <w:sz w:val="28"/>
          <w:szCs w:val="28"/>
        </w:rPr>
        <w:t>смысложизненных</w:t>
      </w:r>
      <w:proofErr w:type="spellEnd"/>
      <w:r w:rsidRPr="00893850">
        <w:rPr>
          <w:i/>
          <w:sz w:val="28"/>
          <w:szCs w:val="28"/>
        </w:rPr>
        <w:t xml:space="preserve"> ориентаций и личностных качеств студентов, проведенному между студентами 1 курса факультета МЭО Финансового университета при Правительстве РФ. Представлены эмпирические показатели проведенного исследования, полученные путем проведения психологического теста среди студентов и анализа полученных данных с использованием определенных методик. Определены основные тенденции взаимосвязи осознания себя студентами и развитостью их </w:t>
      </w:r>
      <w:proofErr w:type="spellStart"/>
      <w:r w:rsidRPr="00893850">
        <w:rPr>
          <w:i/>
          <w:sz w:val="28"/>
          <w:szCs w:val="28"/>
        </w:rPr>
        <w:t>смысложизненных</w:t>
      </w:r>
      <w:proofErr w:type="spellEnd"/>
      <w:r w:rsidRPr="00893850">
        <w:rPr>
          <w:i/>
          <w:sz w:val="28"/>
          <w:szCs w:val="28"/>
        </w:rPr>
        <w:t xml:space="preserve"> ориентаций.</w:t>
      </w:r>
    </w:p>
    <w:p w:rsidR="00EC41CC" w:rsidRPr="00893850" w:rsidRDefault="00EC41CC" w:rsidP="00EC41CC">
      <w:pPr>
        <w:spacing w:line="360" w:lineRule="auto"/>
        <w:ind w:firstLine="709"/>
        <w:jc w:val="both"/>
        <w:rPr>
          <w:i/>
          <w:sz w:val="28"/>
          <w:szCs w:val="28"/>
        </w:rPr>
      </w:pPr>
      <w:r w:rsidRPr="00893850">
        <w:rPr>
          <w:i/>
          <w:sz w:val="28"/>
          <w:szCs w:val="28"/>
        </w:rPr>
        <w:t xml:space="preserve">Ключевые </w:t>
      </w:r>
      <w:proofErr w:type="spellStart"/>
      <w:proofErr w:type="gramStart"/>
      <w:r w:rsidRPr="00893850">
        <w:rPr>
          <w:i/>
          <w:sz w:val="28"/>
          <w:szCs w:val="28"/>
        </w:rPr>
        <w:t>слова:смысложизненные</w:t>
      </w:r>
      <w:proofErr w:type="spellEnd"/>
      <w:proofErr w:type="gramEnd"/>
      <w:r w:rsidRPr="00893850">
        <w:rPr>
          <w:i/>
          <w:sz w:val="28"/>
          <w:szCs w:val="28"/>
        </w:rPr>
        <w:t xml:space="preserve"> ориентации, студенты, личностные качества.</w:t>
      </w:r>
    </w:p>
    <w:p w:rsidR="00EC41CC" w:rsidRPr="00893850" w:rsidRDefault="00EC41CC" w:rsidP="00EC41CC">
      <w:pPr>
        <w:spacing w:line="360" w:lineRule="auto"/>
        <w:ind w:firstLine="709"/>
        <w:jc w:val="right"/>
        <w:rPr>
          <w:b/>
          <w:i/>
          <w:sz w:val="28"/>
          <w:szCs w:val="28"/>
        </w:rPr>
      </w:pPr>
    </w:p>
    <w:p w:rsidR="00EC41CC" w:rsidRPr="00893850" w:rsidRDefault="00EC41CC" w:rsidP="00EC41CC">
      <w:pPr>
        <w:spacing w:line="360" w:lineRule="auto"/>
        <w:ind w:firstLine="709"/>
        <w:jc w:val="both"/>
        <w:rPr>
          <w:b/>
          <w:i/>
          <w:sz w:val="28"/>
          <w:szCs w:val="28"/>
          <w:lang w:val="en-US"/>
        </w:rPr>
      </w:pPr>
      <w:proofErr w:type="spellStart"/>
      <w:r w:rsidRPr="00893850">
        <w:rPr>
          <w:b/>
          <w:i/>
          <w:sz w:val="28"/>
          <w:szCs w:val="28"/>
          <w:lang w:val="en-US"/>
        </w:rPr>
        <w:t>Borzikhina</w:t>
      </w:r>
      <w:proofErr w:type="spellEnd"/>
      <w:r w:rsidRPr="00893850">
        <w:rPr>
          <w:b/>
          <w:i/>
          <w:sz w:val="28"/>
          <w:szCs w:val="28"/>
          <w:lang w:val="en-US"/>
        </w:rPr>
        <w:t xml:space="preserve"> V.N. </w:t>
      </w:r>
    </w:p>
    <w:p w:rsidR="00EC41CC" w:rsidRPr="00893850" w:rsidRDefault="00EC41CC" w:rsidP="00EC41CC">
      <w:pPr>
        <w:spacing w:line="360" w:lineRule="auto"/>
        <w:ind w:firstLine="709"/>
        <w:jc w:val="both"/>
        <w:rPr>
          <w:b/>
          <w:i/>
          <w:sz w:val="28"/>
          <w:szCs w:val="28"/>
          <w:lang w:val="en-US"/>
        </w:rPr>
      </w:pPr>
      <w:r w:rsidRPr="00893850">
        <w:rPr>
          <w:b/>
          <w:i/>
          <w:sz w:val="28"/>
          <w:szCs w:val="28"/>
          <w:lang w:val="en-US"/>
        </w:rPr>
        <w:t>The meaning of life orientations of young people in the context of their personal qualities</w:t>
      </w:r>
    </w:p>
    <w:p w:rsidR="00EC41CC" w:rsidRPr="00893850" w:rsidRDefault="00EC41CC" w:rsidP="00EC41CC">
      <w:pPr>
        <w:spacing w:line="360" w:lineRule="auto"/>
        <w:ind w:firstLine="709"/>
        <w:jc w:val="both"/>
        <w:rPr>
          <w:b/>
          <w:sz w:val="28"/>
          <w:szCs w:val="28"/>
          <w:lang w:val="en-US"/>
        </w:rPr>
      </w:pPr>
    </w:p>
    <w:p w:rsidR="00EC41CC" w:rsidRPr="00893850" w:rsidRDefault="00EC41CC" w:rsidP="00EC41CC">
      <w:pPr>
        <w:spacing w:line="360" w:lineRule="auto"/>
        <w:ind w:firstLine="709"/>
        <w:jc w:val="both"/>
        <w:rPr>
          <w:b/>
          <w:i/>
          <w:sz w:val="28"/>
          <w:szCs w:val="28"/>
          <w:lang w:val="en-US"/>
        </w:rPr>
      </w:pPr>
      <w:r w:rsidRPr="00893850">
        <w:rPr>
          <w:i/>
          <w:sz w:val="28"/>
          <w:szCs w:val="28"/>
          <w:lang w:val="en-US"/>
        </w:rPr>
        <w:lastRenderedPageBreak/>
        <w:t xml:space="preserve">There are theoretical foundations of one of the most important categories for each of us are "meaning of life orientations" in this article. Some trends in the development of meaning of life orientations of students </w:t>
      </w:r>
      <w:proofErr w:type="gramStart"/>
      <w:r w:rsidRPr="00893850">
        <w:rPr>
          <w:i/>
          <w:sz w:val="28"/>
          <w:szCs w:val="28"/>
          <w:lang w:val="en-US"/>
        </w:rPr>
        <w:t>are examined and analyzed,</w:t>
      </w:r>
      <w:proofErr w:type="gramEnd"/>
      <w:r w:rsidRPr="00893850">
        <w:rPr>
          <w:i/>
          <w:sz w:val="28"/>
          <w:szCs w:val="28"/>
          <w:lang w:val="en-US"/>
        </w:rPr>
        <w:t xml:space="preserve"> and the explanation is given why it is youth (including students in particular) that is the most important period in their formation and comprehension. The review and a brief analysis of the results of the study devoted to the identification of the relationship between the meaning of life orientations and personality traits of students conducted between the 1st year students of the Faculty of Economics and Finance of the Financial University under the Government of the Russian Federation </w:t>
      </w:r>
      <w:proofErr w:type="gramStart"/>
      <w:r w:rsidRPr="00893850">
        <w:rPr>
          <w:i/>
          <w:sz w:val="28"/>
          <w:szCs w:val="28"/>
          <w:lang w:val="en-US"/>
        </w:rPr>
        <w:t>is presented</w:t>
      </w:r>
      <w:proofErr w:type="gramEnd"/>
      <w:r w:rsidRPr="00893850">
        <w:rPr>
          <w:i/>
          <w:sz w:val="28"/>
          <w:szCs w:val="28"/>
          <w:lang w:val="en-US"/>
        </w:rPr>
        <w:t xml:space="preserve">. Empirical indicators of the study, obtained by conducting a psychological test among students and analyzing the data obtained using certain methods, </w:t>
      </w:r>
      <w:proofErr w:type="gramStart"/>
      <w:r w:rsidRPr="00893850">
        <w:rPr>
          <w:i/>
          <w:sz w:val="28"/>
          <w:szCs w:val="28"/>
          <w:lang w:val="en-US"/>
        </w:rPr>
        <w:t>are presented</w:t>
      </w:r>
      <w:proofErr w:type="gramEnd"/>
      <w:r w:rsidRPr="00893850">
        <w:rPr>
          <w:i/>
          <w:sz w:val="28"/>
          <w:szCs w:val="28"/>
          <w:lang w:val="en-US"/>
        </w:rPr>
        <w:t>. The main tendencies of interrelation of students' awareness of themselves and the development of their meaning of life orientations are determined.</w:t>
      </w:r>
    </w:p>
    <w:p w:rsidR="00EC41CC" w:rsidRPr="00893850" w:rsidRDefault="00EC41CC" w:rsidP="00EC41CC">
      <w:pPr>
        <w:spacing w:line="360" w:lineRule="auto"/>
        <w:ind w:firstLine="709"/>
        <w:jc w:val="both"/>
        <w:rPr>
          <w:i/>
          <w:sz w:val="28"/>
          <w:szCs w:val="28"/>
          <w:lang w:val="en-US"/>
        </w:rPr>
      </w:pPr>
      <w:r w:rsidRPr="00893850">
        <w:rPr>
          <w:i/>
          <w:sz w:val="28"/>
          <w:szCs w:val="28"/>
          <w:lang w:val="en-US"/>
        </w:rPr>
        <w:t xml:space="preserve">Key </w:t>
      </w:r>
      <w:proofErr w:type="spellStart"/>
      <w:r w:rsidRPr="00893850">
        <w:rPr>
          <w:i/>
          <w:sz w:val="28"/>
          <w:szCs w:val="28"/>
          <w:lang w:val="en-US"/>
        </w:rPr>
        <w:t>words</w:t>
      </w:r>
      <w:proofErr w:type="gramStart"/>
      <w:r w:rsidRPr="00893850">
        <w:rPr>
          <w:i/>
          <w:sz w:val="28"/>
          <w:szCs w:val="28"/>
          <w:lang w:val="en-US"/>
        </w:rPr>
        <w:t>:meaning</w:t>
      </w:r>
      <w:proofErr w:type="spellEnd"/>
      <w:proofErr w:type="gramEnd"/>
      <w:r w:rsidRPr="00893850">
        <w:rPr>
          <w:i/>
          <w:sz w:val="28"/>
          <w:szCs w:val="28"/>
          <w:lang w:val="en-US"/>
        </w:rPr>
        <w:t xml:space="preserve"> of life orientations, student, personal qualities.</w:t>
      </w:r>
    </w:p>
    <w:p w:rsidR="00EC41CC" w:rsidRPr="00893850" w:rsidRDefault="00EC41CC" w:rsidP="00EC41CC">
      <w:pPr>
        <w:spacing w:line="360" w:lineRule="auto"/>
        <w:ind w:firstLine="709"/>
        <w:rPr>
          <w:sz w:val="28"/>
          <w:szCs w:val="28"/>
          <w:lang w:val="en-US"/>
        </w:rPr>
      </w:pPr>
    </w:p>
    <w:p w:rsidR="00EC41CC" w:rsidRPr="00893850" w:rsidRDefault="00EC41CC" w:rsidP="00EC41CC">
      <w:pPr>
        <w:spacing w:line="360" w:lineRule="auto"/>
        <w:ind w:firstLine="709"/>
        <w:jc w:val="both"/>
        <w:rPr>
          <w:sz w:val="28"/>
          <w:szCs w:val="28"/>
        </w:rPr>
      </w:pPr>
      <w:r w:rsidRPr="00893850">
        <w:rPr>
          <w:sz w:val="28"/>
          <w:szCs w:val="28"/>
        </w:rPr>
        <w:t>Текст</w:t>
      </w:r>
      <w:r>
        <w:rPr>
          <w:sz w:val="28"/>
          <w:szCs w:val="28"/>
        </w:rPr>
        <w:t xml:space="preserve"> статьи</w:t>
      </w:r>
      <w:r w:rsidRPr="00893850">
        <w:rPr>
          <w:sz w:val="28"/>
          <w:szCs w:val="28"/>
        </w:rPr>
        <w:t xml:space="preserve">. Текст. Текст [2]. Текст. Текст. Текст [5]. Текст. Текст. Текст [4]. Текст. Текст. Текст [1]. Текст. Текст. Текст [3]. </w:t>
      </w:r>
    </w:p>
    <w:p w:rsidR="00EC41CC" w:rsidRPr="00893850" w:rsidRDefault="00EC41CC" w:rsidP="00EC41CC">
      <w:pPr>
        <w:spacing w:line="360" w:lineRule="auto"/>
        <w:ind w:firstLine="709"/>
        <w:jc w:val="both"/>
        <w:rPr>
          <w:sz w:val="28"/>
          <w:szCs w:val="28"/>
        </w:rPr>
      </w:pPr>
    </w:p>
    <w:p w:rsidR="00EC41CC" w:rsidRPr="00893850" w:rsidRDefault="00EC41CC" w:rsidP="00EC41CC">
      <w:pPr>
        <w:spacing w:line="360" w:lineRule="auto"/>
        <w:ind w:firstLine="709"/>
        <w:jc w:val="both"/>
        <w:rPr>
          <w:b/>
          <w:i/>
          <w:sz w:val="28"/>
          <w:szCs w:val="28"/>
        </w:rPr>
      </w:pPr>
      <w:r w:rsidRPr="00893850">
        <w:rPr>
          <w:b/>
          <w:i/>
          <w:sz w:val="28"/>
          <w:szCs w:val="28"/>
        </w:rPr>
        <w:t>Библиографический список</w:t>
      </w:r>
    </w:p>
    <w:p w:rsidR="00EC41CC" w:rsidRPr="00893850" w:rsidRDefault="00EC41CC" w:rsidP="00EC41CC">
      <w:pPr>
        <w:spacing w:line="360" w:lineRule="auto"/>
        <w:ind w:firstLine="709"/>
        <w:jc w:val="both"/>
        <w:rPr>
          <w:rFonts w:eastAsiaTheme="minorHAnsi"/>
          <w:sz w:val="28"/>
          <w:szCs w:val="28"/>
        </w:rPr>
      </w:pPr>
      <w:r w:rsidRPr="00893850">
        <w:rPr>
          <w:sz w:val="28"/>
          <w:szCs w:val="28"/>
        </w:rPr>
        <w:t xml:space="preserve">1. Анненкова Н.В., Камнева Е.В. Взаимосвязь карьерных ориентаций студентов с личной социальной ответственностью // </w:t>
      </w:r>
      <w:proofErr w:type="spellStart"/>
      <w:r w:rsidRPr="00893850">
        <w:rPr>
          <w:sz w:val="28"/>
          <w:szCs w:val="28"/>
        </w:rPr>
        <w:t>Акмеология</w:t>
      </w:r>
      <w:proofErr w:type="spellEnd"/>
      <w:r w:rsidRPr="00893850">
        <w:rPr>
          <w:sz w:val="28"/>
          <w:szCs w:val="28"/>
        </w:rPr>
        <w:t>. 201</w:t>
      </w:r>
      <w:r>
        <w:rPr>
          <w:sz w:val="28"/>
          <w:szCs w:val="28"/>
        </w:rPr>
        <w:t>5</w:t>
      </w:r>
      <w:r w:rsidRPr="00893850">
        <w:rPr>
          <w:sz w:val="28"/>
          <w:szCs w:val="28"/>
        </w:rPr>
        <w:t>. № S3. С. 113.</w:t>
      </w:r>
    </w:p>
    <w:p w:rsidR="00EC41CC" w:rsidRPr="00893850" w:rsidRDefault="00EC41CC" w:rsidP="00EC41CC">
      <w:pPr>
        <w:spacing w:line="360" w:lineRule="auto"/>
        <w:ind w:firstLine="709"/>
        <w:jc w:val="both"/>
        <w:rPr>
          <w:sz w:val="28"/>
          <w:szCs w:val="28"/>
        </w:rPr>
      </w:pPr>
      <w:r w:rsidRPr="00893850">
        <w:rPr>
          <w:sz w:val="28"/>
          <w:szCs w:val="28"/>
        </w:rPr>
        <w:t xml:space="preserve">2. Асанова Н.В. Роль </w:t>
      </w:r>
      <w:proofErr w:type="spellStart"/>
      <w:r w:rsidRPr="00893850">
        <w:rPr>
          <w:sz w:val="28"/>
          <w:szCs w:val="28"/>
        </w:rPr>
        <w:t>смысложизненных</w:t>
      </w:r>
      <w:proofErr w:type="spellEnd"/>
      <w:r w:rsidRPr="00893850">
        <w:rPr>
          <w:sz w:val="28"/>
          <w:szCs w:val="28"/>
        </w:rPr>
        <w:t xml:space="preserve"> ориентаций в развитии личностной идентичности студента в образовательном процессе // Сибирский педагогический журнал. 201</w:t>
      </w:r>
      <w:r>
        <w:rPr>
          <w:sz w:val="28"/>
          <w:szCs w:val="28"/>
        </w:rPr>
        <w:t>6</w:t>
      </w:r>
      <w:r w:rsidRPr="00893850">
        <w:rPr>
          <w:sz w:val="28"/>
          <w:szCs w:val="28"/>
        </w:rPr>
        <w:t>, №8. С. 55-59.</w:t>
      </w:r>
    </w:p>
    <w:p w:rsidR="00EC41CC" w:rsidRPr="00893850" w:rsidRDefault="00EC41CC" w:rsidP="00EC41CC">
      <w:pPr>
        <w:spacing w:line="360" w:lineRule="auto"/>
        <w:ind w:firstLine="709"/>
        <w:jc w:val="both"/>
        <w:rPr>
          <w:sz w:val="28"/>
          <w:szCs w:val="28"/>
        </w:rPr>
      </w:pPr>
      <w:r w:rsidRPr="00893850">
        <w:rPr>
          <w:color w:val="333333"/>
          <w:sz w:val="28"/>
          <w:szCs w:val="28"/>
          <w:shd w:val="clear" w:color="auto" w:fill="FFFFFF"/>
        </w:rPr>
        <w:t xml:space="preserve">3. Гончар С.Н. Особенности развития </w:t>
      </w:r>
      <w:proofErr w:type="spellStart"/>
      <w:r w:rsidRPr="00893850">
        <w:rPr>
          <w:color w:val="333333"/>
          <w:sz w:val="28"/>
          <w:szCs w:val="28"/>
          <w:shd w:val="clear" w:color="auto" w:fill="FFFFFF"/>
        </w:rPr>
        <w:t>смысложизненных</w:t>
      </w:r>
      <w:proofErr w:type="spellEnd"/>
      <w:r w:rsidRPr="00893850">
        <w:rPr>
          <w:color w:val="333333"/>
          <w:sz w:val="28"/>
          <w:szCs w:val="28"/>
          <w:shd w:val="clear" w:color="auto" w:fill="FFFFFF"/>
        </w:rPr>
        <w:t xml:space="preserve"> ориентаций современных студентов-первокурсников // Пермь: Меркурий, 20</w:t>
      </w:r>
      <w:r>
        <w:rPr>
          <w:color w:val="333333"/>
          <w:sz w:val="28"/>
          <w:szCs w:val="28"/>
          <w:shd w:val="clear" w:color="auto" w:fill="FFFFFF"/>
        </w:rPr>
        <w:t>19</w:t>
      </w:r>
      <w:r w:rsidRPr="00893850">
        <w:rPr>
          <w:color w:val="333333"/>
          <w:sz w:val="28"/>
          <w:szCs w:val="28"/>
          <w:shd w:val="clear" w:color="auto" w:fill="FFFFFF"/>
        </w:rPr>
        <w:t>. С. 17-19.</w:t>
      </w:r>
    </w:p>
    <w:p w:rsidR="00EC41CC" w:rsidRPr="00893850" w:rsidRDefault="00EC41CC" w:rsidP="00EC41CC">
      <w:pPr>
        <w:spacing w:line="360" w:lineRule="auto"/>
        <w:ind w:firstLine="709"/>
        <w:jc w:val="both"/>
        <w:rPr>
          <w:sz w:val="28"/>
          <w:szCs w:val="28"/>
        </w:rPr>
      </w:pPr>
      <w:r w:rsidRPr="00893850">
        <w:rPr>
          <w:sz w:val="28"/>
          <w:szCs w:val="28"/>
        </w:rPr>
        <w:t xml:space="preserve">4. </w:t>
      </w:r>
      <w:proofErr w:type="spellStart"/>
      <w:r w:rsidRPr="00893850">
        <w:rPr>
          <w:sz w:val="28"/>
          <w:szCs w:val="28"/>
        </w:rPr>
        <w:t>Гуслякова</w:t>
      </w:r>
      <w:proofErr w:type="spellEnd"/>
      <w:r w:rsidRPr="00893850">
        <w:rPr>
          <w:sz w:val="28"/>
          <w:szCs w:val="28"/>
        </w:rPr>
        <w:t xml:space="preserve"> Н.И. Сайко Я.В. Исследование взаимосвязи между </w:t>
      </w:r>
      <w:proofErr w:type="spellStart"/>
      <w:r w:rsidRPr="00893850">
        <w:rPr>
          <w:sz w:val="28"/>
          <w:szCs w:val="28"/>
        </w:rPr>
        <w:t>смысложизненными</w:t>
      </w:r>
      <w:proofErr w:type="spellEnd"/>
      <w:r w:rsidRPr="00893850">
        <w:rPr>
          <w:sz w:val="28"/>
          <w:szCs w:val="28"/>
        </w:rPr>
        <w:t xml:space="preserve"> ориентациями и самооценкой личности студентов // </w:t>
      </w:r>
      <w:r w:rsidRPr="00893850">
        <w:rPr>
          <w:sz w:val="28"/>
          <w:szCs w:val="28"/>
        </w:rPr>
        <w:lastRenderedPageBreak/>
        <w:t>Вестник Челябинского педагогического университета – 201</w:t>
      </w:r>
      <w:r>
        <w:rPr>
          <w:sz w:val="28"/>
          <w:szCs w:val="28"/>
        </w:rPr>
        <w:t>7</w:t>
      </w:r>
      <w:r w:rsidRPr="00893850">
        <w:rPr>
          <w:sz w:val="28"/>
          <w:szCs w:val="28"/>
        </w:rPr>
        <w:t>. С. 208-217.</w:t>
      </w:r>
    </w:p>
    <w:p w:rsidR="00EC41CC" w:rsidRPr="00893850" w:rsidRDefault="00EC41CC" w:rsidP="00EC41CC">
      <w:pPr>
        <w:spacing w:line="360" w:lineRule="auto"/>
        <w:ind w:firstLine="709"/>
        <w:jc w:val="both"/>
        <w:rPr>
          <w:sz w:val="28"/>
          <w:szCs w:val="28"/>
        </w:rPr>
      </w:pPr>
      <w:r w:rsidRPr="00893850">
        <w:rPr>
          <w:sz w:val="28"/>
          <w:szCs w:val="28"/>
        </w:rPr>
        <w:t>5. Камнева Е.В. Связь ценностных ориентаций и личной социальной ответственности в юношеском возрасте // Прикладная психология и психоанализ. 2015. № 1. С. 3.</w:t>
      </w:r>
    </w:p>
    <w:p w:rsidR="00EC41CC" w:rsidRPr="00893850" w:rsidRDefault="00EC41CC" w:rsidP="00EC41CC">
      <w:pPr>
        <w:spacing w:line="360" w:lineRule="auto"/>
        <w:ind w:firstLine="709"/>
        <w:jc w:val="both"/>
        <w:rPr>
          <w:sz w:val="28"/>
          <w:szCs w:val="28"/>
        </w:rPr>
      </w:pPr>
      <w:r w:rsidRPr="00893850">
        <w:rPr>
          <w:sz w:val="28"/>
          <w:szCs w:val="28"/>
        </w:rPr>
        <w:t xml:space="preserve">6. Сахарова Т.Н. Возрастная динамика </w:t>
      </w:r>
      <w:proofErr w:type="spellStart"/>
      <w:r w:rsidRPr="00893850">
        <w:rPr>
          <w:sz w:val="28"/>
          <w:szCs w:val="28"/>
        </w:rPr>
        <w:t>смысложизненных</w:t>
      </w:r>
      <w:proofErr w:type="spellEnd"/>
      <w:r w:rsidRPr="00893850">
        <w:rPr>
          <w:sz w:val="28"/>
          <w:szCs w:val="28"/>
        </w:rPr>
        <w:t xml:space="preserve"> ориентаций личности // Наука и бизнес: пути развития. 201</w:t>
      </w:r>
      <w:r>
        <w:rPr>
          <w:sz w:val="28"/>
          <w:szCs w:val="28"/>
        </w:rPr>
        <w:t>6</w:t>
      </w:r>
      <w:r w:rsidRPr="00893850">
        <w:rPr>
          <w:sz w:val="28"/>
          <w:szCs w:val="28"/>
        </w:rPr>
        <w:t>, №5 С. 146-148</w:t>
      </w:r>
    </w:p>
    <w:p w:rsidR="00EC41CC" w:rsidRPr="00893850" w:rsidRDefault="00EC41CC" w:rsidP="00EC41CC">
      <w:pPr>
        <w:spacing w:line="360" w:lineRule="auto"/>
        <w:ind w:firstLine="709"/>
        <w:jc w:val="both"/>
        <w:rPr>
          <w:sz w:val="28"/>
          <w:szCs w:val="28"/>
        </w:rPr>
      </w:pPr>
      <w:r w:rsidRPr="00893850">
        <w:rPr>
          <w:sz w:val="28"/>
          <w:szCs w:val="28"/>
        </w:rPr>
        <w:t xml:space="preserve">7. Сахарова Т.Н. Особенности </w:t>
      </w:r>
      <w:proofErr w:type="spellStart"/>
      <w:r w:rsidRPr="00893850">
        <w:rPr>
          <w:sz w:val="28"/>
          <w:szCs w:val="28"/>
        </w:rPr>
        <w:t>смысложизненных</w:t>
      </w:r>
      <w:proofErr w:type="spellEnd"/>
      <w:r w:rsidRPr="00893850">
        <w:rPr>
          <w:sz w:val="28"/>
          <w:szCs w:val="28"/>
        </w:rPr>
        <w:t xml:space="preserve"> ориентаций в подростковом и юношеском возрасте // Инновационные подходы в современном образовании. 2013, №8. 201</w:t>
      </w:r>
      <w:r>
        <w:rPr>
          <w:sz w:val="28"/>
          <w:szCs w:val="28"/>
        </w:rPr>
        <w:t>8</w:t>
      </w:r>
      <w:r w:rsidRPr="00893850">
        <w:rPr>
          <w:sz w:val="28"/>
          <w:szCs w:val="28"/>
        </w:rPr>
        <w:t>. С. 37-39.</w:t>
      </w:r>
    </w:p>
    <w:p w:rsidR="001C43B8" w:rsidRDefault="001C43B8">
      <w:bookmarkStart w:id="0" w:name="_GoBack"/>
      <w:bookmarkEnd w:id="0"/>
    </w:p>
    <w:sectPr w:rsidR="001C4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CC"/>
    <w:rsid w:val="001C43B8"/>
    <w:rsid w:val="00EC4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CF0D73-03B5-448F-8B19-5C30E271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C41CC"/>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C41CC"/>
    <w:pPr>
      <w:widowControl/>
      <w:autoSpaceDE/>
      <w:autoSpaceDN/>
      <w:contextualSpacing/>
    </w:pPr>
    <w:rPr>
      <w:rFonts w:asciiTheme="majorHAnsi" w:eastAsiaTheme="majorEastAsia" w:hAnsiTheme="majorHAnsi" w:cstheme="majorBidi"/>
      <w:spacing w:val="-10"/>
      <w:kern w:val="28"/>
      <w:sz w:val="56"/>
      <w:szCs w:val="56"/>
      <w:lang w:bidi="ar-SA"/>
    </w:rPr>
  </w:style>
  <w:style w:type="character" w:customStyle="1" w:styleId="a4">
    <w:name w:val="Заголовок Знак"/>
    <w:basedOn w:val="a0"/>
    <w:link w:val="a3"/>
    <w:uiPriority w:val="10"/>
    <w:rsid w:val="00EC41CC"/>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B3FB8-9A37-45EF-AE23-9D26A3D1E2EE}"/>
</file>

<file path=customXml/itemProps2.xml><?xml version="1.0" encoding="utf-8"?>
<ds:datastoreItem xmlns:ds="http://schemas.openxmlformats.org/officeDocument/2006/customXml" ds:itemID="{09EE9936-BC36-4DC4-BBB3-1F1A6D402F35}"/>
</file>

<file path=customXml/itemProps3.xml><?xml version="1.0" encoding="utf-8"?>
<ds:datastoreItem xmlns:ds="http://schemas.openxmlformats.org/officeDocument/2006/customXml" ds:itemID="{86F55532-9E88-42BC-B946-039D555D7BE4}"/>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Ховалова Татьяна Владимировна</dc:creator>
  <cp:keywords/>
  <dc:description/>
  <cp:lastModifiedBy>Ховалова Татьяна Владимировна</cp:lastModifiedBy>
  <cp:revision>1</cp:revision>
  <dcterms:created xsi:type="dcterms:W3CDTF">2020-03-02T09:08:00Z</dcterms:created>
  <dcterms:modified xsi:type="dcterms:W3CDTF">2020-03-02T09:09:00Z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