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729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  <w:t>ДОРОЖНАЯ КАРТА</w:t>
      </w:r>
    </w:p>
    <w:p>
      <w:pPr>
        <w:pStyle w:val="Normal"/>
        <w:spacing w:lineRule="exact" w:line="120" w:before="0" w:after="0"/>
        <w:jc w:val="center"/>
        <w:rPr>
          <w:rFonts w:ascii="Times New Roman" w:hAnsi="Times New Roman" w:cs="Times New Roman"/>
          <w:b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Федерального казначейства по исполнению основных мероприятий по подготовке и проведению празднования в 2023 году 100-летия со дня образования контрольно-ревизионных органов Министерства финансов Российской Федерации (далее – План мероприятий)</w:t>
      </w:r>
    </w:p>
    <w:p>
      <w:pPr>
        <w:pStyle w:val="Normal"/>
        <w:spacing w:lineRule="exact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7"/>
        <w:tblpPr w:bottomFromText="0" w:horzAnchor="text" w:leftFromText="180" w:rightFromText="180" w:tblpX="269" w:tblpY="1" w:topFromText="0" w:vertAnchor="text"/>
        <w:tblW w:w="1445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8"/>
        <w:gridCol w:w="4676"/>
        <w:gridCol w:w="2268"/>
        <w:gridCol w:w="6521"/>
      </w:tblGrid>
      <w:tr>
        <w:trPr>
          <w:tblHeader w:val="true"/>
        </w:trPr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Срок проведения</w:t>
            </w:r>
          </w:p>
        </w:tc>
        <w:tc>
          <w:tcPr>
            <w:tcW w:w="65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Ответственный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исполнитель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Проведение образовательных и просветительских мероприятий, посвященных 100-летию со дня образования контрольно-ревизионных органов России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Минфин России 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Финансовый университет при Правительстве РФ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Институт законодательства и сравнительного правоведения при Правительстве Российской Федерации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Органы ВГ(М)ФК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ФОИВ 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10.1.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Проведение конкурса эссе для студентов Финансового университета при Правительстве Российской Федерации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Финансовый университет при Правительстве РФ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10.2.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Проведение открытых уроков, лекций для студентов Финансового университета при Правительстве Российской Федерации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Минфин России Финансовый университет при Правительстве РФ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Подготовка фильма о работе контрольно-ревизионных органов Минфина России; освещение в СМИ деятельности контрольно-ревизионных органов Минфина России 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Минфин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Минцифры России (по согласованию)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Главное контрольное управление г. Москвы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21.2.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Презентация книг «Казначейское дело», «Контроллинг в государственном секторе: теория и практика», «Государственный контроль в финансово-бюджетной сфере»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II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Финансовый университет при Правительстве РФ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21.2.1.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материалов для книги «Казначейское дело» в Финансовый университет при Правительстве РФ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I квартал 2023 (15.03.2023)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21.2.2.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 за подготовкой, вычитка верстки и направление в издательство книг «Казначейское дело», «Контроллинг в государственном секторе: теория и практика»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квартал –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II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Финансовый университет при Правительстве РФ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21.2.3.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презентации книг «Казначейское дело», «Контроллинг в государственном секторе: теория и практика», «Государственный контроль в финансово-бюджетной сфере» на территории Финансового университета при Правительстве РФ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квартал 2023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Казначейство России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Финансовый университет при Правительстве РФ</w:t>
            </w:r>
          </w:p>
        </w:tc>
      </w:tr>
    </w:tbl>
    <w:p>
      <w:pPr>
        <w:pStyle w:val="Normal"/>
        <w:tabs>
          <w:tab w:val="clear" w:pos="708"/>
          <w:tab w:val="left" w:pos="5175" w:leader="none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6838" w:h="23811"/>
      <w:pgMar w:left="1134" w:right="851" w:header="56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820607"/>
    </w:sdtPr>
    <w:sdtContent>
      <w:p>
        <w:pPr>
          <w:pStyle w:val="Style27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  <w:color w:val="000000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  <w:color w:val="000000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  <w:color w:val="000000"/>
          </w:rPr>
          <w:t>0</w:t>
        </w:r>
        <w:r>
          <w:rPr>
            <w:sz w:val="24"/>
            <w:szCs w:val="24"/>
            <w:rFonts w:cs="Times New Roman" w:ascii="Times New Roman" w:hAnsi="Times New Roman"/>
            <w:color w:val="000000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7ad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e1d5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e1d55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a0ff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5f3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qFormat/>
    <w:rsid w:val="004f5f38"/>
    <w:rPr>
      <w:sz w:val="20"/>
      <w:szCs w:val="20"/>
    </w:rPr>
  </w:style>
  <w:style w:type="character" w:styleId="Style18" w:customStyle="1">
    <w:name w:val="Тема примечания Знак"/>
    <w:basedOn w:val="Style17"/>
    <w:link w:val="ae"/>
    <w:uiPriority w:val="99"/>
    <w:semiHidden/>
    <w:qFormat/>
    <w:rsid w:val="004f5f38"/>
    <w:rPr>
      <w:b/>
      <w:bCs/>
      <w:sz w:val="20"/>
      <w:szCs w:val="20"/>
    </w:rPr>
  </w:style>
  <w:style w:type="character" w:styleId="Style19" w:customStyle="1">
    <w:name w:val="Текст концевой сноски Знак"/>
    <w:basedOn w:val="DefaultParagraphFont"/>
    <w:link w:val="af0"/>
    <w:uiPriority w:val="99"/>
    <w:semiHidden/>
    <w:qFormat/>
    <w:rsid w:val="000643c7"/>
    <w:rPr>
      <w:sz w:val="20"/>
      <w:szCs w:val="20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643c7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3e1d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3e1d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721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a0f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d"/>
    <w:uiPriority w:val="99"/>
    <w:unhideWhenUsed/>
    <w:qFormat/>
    <w:rsid w:val="004f5f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4f5f38"/>
    <w:pPr/>
    <w:rPr>
      <w:b/>
      <w:bCs/>
    </w:rPr>
  </w:style>
  <w:style w:type="paragraph" w:styleId="Style29">
    <w:name w:val="Endnote Text"/>
    <w:basedOn w:val="Normal"/>
    <w:link w:val="af1"/>
    <w:uiPriority w:val="99"/>
    <w:semiHidden/>
    <w:unhideWhenUsed/>
    <w:rsid w:val="000643c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1d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A947-0403-4E01-9776-BBC3982552AC}"/>
</file>

<file path=customXml/itemProps2.xml><?xml version="1.0" encoding="utf-8"?>
<ds:datastoreItem xmlns:ds="http://schemas.openxmlformats.org/officeDocument/2006/customXml" ds:itemID="{E1EA65AD-160B-48F3-BFAB-B7744CD2DE56}"/>
</file>

<file path=customXml/itemProps3.xml><?xml version="1.0" encoding="utf-8"?>
<ds:datastoreItem xmlns:ds="http://schemas.openxmlformats.org/officeDocument/2006/customXml" ds:itemID="{49E8B109-0775-4D0E-8104-8C6DD19299E5}"/>
</file>

<file path=customXml/itemProps4.xml><?xml version="1.0" encoding="utf-8"?>
<ds:datastoreItem xmlns:ds="http://schemas.openxmlformats.org/officeDocument/2006/customXml" ds:itemID="{82DCB77C-BC75-466C-9075-0F8E24FB3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LibreOffice/7.0.6.2$Linux_X86_64 LibreOffice_project/00$Build-2</Application>
  <AppVersion>15.0000</AppVersion>
  <Pages>1</Pages>
  <Words>279</Words>
  <Characters>2104</Characters>
  <CharactersWithSpaces>2334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parhomenko_ev</dc:creator>
  <dc:description/>
  <cp:lastModifiedBy/>
  <cp:revision>3</cp:revision>
  <cp:lastPrinted>2023-02-22T07:07:00Z</cp:lastPrinted>
  <dcterms:created xsi:type="dcterms:W3CDTF">2023-03-14T10:51:00Z</dcterms:created>
  <dcterms:modified xsi:type="dcterms:W3CDTF">2023-03-14T14:07:35Z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