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D4013" w14:textId="0FF81DA5" w:rsidR="00D81183" w:rsidRPr="00113FBD" w:rsidRDefault="00113FBD" w:rsidP="00113FBD">
      <w:pPr>
        <w:jc w:val="right"/>
        <w:rPr>
          <w:b/>
          <w:i/>
          <w:sz w:val="28"/>
          <w:szCs w:val="28"/>
        </w:rPr>
      </w:pPr>
      <w:r w:rsidRPr="00113FBD">
        <w:rPr>
          <w:b/>
          <w:i/>
          <w:sz w:val="28"/>
          <w:szCs w:val="28"/>
        </w:rPr>
        <w:t>Приказ Финуниверситета от 13 января 2017 года № 0023/о</w:t>
      </w:r>
    </w:p>
    <w:p w14:paraId="0B0FDFDD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7B0BD548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10022D9C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3E9C764A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1372CCB4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3623C45F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15314615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1E5A57BE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0AE4CBC6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066A23CE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30EC4425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72FEFCA8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3B2FA23B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2D6F8C2C" w14:textId="77777777" w:rsidR="00D81183" w:rsidRDefault="00D81183" w:rsidP="00D81183">
      <w:pPr>
        <w:jc w:val="center"/>
        <w:rPr>
          <w:b/>
          <w:sz w:val="28"/>
          <w:szCs w:val="28"/>
        </w:rPr>
      </w:pPr>
    </w:p>
    <w:p w14:paraId="6BB81F9B" w14:textId="77777777" w:rsidR="00201242" w:rsidRDefault="00D81183" w:rsidP="00CC2D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75DD">
        <w:rPr>
          <w:b/>
          <w:sz w:val="28"/>
          <w:szCs w:val="28"/>
        </w:rPr>
        <w:t>О</w:t>
      </w:r>
      <w:r w:rsidR="00201242">
        <w:rPr>
          <w:b/>
          <w:sz w:val="28"/>
          <w:szCs w:val="28"/>
        </w:rPr>
        <w:t xml:space="preserve"> порядке перехода обучающихся Финансового университета </w:t>
      </w:r>
    </w:p>
    <w:p w14:paraId="5752134E" w14:textId="11A15C66" w:rsidR="00201242" w:rsidRDefault="00201242" w:rsidP="00CC2D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платного обучения на бесплатное</w:t>
      </w:r>
    </w:p>
    <w:p w14:paraId="3C960B3F" w14:textId="105583DD" w:rsidR="00113FBD" w:rsidRPr="00113FBD" w:rsidRDefault="00113FBD" w:rsidP="00CC2D0E">
      <w:pPr>
        <w:widowControl w:val="0"/>
        <w:autoSpaceDE w:val="0"/>
        <w:autoSpaceDN w:val="0"/>
        <w:adjustRightInd w:val="0"/>
        <w:jc w:val="center"/>
        <w:rPr>
          <w:b/>
          <w:color w:val="AEAAAA" w:themeColor="background2" w:themeShade="BF"/>
          <w:sz w:val="28"/>
          <w:szCs w:val="28"/>
        </w:rPr>
      </w:pPr>
      <w:r w:rsidRPr="00113FBD">
        <w:rPr>
          <w:b/>
          <w:color w:val="AEAAAA" w:themeColor="background2" w:themeShade="BF"/>
          <w:sz w:val="28"/>
          <w:szCs w:val="28"/>
        </w:rPr>
        <w:t>(ред. от 10.02.2017 № 0217/о, от 12.04.2017 № 0761/о</w:t>
      </w:r>
      <w:r w:rsidR="009E3365">
        <w:rPr>
          <w:b/>
          <w:color w:val="AEAAAA" w:themeColor="background2" w:themeShade="BF"/>
          <w:sz w:val="28"/>
          <w:szCs w:val="28"/>
        </w:rPr>
        <w:t xml:space="preserve">, от </w:t>
      </w:r>
      <w:r w:rsidR="00425B1C">
        <w:rPr>
          <w:b/>
          <w:color w:val="AEAAAA" w:themeColor="background2" w:themeShade="BF"/>
          <w:sz w:val="28"/>
          <w:szCs w:val="28"/>
        </w:rPr>
        <w:t>09.06.2017 № 1241/о, от 28.05.2018 № 1154/о</w:t>
      </w:r>
      <w:r w:rsidR="00347BB1">
        <w:rPr>
          <w:b/>
          <w:color w:val="AEAAAA" w:themeColor="background2" w:themeShade="BF"/>
          <w:sz w:val="28"/>
          <w:szCs w:val="28"/>
        </w:rPr>
        <w:t>, от 02.10.2018 № 1810/о</w:t>
      </w:r>
      <w:r w:rsidRPr="00113FBD">
        <w:rPr>
          <w:b/>
          <w:color w:val="AEAAAA" w:themeColor="background2" w:themeShade="BF"/>
          <w:sz w:val="28"/>
          <w:szCs w:val="28"/>
        </w:rPr>
        <w:t>)</w:t>
      </w:r>
    </w:p>
    <w:p w14:paraId="4EC28B86" w14:textId="77777777" w:rsidR="00D81183" w:rsidRPr="00BF65C2" w:rsidRDefault="00D81183" w:rsidP="00D81183">
      <w:pPr>
        <w:jc w:val="center"/>
        <w:rPr>
          <w:b/>
          <w:sz w:val="28"/>
          <w:szCs w:val="28"/>
        </w:rPr>
      </w:pPr>
    </w:p>
    <w:p w14:paraId="04B84547" w14:textId="77777777" w:rsidR="00D81183" w:rsidRDefault="00D81183" w:rsidP="00D81183">
      <w:pPr>
        <w:ind w:firstLine="567"/>
        <w:rPr>
          <w:sz w:val="28"/>
          <w:szCs w:val="28"/>
        </w:rPr>
      </w:pPr>
    </w:p>
    <w:p w14:paraId="253783F0" w14:textId="66E6E53A" w:rsidR="00D81183" w:rsidRDefault="00D81183" w:rsidP="00E850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F65C2">
        <w:rPr>
          <w:sz w:val="28"/>
          <w:szCs w:val="28"/>
        </w:rPr>
        <w:t xml:space="preserve">с </w:t>
      </w:r>
      <w:r w:rsidR="00570725">
        <w:rPr>
          <w:sz w:val="28"/>
          <w:szCs w:val="28"/>
        </w:rPr>
        <w:t>приказом Минобр</w:t>
      </w:r>
      <w:r w:rsidR="001E2200">
        <w:rPr>
          <w:sz w:val="28"/>
          <w:szCs w:val="28"/>
        </w:rPr>
        <w:t>н</w:t>
      </w:r>
      <w:r w:rsidR="00570725">
        <w:rPr>
          <w:sz w:val="28"/>
          <w:szCs w:val="28"/>
        </w:rPr>
        <w:t>а</w:t>
      </w:r>
      <w:r w:rsidR="001E2200">
        <w:rPr>
          <w:sz w:val="28"/>
          <w:szCs w:val="28"/>
        </w:rPr>
        <w:t>уки Росси</w:t>
      </w:r>
      <w:r w:rsidR="005579EA">
        <w:rPr>
          <w:sz w:val="28"/>
          <w:szCs w:val="28"/>
        </w:rPr>
        <w:t>и</w:t>
      </w:r>
      <w:r w:rsidR="001E2200">
        <w:rPr>
          <w:sz w:val="28"/>
          <w:szCs w:val="28"/>
        </w:rPr>
        <w:t xml:space="preserve"> от 0</w:t>
      </w:r>
      <w:r w:rsidR="00201242">
        <w:rPr>
          <w:sz w:val="28"/>
          <w:szCs w:val="28"/>
        </w:rPr>
        <w:t>6</w:t>
      </w:r>
      <w:r w:rsidR="00570725">
        <w:rPr>
          <w:sz w:val="28"/>
          <w:szCs w:val="28"/>
        </w:rPr>
        <w:t>.</w:t>
      </w:r>
      <w:r w:rsidR="00201242">
        <w:rPr>
          <w:sz w:val="28"/>
          <w:szCs w:val="28"/>
        </w:rPr>
        <w:t>06</w:t>
      </w:r>
      <w:r w:rsidR="00570725">
        <w:rPr>
          <w:sz w:val="28"/>
          <w:szCs w:val="28"/>
        </w:rPr>
        <w:t>.201</w:t>
      </w:r>
      <w:r w:rsidR="00201242">
        <w:rPr>
          <w:sz w:val="28"/>
          <w:szCs w:val="28"/>
        </w:rPr>
        <w:t>3</w:t>
      </w:r>
      <w:r w:rsidR="00570725">
        <w:rPr>
          <w:sz w:val="28"/>
          <w:szCs w:val="28"/>
        </w:rPr>
        <w:t xml:space="preserve"> №</w:t>
      </w:r>
      <w:r w:rsidR="00201242">
        <w:rPr>
          <w:sz w:val="28"/>
          <w:szCs w:val="28"/>
        </w:rPr>
        <w:t xml:space="preserve"> 443</w:t>
      </w:r>
      <w:r w:rsidR="001E2200">
        <w:rPr>
          <w:sz w:val="28"/>
          <w:szCs w:val="28"/>
        </w:rPr>
        <w:t xml:space="preserve"> «Об утверждении Порядка </w:t>
      </w:r>
      <w:r w:rsidR="00201242">
        <w:rPr>
          <w:sz w:val="28"/>
          <w:szCs w:val="28"/>
        </w:rPr>
        <w:t xml:space="preserve">и случаев перехода лиц, обучающихся по образовательным программам среднего профессионального и высшего образования, с платного </w:t>
      </w:r>
      <w:r w:rsidR="00402A48">
        <w:rPr>
          <w:sz w:val="28"/>
          <w:szCs w:val="28"/>
        </w:rPr>
        <w:t xml:space="preserve">обучения </w:t>
      </w:r>
      <w:r w:rsidR="00201242">
        <w:rPr>
          <w:sz w:val="28"/>
          <w:szCs w:val="28"/>
        </w:rPr>
        <w:t>на бесплатное</w:t>
      </w:r>
      <w:r w:rsidR="001E2200">
        <w:rPr>
          <w:sz w:val="28"/>
          <w:szCs w:val="28"/>
        </w:rPr>
        <w:t>»</w:t>
      </w:r>
      <w:r>
        <w:rPr>
          <w:sz w:val="28"/>
          <w:szCs w:val="28"/>
        </w:rPr>
        <w:t xml:space="preserve"> п р и к а з ы в а ю:</w:t>
      </w:r>
    </w:p>
    <w:p w14:paraId="50DA66A0" w14:textId="646228E7" w:rsidR="00113FBD" w:rsidRPr="00113FBD" w:rsidRDefault="00113FBD" w:rsidP="00113FBD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BD">
        <w:rPr>
          <w:rFonts w:ascii="Times New Roman" w:hAnsi="Times New Roman" w:cs="Times New Roman"/>
          <w:sz w:val="28"/>
          <w:szCs w:val="28"/>
        </w:rPr>
        <w:t>Утвердить Положение о переходе обучающихся Финансового университета с платного обучения на бесплатное (приложение № 1).</w:t>
      </w:r>
    </w:p>
    <w:p w14:paraId="447E11F1" w14:textId="6CB1581A" w:rsidR="00113FBD" w:rsidRPr="000E705B" w:rsidRDefault="00113FBD" w:rsidP="000E7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AEAAAA" w:themeColor="background2" w:themeShade="BF"/>
          <w:sz w:val="28"/>
          <w:szCs w:val="28"/>
          <w:lang w:eastAsia="ru-RU"/>
        </w:rPr>
      </w:pPr>
      <w:r w:rsidRPr="000E705B">
        <w:rPr>
          <w:rFonts w:ascii="Times New Roman" w:hAnsi="Times New Roman" w:cs="Times New Roman"/>
          <w:sz w:val="28"/>
          <w:szCs w:val="28"/>
        </w:rPr>
        <w:t>Создать комиссию по переходу обучающихся Финансового университета с платного обучения на бесплатное и утвердить ее состав</w:t>
      </w:r>
      <w:r w:rsidRPr="0011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</w:t>
      </w:r>
      <w:r w:rsidR="0094325B" w:rsidRPr="0011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B9FCD" w14:textId="647A6CB7" w:rsidR="00201242" w:rsidRDefault="00201242" w:rsidP="00113FBD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филиалов </w:t>
      </w:r>
      <w:r w:rsidR="0053377F" w:rsidRPr="00113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11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филиалов о переходе обучающихся в филиалах Финансового университета с платного обучения на бесплатное</w:t>
      </w:r>
      <w:r w:rsidR="0053377F" w:rsidRPr="0011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разработать инструкции</w:t>
      </w:r>
      <w:r w:rsidR="0053377F">
        <w:rPr>
          <w:rFonts w:ascii="Times New Roman" w:hAnsi="Times New Roman" w:cs="Times New Roman"/>
          <w:sz w:val="28"/>
          <w:szCs w:val="28"/>
        </w:rPr>
        <w:t xml:space="preserve"> по формированию комплекта документов, направляемых в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5F44F3" w14:textId="68091E48" w:rsidR="00201242" w:rsidRDefault="00201242" w:rsidP="00E8501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Деканам факультетов и директорам филиалов обеспечить ознакомление обучающихся с настоящим приказом.</w:t>
      </w:r>
    </w:p>
    <w:p w14:paraId="184A6143" w14:textId="3C864AA2" w:rsidR="00201242" w:rsidRPr="00201242" w:rsidRDefault="0029434A" w:rsidP="00E8501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Признать </w:t>
      </w:r>
      <w:r w:rsidR="00201242">
        <w:rPr>
          <w:rFonts w:ascii="Times New Roman" w:hAnsi="Times New Roman" w:cs="Times New Roman"/>
          <w:sz w:val="28"/>
          <w:szCs w:val="28"/>
        </w:rPr>
        <w:t>утратившим силу приказ Финуни</w:t>
      </w:r>
      <w:r w:rsidR="00402A48">
        <w:rPr>
          <w:rFonts w:ascii="Times New Roman" w:hAnsi="Times New Roman" w:cs="Times New Roman"/>
          <w:sz w:val="28"/>
          <w:szCs w:val="28"/>
        </w:rPr>
        <w:t>верситета от 09.10.2013 №1672/о «О порядке перехода обучающихся Финансового университета с платного обучения на бесплатное».</w:t>
      </w:r>
    </w:p>
    <w:p w14:paraId="28653106" w14:textId="77777777" w:rsidR="00D81183" w:rsidRDefault="00D81183" w:rsidP="00E8501A">
      <w:pPr>
        <w:ind w:firstLine="709"/>
        <w:rPr>
          <w:b/>
          <w:sz w:val="28"/>
          <w:szCs w:val="28"/>
        </w:rPr>
      </w:pPr>
    </w:p>
    <w:p w14:paraId="4D167B8F" w14:textId="77777777" w:rsidR="00D81183" w:rsidRDefault="00D81183" w:rsidP="00E8501A">
      <w:pPr>
        <w:ind w:firstLine="709"/>
        <w:rPr>
          <w:b/>
          <w:sz w:val="28"/>
          <w:szCs w:val="28"/>
        </w:rPr>
      </w:pPr>
    </w:p>
    <w:p w14:paraId="728F089E" w14:textId="77777777" w:rsidR="00D81183" w:rsidRDefault="00D81183" w:rsidP="00E8501A">
      <w:pPr>
        <w:ind w:firstLine="709"/>
        <w:rPr>
          <w:b/>
          <w:sz w:val="28"/>
          <w:szCs w:val="28"/>
        </w:rPr>
      </w:pPr>
    </w:p>
    <w:p w14:paraId="744A9646" w14:textId="77777777" w:rsidR="00D81183" w:rsidRDefault="00D81183" w:rsidP="00E8501A">
      <w:pPr>
        <w:ind w:firstLine="709"/>
        <w:rPr>
          <w:b/>
          <w:sz w:val="28"/>
          <w:szCs w:val="28"/>
        </w:rPr>
      </w:pPr>
    </w:p>
    <w:p w14:paraId="6C73E573" w14:textId="4555E0DD" w:rsidR="00D81183" w:rsidRDefault="00C06CBD" w:rsidP="00E8501A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="00D81183" w:rsidRPr="005A75DD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D81183" w:rsidRPr="005A75DD">
        <w:rPr>
          <w:sz w:val="28"/>
          <w:szCs w:val="28"/>
        </w:rPr>
        <w:t xml:space="preserve">                                                  </w:t>
      </w:r>
      <w:r w:rsidR="00D81183">
        <w:rPr>
          <w:sz w:val="28"/>
          <w:szCs w:val="28"/>
        </w:rPr>
        <w:t xml:space="preserve">                              </w:t>
      </w:r>
      <w:r w:rsidR="00E8501A">
        <w:rPr>
          <w:sz w:val="28"/>
          <w:szCs w:val="28"/>
        </w:rPr>
        <w:t xml:space="preserve">    </w:t>
      </w:r>
      <w:r w:rsidR="00D81183">
        <w:rPr>
          <w:sz w:val="28"/>
          <w:szCs w:val="28"/>
        </w:rPr>
        <w:t xml:space="preserve"> </w:t>
      </w:r>
      <w:r w:rsidR="00D81183" w:rsidRPr="005A75DD">
        <w:rPr>
          <w:sz w:val="28"/>
          <w:szCs w:val="28"/>
        </w:rPr>
        <w:t xml:space="preserve"> </w:t>
      </w:r>
      <w:r>
        <w:rPr>
          <w:sz w:val="28"/>
          <w:szCs w:val="28"/>
        </w:rPr>
        <w:t>Е.В. Маркина</w:t>
      </w:r>
    </w:p>
    <w:p w14:paraId="35366DE1" w14:textId="77777777" w:rsidR="00D81183" w:rsidRDefault="00D81183" w:rsidP="00E8501A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222962" w14:textId="22721E38" w:rsidR="00D81183" w:rsidRDefault="00D81183" w:rsidP="00E8501A">
      <w:pPr>
        <w:ind w:left="496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01242">
        <w:rPr>
          <w:sz w:val="28"/>
          <w:szCs w:val="28"/>
        </w:rPr>
        <w:t>№ 1</w:t>
      </w:r>
    </w:p>
    <w:p w14:paraId="2D9A4382" w14:textId="77777777" w:rsidR="00D81183" w:rsidRDefault="00D81183" w:rsidP="00E8501A">
      <w:pPr>
        <w:ind w:left="4962" w:firstLine="709"/>
        <w:rPr>
          <w:sz w:val="28"/>
          <w:szCs w:val="28"/>
        </w:rPr>
      </w:pPr>
    </w:p>
    <w:p w14:paraId="6F52AD3E" w14:textId="77777777" w:rsidR="00D81183" w:rsidRDefault="00D81183" w:rsidP="00E8501A">
      <w:pPr>
        <w:ind w:left="4962" w:firstLine="709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1CD279F" w14:textId="77777777" w:rsidR="00D81183" w:rsidRDefault="00D81183" w:rsidP="00E8501A">
      <w:pPr>
        <w:ind w:left="4962" w:firstLine="709"/>
        <w:rPr>
          <w:sz w:val="28"/>
          <w:szCs w:val="28"/>
        </w:rPr>
      </w:pPr>
      <w:r>
        <w:rPr>
          <w:sz w:val="28"/>
          <w:szCs w:val="28"/>
        </w:rPr>
        <w:t xml:space="preserve">приказом Финуниверситета </w:t>
      </w:r>
    </w:p>
    <w:p w14:paraId="4675E198" w14:textId="231DE622" w:rsidR="00D81183" w:rsidRDefault="00E8501A" w:rsidP="00E8501A">
      <w:pPr>
        <w:ind w:left="4962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3FBD">
        <w:rPr>
          <w:sz w:val="28"/>
          <w:szCs w:val="28"/>
        </w:rPr>
        <w:t>13.01.</w:t>
      </w:r>
      <w:r w:rsidR="00D81183">
        <w:rPr>
          <w:sz w:val="28"/>
          <w:szCs w:val="28"/>
        </w:rPr>
        <w:t>2016 №</w:t>
      </w:r>
      <w:r w:rsidR="00113FBD">
        <w:rPr>
          <w:sz w:val="28"/>
          <w:szCs w:val="28"/>
        </w:rPr>
        <w:t xml:space="preserve"> 0023/о</w:t>
      </w:r>
    </w:p>
    <w:p w14:paraId="335C4E19" w14:textId="77777777" w:rsidR="00D81183" w:rsidRDefault="00D81183" w:rsidP="00E8501A">
      <w:pPr>
        <w:ind w:firstLine="709"/>
        <w:rPr>
          <w:sz w:val="28"/>
          <w:szCs w:val="28"/>
        </w:rPr>
      </w:pPr>
    </w:p>
    <w:p w14:paraId="772CF2AA" w14:textId="77777777" w:rsidR="00D81183" w:rsidRDefault="00D81183" w:rsidP="00E8501A">
      <w:pPr>
        <w:ind w:firstLine="709"/>
        <w:rPr>
          <w:sz w:val="28"/>
          <w:szCs w:val="28"/>
        </w:rPr>
      </w:pPr>
    </w:p>
    <w:p w14:paraId="7FC562C1" w14:textId="77777777" w:rsidR="0049105B" w:rsidRDefault="0049105B" w:rsidP="00E8501A">
      <w:pPr>
        <w:pStyle w:val="a3"/>
        <w:spacing w:before="0" w:beforeAutospacing="0" w:after="0"/>
        <w:ind w:firstLine="709"/>
        <w:jc w:val="center"/>
        <w:rPr>
          <w:rStyle w:val="a4"/>
          <w:color w:val="1A1A1A"/>
          <w:sz w:val="32"/>
          <w:szCs w:val="32"/>
        </w:rPr>
      </w:pPr>
    </w:p>
    <w:p w14:paraId="12665EF1" w14:textId="77777777" w:rsidR="00D81183" w:rsidRDefault="00D81183" w:rsidP="00E8501A">
      <w:pPr>
        <w:pStyle w:val="a3"/>
        <w:spacing w:before="0" w:beforeAutospacing="0" w:after="0"/>
        <w:ind w:firstLine="709"/>
        <w:jc w:val="center"/>
        <w:rPr>
          <w:b/>
          <w:bCs/>
          <w:color w:val="1A1A1A"/>
          <w:sz w:val="28"/>
          <w:szCs w:val="28"/>
        </w:rPr>
      </w:pPr>
      <w:r w:rsidRPr="00C31CDA">
        <w:rPr>
          <w:rStyle w:val="a4"/>
          <w:color w:val="1A1A1A"/>
          <w:sz w:val="32"/>
          <w:szCs w:val="32"/>
        </w:rPr>
        <w:t>ПОЛОЖЕНИЕ</w:t>
      </w:r>
    </w:p>
    <w:p w14:paraId="7C550EB3" w14:textId="77777777" w:rsidR="00D81183" w:rsidRDefault="00D81183" w:rsidP="00E8501A">
      <w:pPr>
        <w:pStyle w:val="a3"/>
        <w:spacing w:before="0" w:beforeAutospacing="0" w:after="0"/>
        <w:ind w:firstLine="709"/>
        <w:jc w:val="center"/>
        <w:rPr>
          <w:b/>
          <w:bCs/>
          <w:color w:val="1A1A1A"/>
          <w:sz w:val="28"/>
          <w:szCs w:val="28"/>
        </w:rPr>
      </w:pPr>
    </w:p>
    <w:p w14:paraId="28B4E7AC" w14:textId="77777777" w:rsidR="0049105B" w:rsidRPr="009A517C" w:rsidRDefault="0049105B" w:rsidP="00E8501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A517C">
        <w:rPr>
          <w:rFonts w:eastAsia="Calibri"/>
          <w:b/>
          <w:sz w:val="28"/>
          <w:szCs w:val="28"/>
          <w:lang w:eastAsia="en-US"/>
        </w:rPr>
        <w:t>о переходе обучающихся Финансового университета</w:t>
      </w:r>
    </w:p>
    <w:p w14:paraId="3F288182" w14:textId="77777777" w:rsidR="0049105B" w:rsidRDefault="0049105B" w:rsidP="00E8501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9A517C">
        <w:rPr>
          <w:rFonts w:eastAsia="Calibri"/>
          <w:b/>
          <w:sz w:val="28"/>
          <w:szCs w:val="28"/>
          <w:lang w:eastAsia="en-US"/>
        </w:rPr>
        <w:t>с платного обучения на бесплатное</w:t>
      </w:r>
    </w:p>
    <w:p w14:paraId="0FFD31C5" w14:textId="77777777" w:rsidR="0049105B" w:rsidRPr="009A517C" w:rsidRDefault="0049105B" w:rsidP="00E8501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14:paraId="7F6B085D" w14:textId="00C7939D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1. Положение о переходе обучающихся Финансового университета с платного обучения на бесплатное (далее – Положение) разработано в соответствии с Федеральным зак</w:t>
      </w:r>
      <w:r w:rsidR="00402A48">
        <w:rPr>
          <w:rFonts w:eastAsia="Calibri"/>
          <w:sz w:val="28"/>
          <w:szCs w:val="28"/>
          <w:lang w:eastAsia="en-US"/>
        </w:rPr>
        <w:t>оном Российской Федерации от 29.12.</w:t>
      </w:r>
      <w:r w:rsidRPr="009A517C">
        <w:rPr>
          <w:rFonts w:eastAsia="Calibri"/>
          <w:sz w:val="28"/>
          <w:szCs w:val="28"/>
          <w:lang w:eastAsia="en-US"/>
        </w:rPr>
        <w:t xml:space="preserve">2012 №273-ФЗ "Об образовании в Российской Федерации", приказом Минобрнауки России от </w:t>
      </w:r>
      <w:r w:rsidR="00402A48">
        <w:rPr>
          <w:rFonts w:eastAsia="Calibri"/>
          <w:sz w:val="28"/>
          <w:szCs w:val="28"/>
          <w:lang w:eastAsia="en-US"/>
        </w:rPr>
        <w:t>06.06.2013</w:t>
      </w:r>
      <w:r w:rsidRPr="009A517C">
        <w:rPr>
          <w:rFonts w:eastAsia="Calibri"/>
          <w:sz w:val="28"/>
          <w:szCs w:val="28"/>
          <w:lang w:eastAsia="en-US"/>
        </w:rPr>
        <w:t xml:space="preserve"> № 443 "Об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бесплатное" и </w:t>
      </w:r>
      <w:r w:rsidR="00402A48">
        <w:rPr>
          <w:rFonts w:eastAsia="Calibri"/>
          <w:sz w:val="28"/>
          <w:szCs w:val="28"/>
          <w:lang w:eastAsia="en-US"/>
        </w:rPr>
        <w:t>У</w:t>
      </w:r>
      <w:r w:rsidRPr="009A517C">
        <w:rPr>
          <w:rFonts w:eastAsia="Calibri"/>
          <w:sz w:val="28"/>
          <w:szCs w:val="28"/>
          <w:lang w:eastAsia="en-US"/>
        </w:rPr>
        <w:t>ставом Финансового университета.</w:t>
      </w:r>
    </w:p>
    <w:p w14:paraId="482CC1A9" w14:textId="513AC472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2. Настоящее Положение определяет </w:t>
      </w:r>
      <w:r w:rsidR="0053377F">
        <w:rPr>
          <w:rFonts w:eastAsia="Calibri"/>
          <w:sz w:val="28"/>
          <w:szCs w:val="28"/>
          <w:lang w:eastAsia="en-US"/>
        </w:rPr>
        <w:t>порядок</w:t>
      </w:r>
      <w:r w:rsidRPr="009A517C">
        <w:rPr>
          <w:rFonts w:eastAsia="Calibri"/>
          <w:sz w:val="28"/>
          <w:szCs w:val="28"/>
          <w:lang w:eastAsia="en-US"/>
        </w:rPr>
        <w:t xml:space="preserve"> и случаи перехода обучающихся </w:t>
      </w:r>
      <w:r w:rsidR="00402A48">
        <w:rPr>
          <w:rFonts w:eastAsia="Calibri"/>
          <w:sz w:val="28"/>
          <w:szCs w:val="28"/>
          <w:lang w:eastAsia="en-US"/>
        </w:rPr>
        <w:t xml:space="preserve">с платного обучения на бесплатное </w:t>
      </w:r>
      <w:r w:rsidRPr="009A517C">
        <w:rPr>
          <w:rFonts w:eastAsia="Calibri"/>
          <w:sz w:val="28"/>
          <w:szCs w:val="28"/>
          <w:lang w:eastAsia="en-US"/>
        </w:rPr>
        <w:t>Финуниверситета по образовательным программам среднего профессионального и высшего образования внутри Финансового университета и его филиал</w:t>
      </w:r>
      <w:r>
        <w:rPr>
          <w:rFonts w:eastAsia="Calibri"/>
          <w:sz w:val="28"/>
          <w:szCs w:val="28"/>
          <w:lang w:eastAsia="en-US"/>
        </w:rPr>
        <w:t>ов,</w:t>
      </w:r>
      <w:r w:rsidRPr="009A517C">
        <w:rPr>
          <w:rFonts w:eastAsia="Calibri"/>
          <w:sz w:val="28"/>
          <w:szCs w:val="28"/>
          <w:lang w:eastAsia="en-US"/>
        </w:rPr>
        <w:t xml:space="preserve"> а также распространяется на российских и иностранных обучающихся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44ECF">
        <w:rPr>
          <w:sz w:val="28"/>
          <w:szCs w:val="28"/>
        </w:rPr>
        <w:t xml:space="preserve">которые в соответствии с </w:t>
      </w:r>
      <w:hyperlink r:id="rId8" w:history="1">
        <w:r w:rsidRPr="00444ECF">
          <w:rPr>
            <w:sz w:val="28"/>
            <w:szCs w:val="28"/>
          </w:rPr>
          <w:t>законодательством</w:t>
        </w:r>
      </w:hyperlink>
      <w:r w:rsidRPr="00444ECF">
        <w:rPr>
          <w:sz w:val="28"/>
          <w:szCs w:val="28"/>
        </w:rPr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14:paraId="780E3D31" w14:textId="75442DFC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3.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 (далее </w:t>
      </w:r>
      <w:r w:rsidR="00402A48">
        <w:rPr>
          <w:rFonts w:eastAsia="Calibri"/>
          <w:sz w:val="28"/>
          <w:szCs w:val="28"/>
          <w:lang w:eastAsia="en-US"/>
        </w:rPr>
        <w:t>−</w:t>
      </w:r>
      <w:r w:rsidRPr="009A517C">
        <w:rPr>
          <w:rFonts w:eastAsia="Calibri"/>
          <w:sz w:val="28"/>
          <w:szCs w:val="28"/>
          <w:lang w:eastAsia="en-US"/>
        </w:rPr>
        <w:t xml:space="preserve"> вакантные бюджетные места)</w:t>
      </w:r>
      <w:r w:rsidR="00402A48">
        <w:rPr>
          <w:rFonts w:eastAsia="Calibri"/>
          <w:sz w:val="28"/>
          <w:szCs w:val="28"/>
          <w:lang w:eastAsia="en-US"/>
        </w:rPr>
        <w:t>,</w:t>
      </w:r>
      <w:r w:rsidR="0053377F">
        <w:rPr>
          <w:rFonts w:eastAsia="Calibri"/>
          <w:sz w:val="28"/>
          <w:szCs w:val="28"/>
          <w:lang w:eastAsia="en-US"/>
        </w:rPr>
        <w:t xml:space="preserve"> по соответствующим</w:t>
      </w:r>
      <w:r w:rsidRPr="009A517C">
        <w:rPr>
          <w:rFonts w:eastAsia="Calibri"/>
          <w:sz w:val="28"/>
          <w:szCs w:val="28"/>
          <w:lang w:eastAsia="en-US"/>
        </w:rPr>
        <w:t xml:space="preserve"> направлени</w:t>
      </w:r>
      <w:r w:rsidR="0053377F">
        <w:rPr>
          <w:rFonts w:eastAsia="Calibri"/>
          <w:sz w:val="28"/>
          <w:szCs w:val="28"/>
          <w:lang w:eastAsia="en-US"/>
        </w:rPr>
        <w:t>ям</w:t>
      </w:r>
      <w:r w:rsidRPr="009A517C">
        <w:rPr>
          <w:rFonts w:eastAsia="Calibri"/>
          <w:sz w:val="28"/>
          <w:szCs w:val="28"/>
          <w:lang w:eastAsia="en-US"/>
        </w:rPr>
        <w:t xml:space="preserve"> подготовки и форме об</w:t>
      </w:r>
      <w:r>
        <w:rPr>
          <w:rFonts w:eastAsia="Calibri"/>
          <w:sz w:val="28"/>
          <w:szCs w:val="28"/>
          <w:lang w:eastAsia="en-US"/>
        </w:rPr>
        <w:t>учения на соответствующем курсе.</w:t>
      </w:r>
    </w:p>
    <w:p w14:paraId="554E87F8" w14:textId="109EDBCE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lastRenderedPageBreak/>
        <w:t xml:space="preserve">4. Количество вакантных бюджетных мест определяется как разница между контрольными цифрами соответствующего года приема  и фактическим количеством обучающихся в Финансовом </w:t>
      </w:r>
      <w:r w:rsidR="0053377F">
        <w:rPr>
          <w:rFonts w:eastAsia="Calibri"/>
          <w:sz w:val="28"/>
          <w:szCs w:val="28"/>
          <w:lang w:eastAsia="en-US"/>
        </w:rPr>
        <w:t xml:space="preserve">университете по соответствующему </w:t>
      </w:r>
      <w:r w:rsidRPr="009A517C">
        <w:rPr>
          <w:rFonts w:eastAsia="Calibri"/>
          <w:sz w:val="28"/>
          <w:szCs w:val="28"/>
          <w:lang w:eastAsia="en-US"/>
        </w:rPr>
        <w:t xml:space="preserve">направлению подготовки и форме обучения на соответствующем курсе не менее двух раз в год по окончании установленного </w:t>
      </w:r>
      <w:r w:rsidR="00C06CBD">
        <w:rPr>
          <w:rFonts w:eastAsia="Calibri"/>
          <w:sz w:val="28"/>
          <w:szCs w:val="28"/>
          <w:lang w:eastAsia="en-US"/>
        </w:rPr>
        <w:t xml:space="preserve">приказом Финуниверситета </w:t>
      </w:r>
      <w:r w:rsidRPr="009A517C">
        <w:rPr>
          <w:rFonts w:eastAsia="Calibri"/>
          <w:sz w:val="28"/>
          <w:szCs w:val="28"/>
          <w:lang w:eastAsia="en-US"/>
        </w:rPr>
        <w:t xml:space="preserve"> срока ликвидации академических задолженностей.   </w:t>
      </w:r>
    </w:p>
    <w:p w14:paraId="40C32902" w14:textId="0A9ACF96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5. Финансовым университетом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на официальном сайте Финансового университета в сети </w:t>
      </w:r>
      <w:r w:rsidR="00E9102F">
        <w:rPr>
          <w:rFonts w:eastAsia="Calibri"/>
          <w:sz w:val="28"/>
          <w:szCs w:val="28"/>
          <w:lang w:eastAsia="en-US"/>
        </w:rPr>
        <w:t>«</w:t>
      </w:r>
      <w:r w:rsidRPr="009A517C">
        <w:rPr>
          <w:rFonts w:eastAsia="Calibri"/>
          <w:sz w:val="28"/>
          <w:szCs w:val="28"/>
          <w:lang w:eastAsia="en-US"/>
        </w:rPr>
        <w:t>Интернет</w:t>
      </w:r>
      <w:r w:rsidR="00E9102F">
        <w:rPr>
          <w:rFonts w:eastAsia="Calibri"/>
          <w:sz w:val="28"/>
          <w:szCs w:val="28"/>
          <w:lang w:eastAsia="en-US"/>
        </w:rPr>
        <w:t>»</w:t>
      </w:r>
      <w:r w:rsidRPr="009A517C">
        <w:rPr>
          <w:rFonts w:eastAsia="Calibri"/>
          <w:sz w:val="28"/>
          <w:szCs w:val="28"/>
          <w:lang w:eastAsia="en-US"/>
        </w:rPr>
        <w:t>, в разделе «Студентам».</w:t>
      </w:r>
    </w:p>
    <w:p w14:paraId="1A090B7E" w14:textId="7777D5DF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6. Право на переход с платного обучения на бесплатное имеет обучающийся </w:t>
      </w:r>
      <w:r w:rsidR="00010BF3">
        <w:rPr>
          <w:rFonts w:eastAsia="Calibri"/>
          <w:sz w:val="28"/>
          <w:szCs w:val="28"/>
          <w:lang w:eastAsia="en-US"/>
        </w:rPr>
        <w:t>по</w:t>
      </w:r>
      <w:r w:rsidRPr="009A517C">
        <w:rPr>
          <w:rFonts w:eastAsia="Calibri"/>
          <w:sz w:val="28"/>
          <w:szCs w:val="28"/>
          <w:lang w:eastAsia="en-US"/>
        </w:rPr>
        <w:t xml:space="preserve"> договор</w:t>
      </w:r>
      <w:r w:rsidR="00010BF3">
        <w:rPr>
          <w:rFonts w:eastAsia="Calibri"/>
          <w:sz w:val="28"/>
          <w:szCs w:val="28"/>
          <w:lang w:eastAsia="en-US"/>
        </w:rPr>
        <w:t>у</w:t>
      </w:r>
      <w:r w:rsidRPr="009A517C">
        <w:rPr>
          <w:rFonts w:eastAsia="Calibri"/>
          <w:sz w:val="28"/>
          <w:szCs w:val="28"/>
          <w:lang w:eastAsia="en-US"/>
        </w:rPr>
        <w:t xml:space="preserve"> об оказании платных образовательных услуг, не имеющий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14:paraId="680AAB7A" w14:textId="77777777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а) сдачи экзаменов за два семестра обучения, предшествующих подаче заявления, на оценку "отлично"</w:t>
      </w:r>
      <w:r>
        <w:rPr>
          <w:rFonts w:eastAsia="Calibri"/>
          <w:sz w:val="28"/>
          <w:szCs w:val="28"/>
          <w:lang w:eastAsia="en-US"/>
        </w:rPr>
        <w:t xml:space="preserve"> или «отлично» и «хорошо» или «хорошо»</w:t>
      </w:r>
      <w:r w:rsidRPr="009A517C">
        <w:rPr>
          <w:rFonts w:eastAsia="Calibri"/>
          <w:sz w:val="28"/>
          <w:szCs w:val="28"/>
          <w:lang w:eastAsia="en-US"/>
        </w:rPr>
        <w:t>;</w:t>
      </w:r>
    </w:p>
    <w:p w14:paraId="7C6144D4" w14:textId="77777777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б) отнесения к следующим категориям граждан (за исключением иностранных обучающихся, если международным договором Российской Федерации не предусмотрено иное):</w:t>
      </w:r>
    </w:p>
    <w:p w14:paraId="3A9A6D3B" w14:textId="77777777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14:paraId="515D3FC8" w14:textId="77777777" w:rsidR="0049105B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14:paraId="71B7134F" w14:textId="1C6D8F5C" w:rsidR="009E3365" w:rsidRPr="009A517C" w:rsidRDefault="009E3365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«женщин, родивших ребенка в период обучения;</w:t>
      </w:r>
      <w:r w:rsidRPr="009E3365">
        <w:rPr>
          <w:color w:val="AEAAAA" w:themeColor="background2" w:themeShade="BF"/>
          <w:sz w:val="28"/>
          <w:szCs w:val="28"/>
        </w:rPr>
        <w:t xml:space="preserve"> </w:t>
      </w:r>
    </w:p>
    <w:p w14:paraId="0164C336" w14:textId="77777777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lastRenderedPageBreak/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14:paraId="11A1A325" w14:textId="2D96EDFE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7. Срок подачи обучающимся заявления для перехода со следующего семестра с платного обучения на бесплатное при наличии вакантных бюджетных мест </w:t>
      </w:r>
      <w:r w:rsidR="00010BF3">
        <w:rPr>
          <w:rFonts w:eastAsia="Calibri"/>
          <w:sz w:val="28"/>
          <w:szCs w:val="28"/>
          <w:lang w:eastAsia="en-US"/>
        </w:rPr>
        <w:t>−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A517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не позднее 5 </w:t>
      </w:r>
      <w:r w:rsidR="00AF04E5">
        <w:rPr>
          <w:rFonts w:eastAsia="Calibri"/>
          <w:sz w:val="28"/>
          <w:szCs w:val="28"/>
          <w:lang w:eastAsia="en-US"/>
        </w:rPr>
        <w:t xml:space="preserve">рабочих </w:t>
      </w:r>
      <w:r>
        <w:rPr>
          <w:rFonts w:eastAsia="Calibri"/>
          <w:sz w:val="28"/>
          <w:szCs w:val="28"/>
          <w:lang w:eastAsia="en-US"/>
        </w:rPr>
        <w:t xml:space="preserve">дней после окончания </w:t>
      </w:r>
      <w:r w:rsidR="00C06CBD">
        <w:rPr>
          <w:rFonts w:eastAsia="Calibri"/>
          <w:sz w:val="28"/>
          <w:szCs w:val="28"/>
          <w:lang w:eastAsia="en-US"/>
        </w:rPr>
        <w:t>промежуточной аттестации</w:t>
      </w:r>
      <w:r>
        <w:rPr>
          <w:rFonts w:eastAsia="Calibri"/>
          <w:sz w:val="28"/>
          <w:szCs w:val="28"/>
          <w:lang w:eastAsia="en-US"/>
        </w:rPr>
        <w:t>.</w:t>
      </w:r>
    </w:p>
    <w:p w14:paraId="00FC8296" w14:textId="663595D4" w:rsidR="0049105B" w:rsidRPr="00AB6339" w:rsidRDefault="0049105B" w:rsidP="00E8501A">
      <w:pPr>
        <w:spacing w:line="360" w:lineRule="auto"/>
        <w:ind w:firstLine="709"/>
        <w:jc w:val="both"/>
        <w:rPr>
          <w:sz w:val="28"/>
          <w:szCs w:val="28"/>
        </w:rPr>
      </w:pPr>
      <w:r w:rsidRPr="00AB6339">
        <w:rPr>
          <w:rFonts w:eastAsia="Calibri"/>
          <w:sz w:val="28"/>
          <w:szCs w:val="28"/>
        </w:rPr>
        <w:t xml:space="preserve">8. </w:t>
      </w:r>
      <w:r w:rsidRPr="00AB6339">
        <w:rPr>
          <w:sz w:val="28"/>
          <w:szCs w:val="28"/>
        </w:rPr>
        <w:t>Решение о переходе обучающихся с платного обучения на бесплатное принимается комиссией</w:t>
      </w:r>
      <w:r w:rsidR="00010BF3">
        <w:rPr>
          <w:sz w:val="28"/>
          <w:szCs w:val="28"/>
        </w:rPr>
        <w:t>:</w:t>
      </w:r>
      <w:r w:rsidRPr="00AB6339">
        <w:rPr>
          <w:sz w:val="28"/>
          <w:szCs w:val="28"/>
        </w:rPr>
        <w:t xml:space="preserve"> (в </w:t>
      </w:r>
      <w:r w:rsidR="00010BF3">
        <w:rPr>
          <w:sz w:val="28"/>
          <w:szCs w:val="28"/>
        </w:rPr>
        <w:t xml:space="preserve">московских подразделениях </w:t>
      </w:r>
      <w:r w:rsidR="0029434A">
        <w:rPr>
          <w:sz w:val="28"/>
          <w:szCs w:val="28"/>
        </w:rPr>
        <w:t>Финуниверситет</w:t>
      </w:r>
      <w:r w:rsidR="00010BF3">
        <w:rPr>
          <w:sz w:val="28"/>
          <w:szCs w:val="28"/>
        </w:rPr>
        <w:t>а</w:t>
      </w:r>
      <w:r w:rsidRPr="00AB6339">
        <w:rPr>
          <w:sz w:val="28"/>
          <w:szCs w:val="28"/>
        </w:rPr>
        <w:t xml:space="preserve"> – Комиссией по переходу обучающихся с платного обучения на бесплатное; в филиалах –</w:t>
      </w:r>
      <w:r>
        <w:rPr>
          <w:sz w:val="28"/>
          <w:szCs w:val="28"/>
        </w:rPr>
        <w:t xml:space="preserve"> </w:t>
      </w:r>
      <w:r w:rsidRPr="00AB6339">
        <w:rPr>
          <w:sz w:val="28"/>
          <w:szCs w:val="28"/>
        </w:rPr>
        <w:t>комиссиями филиалов по переходу обучающихся с платного обучения на бесплатное (далее –</w:t>
      </w:r>
      <w:r w:rsidR="00010BF3">
        <w:rPr>
          <w:sz w:val="28"/>
          <w:szCs w:val="28"/>
        </w:rPr>
        <w:t xml:space="preserve"> к</w:t>
      </w:r>
      <w:r w:rsidRPr="00AB6339">
        <w:rPr>
          <w:sz w:val="28"/>
          <w:szCs w:val="28"/>
        </w:rPr>
        <w:t>омиссия).</w:t>
      </w:r>
    </w:p>
    <w:p w14:paraId="722A5FB0" w14:textId="14FB19F3" w:rsidR="0049105B" w:rsidRPr="00AB6339" w:rsidRDefault="0049105B" w:rsidP="00E8501A">
      <w:pPr>
        <w:spacing w:line="360" w:lineRule="auto"/>
        <w:ind w:firstLine="709"/>
        <w:jc w:val="both"/>
        <w:rPr>
          <w:sz w:val="28"/>
          <w:szCs w:val="28"/>
        </w:rPr>
      </w:pPr>
      <w:r w:rsidRPr="00AB6339">
        <w:rPr>
          <w:sz w:val="28"/>
          <w:szCs w:val="28"/>
        </w:rPr>
        <w:t xml:space="preserve">Состав </w:t>
      </w:r>
      <w:r w:rsidR="00010BF3">
        <w:rPr>
          <w:sz w:val="28"/>
          <w:szCs w:val="28"/>
        </w:rPr>
        <w:t>к</w:t>
      </w:r>
      <w:r w:rsidRPr="00AB6339">
        <w:rPr>
          <w:sz w:val="28"/>
          <w:szCs w:val="28"/>
        </w:rPr>
        <w:t>омиссии утверждается приказом ректора (директора филиала).</w:t>
      </w:r>
    </w:p>
    <w:p w14:paraId="5EA5C50E" w14:textId="296C4940" w:rsidR="0049105B" w:rsidRPr="00010BF3" w:rsidRDefault="0049105B" w:rsidP="00E8501A">
      <w:pPr>
        <w:spacing w:line="360" w:lineRule="auto"/>
        <w:ind w:firstLine="709"/>
        <w:jc w:val="both"/>
        <w:rPr>
          <w:sz w:val="28"/>
          <w:szCs w:val="28"/>
        </w:rPr>
      </w:pPr>
      <w:r w:rsidRPr="00AB6339">
        <w:rPr>
          <w:sz w:val="28"/>
          <w:szCs w:val="28"/>
        </w:rPr>
        <w:t xml:space="preserve">Материалы для работы </w:t>
      </w:r>
      <w:r w:rsidR="00010BF3">
        <w:rPr>
          <w:sz w:val="28"/>
          <w:szCs w:val="28"/>
        </w:rPr>
        <w:t>к</w:t>
      </w:r>
      <w:r w:rsidRPr="00AB6339">
        <w:rPr>
          <w:sz w:val="28"/>
          <w:szCs w:val="28"/>
        </w:rPr>
        <w:t>омиссии представляют деканы факультетов (</w:t>
      </w:r>
      <w:r w:rsidRPr="00DD51D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DD51D7">
        <w:rPr>
          <w:sz w:val="28"/>
          <w:szCs w:val="28"/>
        </w:rPr>
        <w:t xml:space="preserve"> институтов, колледжей, в фи</w:t>
      </w:r>
      <w:r w:rsidRPr="00AB6339">
        <w:rPr>
          <w:sz w:val="28"/>
          <w:szCs w:val="28"/>
        </w:rPr>
        <w:t xml:space="preserve">лиалах – </w:t>
      </w:r>
      <w:r w:rsidRPr="00010BF3">
        <w:rPr>
          <w:sz w:val="28"/>
          <w:szCs w:val="28"/>
        </w:rPr>
        <w:t>уполномоченные директором работники</w:t>
      </w:r>
      <w:r w:rsidRPr="00AB6339">
        <w:rPr>
          <w:sz w:val="28"/>
          <w:szCs w:val="28"/>
        </w:rPr>
        <w:t>).</w:t>
      </w:r>
    </w:p>
    <w:p w14:paraId="18859D41" w14:textId="5E16415F" w:rsidR="0049105B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10BF3">
        <w:rPr>
          <w:sz w:val="28"/>
          <w:szCs w:val="28"/>
        </w:rPr>
        <w:t>9. Обучающийся, желающий перейти на вакантное бюджетное место, представляет в деканат факультета (директору института, филиала, колледжа), в котором он обучается, мотивированное заявление на имя ректора Финансового университета (в филиалах – на имя директора филиала) о переходе с платного</w:t>
      </w:r>
      <w:r w:rsidRPr="00352D64">
        <w:rPr>
          <w:rFonts w:eastAsia="Calibri"/>
          <w:sz w:val="28"/>
          <w:szCs w:val="28"/>
        </w:rPr>
        <w:t xml:space="preserve"> обучения на бесплатное</w:t>
      </w:r>
      <w:r w:rsidR="00010BF3">
        <w:rPr>
          <w:rFonts w:eastAsia="Calibri"/>
          <w:sz w:val="28"/>
          <w:szCs w:val="28"/>
        </w:rPr>
        <w:t>, оформленное по форме согласно приложению</w:t>
      </w:r>
      <w:r w:rsidRPr="00352D6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9A517C">
        <w:rPr>
          <w:rFonts w:eastAsia="Calibri"/>
          <w:sz w:val="28"/>
          <w:szCs w:val="28"/>
          <w:lang w:eastAsia="en-US"/>
        </w:rPr>
        <w:t>К заявлению обучающ</w:t>
      </w:r>
      <w:r>
        <w:rPr>
          <w:rFonts w:eastAsia="Calibri"/>
          <w:sz w:val="28"/>
          <w:szCs w:val="28"/>
          <w:lang w:eastAsia="en-US"/>
        </w:rPr>
        <w:t xml:space="preserve">ийся прилагает документы, подтверждающие наличие оснований для перехода с платного обучения на бесплатное, предусмотренные </w:t>
      </w:r>
      <w:r w:rsidR="00010BF3">
        <w:rPr>
          <w:rFonts w:eastAsia="Calibri"/>
          <w:sz w:val="28"/>
          <w:szCs w:val="28"/>
          <w:lang w:eastAsia="en-US"/>
        </w:rPr>
        <w:t>под</w:t>
      </w:r>
      <w:r>
        <w:rPr>
          <w:rFonts w:eastAsia="Calibri"/>
          <w:sz w:val="28"/>
          <w:szCs w:val="28"/>
          <w:lang w:eastAsia="en-US"/>
        </w:rPr>
        <w:t>пунктами «б» и «в» пункта 6 настоящего Положения.</w:t>
      </w:r>
    </w:p>
    <w:p w14:paraId="58EE810E" w14:textId="37DDD4A4" w:rsidR="0049105B" w:rsidRPr="00FC0DBA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C0DBA">
        <w:rPr>
          <w:rFonts w:eastAsia="Calibri"/>
          <w:sz w:val="28"/>
          <w:szCs w:val="28"/>
        </w:rPr>
        <w:t xml:space="preserve">10. </w:t>
      </w:r>
      <w:r w:rsidR="00113FBD" w:rsidRPr="00113FBD">
        <w:rPr>
          <w:sz w:val="28"/>
          <w:szCs w:val="28"/>
        </w:rPr>
        <w:t xml:space="preserve">Декан факультета (директор института, колледжа, в филиалах – уполномоченные директором работники) в пятидневный срок с момента поступления заявления от обучающегося визирует его и передает в комиссию с приложением к нему сведений: о результатах промежуточной аттестации обучающегося за два последних семестра, предшествующих подаче им </w:t>
      </w:r>
      <w:r w:rsidR="00113FBD" w:rsidRPr="00113FBD">
        <w:rPr>
          <w:sz w:val="28"/>
          <w:szCs w:val="28"/>
        </w:rPr>
        <w:lastRenderedPageBreak/>
        <w:t>заявления о переходе с платного обучения на бесплатное; об отсутствии действующих дисциплинарных взысканий; об отсутствии задолженности по оплате обучения.</w:t>
      </w:r>
    </w:p>
    <w:p w14:paraId="50D9EA00" w14:textId="5F1C57CE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11. При рассмотрении </w:t>
      </w:r>
      <w:r w:rsidR="00010BF3">
        <w:rPr>
          <w:rFonts w:eastAsia="Calibri"/>
          <w:sz w:val="28"/>
          <w:szCs w:val="28"/>
          <w:lang w:eastAsia="en-US"/>
        </w:rPr>
        <w:t>к</w:t>
      </w:r>
      <w:r w:rsidRPr="009A517C">
        <w:rPr>
          <w:rFonts w:eastAsia="Calibri"/>
          <w:sz w:val="28"/>
          <w:szCs w:val="28"/>
          <w:lang w:eastAsia="en-US"/>
        </w:rPr>
        <w:t>омиссией заявлений обучающихся приоритет отдается:</w:t>
      </w:r>
    </w:p>
    <w:p w14:paraId="52F2DBC3" w14:textId="7B29F620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Pr="009A517C">
        <w:rPr>
          <w:rFonts w:eastAsia="Calibri"/>
          <w:sz w:val="28"/>
          <w:szCs w:val="28"/>
          <w:lang w:eastAsia="en-US"/>
        </w:rPr>
        <w:t xml:space="preserve">) в </w:t>
      </w:r>
      <w:r>
        <w:rPr>
          <w:rFonts w:eastAsia="Calibri"/>
          <w:sz w:val="28"/>
          <w:szCs w:val="28"/>
          <w:lang w:eastAsia="en-US"/>
        </w:rPr>
        <w:t>первую</w:t>
      </w:r>
      <w:r w:rsidRPr="009A517C">
        <w:rPr>
          <w:rFonts w:eastAsia="Calibri"/>
          <w:sz w:val="28"/>
          <w:szCs w:val="28"/>
          <w:lang w:eastAsia="en-US"/>
        </w:rPr>
        <w:t xml:space="preserve"> очередь </w:t>
      </w:r>
      <w:r w:rsidR="00010BF3">
        <w:rPr>
          <w:rFonts w:eastAsia="Calibri"/>
          <w:sz w:val="28"/>
          <w:szCs w:val="28"/>
          <w:lang w:eastAsia="en-US"/>
        </w:rPr>
        <w:t>−</w:t>
      </w:r>
      <w:r w:rsidRPr="009A517C">
        <w:rPr>
          <w:rFonts w:eastAsia="Calibri"/>
          <w:sz w:val="28"/>
          <w:szCs w:val="28"/>
          <w:lang w:eastAsia="en-US"/>
        </w:rPr>
        <w:t xml:space="preserve"> обучающимся, отнесенным к следующим категориям граждан (за исключением иностранных обучающихся, если международным договором Российской Федерации не предусмотрено иное):</w:t>
      </w:r>
    </w:p>
    <w:p w14:paraId="49E5B8E8" w14:textId="77777777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14:paraId="0CF379CC" w14:textId="77777777" w:rsidR="0049105B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14:paraId="25E8AFA1" w14:textId="548126D5" w:rsidR="009E3365" w:rsidRPr="009A517C" w:rsidRDefault="009E3365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женщин, родивших ребенка в период обучения; </w:t>
      </w:r>
    </w:p>
    <w:p w14:paraId="73942E98" w14:textId="4E834E1C" w:rsidR="0049105B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во вторую </w:t>
      </w:r>
      <w:r w:rsidRPr="009A517C">
        <w:rPr>
          <w:rFonts w:eastAsia="Calibri"/>
          <w:sz w:val="28"/>
          <w:szCs w:val="28"/>
          <w:lang w:eastAsia="en-US"/>
        </w:rPr>
        <w:t xml:space="preserve">очередь </w:t>
      </w:r>
      <w:r w:rsidR="00010BF3">
        <w:rPr>
          <w:rFonts w:eastAsia="Calibri"/>
          <w:sz w:val="28"/>
          <w:szCs w:val="28"/>
          <w:lang w:eastAsia="en-US"/>
        </w:rPr>
        <w:t>−</w:t>
      </w:r>
      <w:r w:rsidRPr="009A517C">
        <w:rPr>
          <w:rFonts w:eastAsia="Calibri"/>
          <w:sz w:val="28"/>
          <w:szCs w:val="28"/>
          <w:lang w:eastAsia="en-US"/>
        </w:rPr>
        <w:t xml:space="preserve"> обучающимся, утративши</w:t>
      </w:r>
      <w:r>
        <w:rPr>
          <w:rFonts w:eastAsia="Calibri"/>
          <w:sz w:val="28"/>
          <w:szCs w:val="28"/>
          <w:lang w:eastAsia="en-US"/>
        </w:rPr>
        <w:t>м</w:t>
      </w:r>
      <w:r w:rsidRPr="009A517C">
        <w:rPr>
          <w:rFonts w:eastAsia="Calibri"/>
          <w:sz w:val="28"/>
          <w:szCs w:val="28"/>
          <w:lang w:eastAsia="en-US"/>
        </w:rPr>
        <w:t xml:space="preserve"> в период обучения </w:t>
      </w:r>
      <w:r w:rsidR="00AF04E5">
        <w:rPr>
          <w:rFonts w:eastAsia="Calibri"/>
          <w:sz w:val="28"/>
          <w:szCs w:val="28"/>
          <w:lang w:eastAsia="en-US"/>
        </w:rPr>
        <w:t xml:space="preserve">в Финуниверситете </w:t>
      </w:r>
      <w:r w:rsidRPr="009A517C">
        <w:rPr>
          <w:rFonts w:eastAsia="Calibri"/>
          <w:sz w:val="28"/>
          <w:szCs w:val="28"/>
          <w:lang w:eastAsia="en-US"/>
        </w:rPr>
        <w:t>одного или обоих родителей (законных представителей) или единственного родителя (законного представителя).</w:t>
      </w:r>
    </w:p>
    <w:p w14:paraId="43B0F13C" w14:textId="030418BC" w:rsidR="00C92079" w:rsidRDefault="00C92079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в) </w:t>
      </w:r>
      <w:r w:rsidRPr="009A517C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третью</w:t>
      </w:r>
      <w:r w:rsidRPr="009A517C">
        <w:rPr>
          <w:rFonts w:eastAsia="Calibri"/>
          <w:sz w:val="28"/>
          <w:szCs w:val="28"/>
          <w:lang w:eastAsia="en-US"/>
        </w:rPr>
        <w:t xml:space="preserve"> очередь </w:t>
      </w:r>
      <w:r>
        <w:rPr>
          <w:rFonts w:eastAsia="Calibri"/>
          <w:sz w:val="28"/>
          <w:szCs w:val="28"/>
          <w:lang w:eastAsia="en-US"/>
        </w:rPr>
        <w:t>−</w:t>
      </w:r>
      <w:r w:rsidRPr="009A517C">
        <w:rPr>
          <w:rFonts w:eastAsia="Calibri"/>
          <w:sz w:val="28"/>
          <w:szCs w:val="28"/>
          <w:lang w:eastAsia="en-US"/>
        </w:rPr>
        <w:t xml:space="preserve"> обучающимся, сдавшим экзамены за два </w:t>
      </w:r>
      <w:r>
        <w:rPr>
          <w:rFonts w:eastAsia="Calibri"/>
          <w:sz w:val="28"/>
          <w:szCs w:val="28"/>
          <w:lang w:eastAsia="en-US"/>
        </w:rPr>
        <w:t>последних семестра обучения</w:t>
      </w:r>
      <w:r w:rsidRPr="009A517C">
        <w:rPr>
          <w:rFonts w:eastAsia="Calibri"/>
          <w:sz w:val="28"/>
          <w:szCs w:val="28"/>
          <w:lang w:eastAsia="en-US"/>
        </w:rPr>
        <w:t xml:space="preserve">, предшествующих подаче заявления, на оценку </w:t>
      </w:r>
      <w:r>
        <w:rPr>
          <w:rFonts w:eastAsia="Calibri"/>
          <w:sz w:val="28"/>
          <w:szCs w:val="28"/>
          <w:lang w:eastAsia="en-US"/>
        </w:rPr>
        <w:t>«</w:t>
      </w:r>
      <w:r w:rsidRPr="009A517C">
        <w:rPr>
          <w:rFonts w:eastAsia="Calibri"/>
          <w:sz w:val="28"/>
          <w:szCs w:val="28"/>
          <w:lang w:eastAsia="en-US"/>
        </w:rPr>
        <w:t>отлично</w:t>
      </w:r>
      <w:r>
        <w:rPr>
          <w:rFonts w:eastAsia="Calibri"/>
          <w:sz w:val="28"/>
          <w:szCs w:val="28"/>
          <w:lang w:eastAsia="en-US"/>
        </w:rPr>
        <w:t>» или «отлично» и «хорошо» или «хорошо»</w:t>
      </w:r>
      <w:r w:rsidRPr="00AF04E5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 xml:space="preserve">не </w:t>
      </w:r>
      <w:r w:rsidRPr="006D2D41">
        <w:rPr>
          <w:rFonts w:eastAsia="Calibri"/>
          <w:sz w:val="28"/>
          <w:szCs w:val="28"/>
          <w:lang w:eastAsia="en-US"/>
        </w:rPr>
        <w:t>проходившим повторно промежуточную аттестацию</w:t>
      </w:r>
      <w:r>
        <w:rPr>
          <w:rFonts w:eastAsia="Calibri"/>
          <w:sz w:val="28"/>
          <w:szCs w:val="28"/>
          <w:lang w:eastAsia="en-US"/>
        </w:rPr>
        <w:t xml:space="preserve"> за весь период обучения</w:t>
      </w:r>
      <w:r w:rsidRPr="006D2D41">
        <w:rPr>
          <w:rFonts w:eastAsia="Calibri"/>
          <w:sz w:val="28"/>
          <w:szCs w:val="28"/>
          <w:lang w:eastAsia="en-US"/>
        </w:rPr>
        <w:t>.</w:t>
      </w:r>
    </w:p>
    <w:p w14:paraId="6D2B81FA" w14:textId="18F3970C" w:rsidR="00C92079" w:rsidRDefault="00C92079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2D41">
        <w:rPr>
          <w:sz w:val="28"/>
          <w:szCs w:val="28"/>
        </w:rPr>
        <w:t xml:space="preserve">г) в четвертую очередь – обучающимся, </w:t>
      </w:r>
      <w:r w:rsidRPr="006D2D41">
        <w:rPr>
          <w:rFonts w:eastAsia="Calibri"/>
          <w:sz w:val="28"/>
          <w:szCs w:val="28"/>
          <w:lang w:eastAsia="en-US"/>
        </w:rPr>
        <w:t>сдавшим экзамены за два последних семестра обучения, предшествующих подаче заявления, на оценку "отлично" или «отлично» и «хорошо» или «хорошо», проходившим повторно промежуточную аттестацию</w:t>
      </w:r>
      <w:r>
        <w:rPr>
          <w:rFonts w:eastAsia="Calibri"/>
          <w:sz w:val="28"/>
          <w:szCs w:val="28"/>
          <w:lang w:eastAsia="en-US"/>
        </w:rPr>
        <w:t xml:space="preserve"> за весь период обучения</w:t>
      </w:r>
      <w:r w:rsidRPr="006D2D41">
        <w:rPr>
          <w:rFonts w:eastAsia="Calibri"/>
          <w:sz w:val="28"/>
          <w:szCs w:val="28"/>
          <w:lang w:eastAsia="en-US"/>
        </w:rPr>
        <w:t>.</w:t>
      </w:r>
    </w:p>
    <w:p w14:paraId="3C5F1C4B" w14:textId="5D73EF51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При наличии двух и более кандидатов одной очереди на одно вакантное бюджетное место приоритет отдается</w:t>
      </w:r>
      <w:r>
        <w:rPr>
          <w:rFonts w:eastAsia="Calibri"/>
          <w:sz w:val="28"/>
          <w:szCs w:val="28"/>
          <w:lang w:eastAsia="en-US"/>
        </w:rPr>
        <w:t xml:space="preserve"> обучающимся, имеющим более высокие результаты успеваемости за два последних семестра обучения, предшествующих подач</w:t>
      </w:r>
      <w:r w:rsidR="00A30F95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заявления, в том числе в соответствии с бально-</w:t>
      </w:r>
      <w:r>
        <w:rPr>
          <w:rFonts w:eastAsia="Calibri"/>
          <w:sz w:val="28"/>
          <w:szCs w:val="28"/>
          <w:lang w:eastAsia="en-US"/>
        </w:rPr>
        <w:lastRenderedPageBreak/>
        <w:t>рейтинговой системой Финансового университета. В случае равенства баллов кандидатов учитываются  результаты успеваемости за более длительный срок</w:t>
      </w:r>
      <w:r w:rsidR="00AF04E5">
        <w:rPr>
          <w:rFonts w:eastAsia="Calibri"/>
          <w:sz w:val="28"/>
          <w:szCs w:val="28"/>
          <w:lang w:eastAsia="en-US"/>
        </w:rPr>
        <w:t>, включая весь период обучения.</w:t>
      </w:r>
    </w:p>
    <w:p w14:paraId="673F293F" w14:textId="77777777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>При наличии двух и более кандидатов первой очереди на одно вакантное бюджетное место приоритет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Финансового университета.</w:t>
      </w:r>
    </w:p>
    <w:p w14:paraId="7D1E36EA" w14:textId="7B87CF71" w:rsidR="0049105B" w:rsidRDefault="0049105B" w:rsidP="00E8501A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352D64">
        <w:rPr>
          <w:rFonts w:eastAsia="Calibri"/>
          <w:sz w:val="28"/>
          <w:szCs w:val="28"/>
        </w:rPr>
        <w:t xml:space="preserve">13. В результате рассмотрения заявления обучающегося, а также прилагаемых к нему документов и информации, </w:t>
      </w:r>
      <w:r w:rsidR="00010BF3">
        <w:rPr>
          <w:rFonts w:eastAsia="Calibri"/>
          <w:sz w:val="28"/>
          <w:szCs w:val="28"/>
        </w:rPr>
        <w:t>к</w:t>
      </w:r>
      <w:r w:rsidRPr="00352D64">
        <w:rPr>
          <w:rFonts w:eastAsia="Calibri"/>
          <w:sz w:val="28"/>
          <w:szCs w:val="28"/>
        </w:rPr>
        <w:t>омисси</w:t>
      </w:r>
      <w:r>
        <w:rPr>
          <w:rFonts w:eastAsia="Calibri"/>
          <w:sz w:val="28"/>
          <w:szCs w:val="28"/>
        </w:rPr>
        <w:t>я</w:t>
      </w:r>
      <w:r w:rsidRPr="00352D64">
        <w:rPr>
          <w:rFonts w:eastAsia="Calibri"/>
          <w:sz w:val="28"/>
          <w:szCs w:val="28"/>
        </w:rPr>
        <w:t xml:space="preserve"> принимает решение о переходе обучающегося с платного обучения на бесплатное либо об отказе в переходе обучающегося с платного обучения на бесплатное.</w:t>
      </w:r>
    </w:p>
    <w:p w14:paraId="0B2DB7D5" w14:textId="1AADF4E0" w:rsidR="0049105B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14. Решение о переходе обучающегося с платного обучения на бесплатное принимается </w:t>
      </w:r>
      <w:r>
        <w:rPr>
          <w:rFonts w:eastAsia="Calibri"/>
          <w:sz w:val="28"/>
          <w:szCs w:val="28"/>
          <w:lang w:eastAsia="en-US"/>
        </w:rPr>
        <w:t xml:space="preserve">на заседании </w:t>
      </w:r>
      <w:r w:rsidR="00010BF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омиссии с учетом мнения совета обучающихся при наличии вакантных бюджетных мест в соответствии с приоритетами, установленными пунктом 11 настоящего Положения.</w:t>
      </w:r>
    </w:p>
    <w:p w14:paraId="73F20D90" w14:textId="1B603B02" w:rsidR="0049105B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Очередные заседания Комиссии проводятся </w:t>
      </w:r>
      <w:r w:rsidR="00AF04E5" w:rsidRPr="00AF04E5">
        <w:rPr>
          <w:sz w:val="28"/>
          <w:szCs w:val="28"/>
        </w:rPr>
        <w:t>в феврале и июле (по обучающимся по программам бакалавриата и магистратуры</w:t>
      </w:r>
      <w:r w:rsidR="00010BF3">
        <w:rPr>
          <w:sz w:val="28"/>
          <w:szCs w:val="28"/>
        </w:rPr>
        <w:t>, по программам подготовки специалистов среднего звена</w:t>
      </w:r>
      <w:r w:rsidR="00AF04E5" w:rsidRPr="00AF04E5">
        <w:rPr>
          <w:sz w:val="28"/>
          <w:szCs w:val="28"/>
        </w:rPr>
        <w:t>), октябре и мае (по обучающимся по программам подготовки научно-педагогических кадров в аспирантуре).</w:t>
      </w:r>
      <w:r w:rsidRPr="00AF04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При поступлении в </w:t>
      </w:r>
      <w:r w:rsidR="00010BF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омиссию заявления от обучающегося о переходе с платного обучения на бесплатное по основаниям, предусмотренным пунктами «б» и «в» пункта 6 настоящего Положения, а также в иных случаях, по решению председателя </w:t>
      </w:r>
      <w:r w:rsidR="00010BF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омиссии может быть проведено внеочередное заседание </w:t>
      </w:r>
      <w:r w:rsidR="00010BF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омиссии.</w:t>
      </w:r>
    </w:p>
    <w:p w14:paraId="27FF4D71" w14:textId="6C46EB6C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15. При заполнении имеющихся вакантных мест с учетом приоритетов в отношении оставшихся заявлений обучающихся </w:t>
      </w:r>
      <w:r w:rsidR="00010BF3">
        <w:rPr>
          <w:rFonts w:eastAsia="Calibri"/>
          <w:sz w:val="28"/>
          <w:szCs w:val="28"/>
          <w:lang w:eastAsia="en-US"/>
        </w:rPr>
        <w:t>к</w:t>
      </w:r>
      <w:r w:rsidRPr="009A517C">
        <w:rPr>
          <w:rFonts w:eastAsia="Calibri"/>
          <w:sz w:val="28"/>
          <w:szCs w:val="28"/>
          <w:lang w:eastAsia="en-US"/>
        </w:rPr>
        <w:t>омиссией принимается решение об отказе в переходе с платного обучения на бесплатное.</w:t>
      </w:r>
    </w:p>
    <w:p w14:paraId="084AB2E8" w14:textId="0685C504" w:rsidR="0049105B" w:rsidRPr="009A517C" w:rsidRDefault="0049105B" w:rsidP="00E8501A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A517C">
        <w:rPr>
          <w:rFonts w:eastAsia="Calibri"/>
          <w:sz w:val="28"/>
          <w:szCs w:val="28"/>
          <w:lang w:eastAsia="en-US"/>
        </w:rPr>
        <w:t xml:space="preserve">16. Решение </w:t>
      </w:r>
      <w:r w:rsidR="00535704">
        <w:rPr>
          <w:rFonts w:eastAsia="Calibri"/>
          <w:sz w:val="28"/>
          <w:szCs w:val="28"/>
          <w:lang w:eastAsia="en-US"/>
        </w:rPr>
        <w:t>к</w:t>
      </w:r>
      <w:r w:rsidRPr="009A517C">
        <w:rPr>
          <w:rFonts w:eastAsia="Calibri"/>
          <w:sz w:val="28"/>
          <w:szCs w:val="28"/>
          <w:lang w:eastAsia="en-US"/>
        </w:rPr>
        <w:t xml:space="preserve">омиссии доводится до сведения обучающихся путем размещения протокола заседания </w:t>
      </w:r>
      <w:r w:rsidR="00010BF3">
        <w:rPr>
          <w:rFonts w:eastAsia="Calibri"/>
          <w:sz w:val="28"/>
          <w:szCs w:val="28"/>
          <w:lang w:eastAsia="en-US"/>
        </w:rPr>
        <w:t>к</w:t>
      </w:r>
      <w:r w:rsidRPr="009A517C">
        <w:rPr>
          <w:rFonts w:eastAsia="Calibri"/>
          <w:sz w:val="28"/>
          <w:szCs w:val="28"/>
          <w:lang w:eastAsia="en-US"/>
        </w:rPr>
        <w:t>омиссии в информационно-</w:t>
      </w:r>
      <w:r w:rsidRPr="009A517C">
        <w:rPr>
          <w:rFonts w:eastAsia="Calibri"/>
          <w:sz w:val="28"/>
          <w:szCs w:val="28"/>
          <w:lang w:eastAsia="en-US"/>
        </w:rPr>
        <w:lastRenderedPageBreak/>
        <w:t xml:space="preserve">телекоммуникационных сетях, в том числе на официальном </w:t>
      </w:r>
      <w:r>
        <w:rPr>
          <w:rFonts w:eastAsia="Calibri"/>
          <w:sz w:val="28"/>
          <w:szCs w:val="28"/>
          <w:lang w:eastAsia="en-US"/>
        </w:rPr>
        <w:t>сайте</w:t>
      </w:r>
      <w:r w:rsidRPr="009A517C">
        <w:rPr>
          <w:rFonts w:eastAsia="Calibri"/>
          <w:sz w:val="28"/>
          <w:szCs w:val="28"/>
          <w:lang w:eastAsia="en-US"/>
        </w:rPr>
        <w:t xml:space="preserve"> Ф</w:t>
      </w:r>
      <w:r w:rsidR="00D619F9">
        <w:rPr>
          <w:rFonts w:eastAsia="Calibri"/>
          <w:sz w:val="28"/>
          <w:szCs w:val="28"/>
          <w:lang w:eastAsia="en-US"/>
        </w:rPr>
        <w:t>инансового университета в сети «</w:t>
      </w:r>
      <w:r w:rsidRPr="009A517C">
        <w:rPr>
          <w:rFonts w:eastAsia="Calibri"/>
          <w:sz w:val="28"/>
          <w:szCs w:val="28"/>
          <w:lang w:eastAsia="en-US"/>
        </w:rPr>
        <w:t>Интернет</w:t>
      </w:r>
      <w:r w:rsidR="00D619F9">
        <w:rPr>
          <w:rFonts w:eastAsia="Calibri"/>
          <w:sz w:val="28"/>
          <w:szCs w:val="28"/>
          <w:lang w:eastAsia="en-US"/>
        </w:rPr>
        <w:t>»</w:t>
      </w:r>
      <w:r w:rsidRPr="009A517C">
        <w:rPr>
          <w:rFonts w:eastAsia="Calibri"/>
          <w:sz w:val="28"/>
          <w:szCs w:val="28"/>
          <w:lang w:eastAsia="en-US"/>
        </w:rPr>
        <w:t>.</w:t>
      </w:r>
    </w:p>
    <w:p w14:paraId="799F9387" w14:textId="6F6CB822" w:rsidR="0045599F" w:rsidRDefault="0049105B" w:rsidP="00010BF3">
      <w:pPr>
        <w:spacing w:line="360" w:lineRule="auto"/>
        <w:ind w:firstLine="709"/>
        <w:jc w:val="both"/>
        <w:rPr>
          <w:sz w:val="28"/>
          <w:szCs w:val="28"/>
        </w:rPr>
      </w:pPr>
      <w:r w:rsidRPr="00FC0DBA">
        <w:rPr>
          <w:rFonts w:eastAsia="Calibri"/>
          <w:sz w:val="28"/>
          <w:szCs w:val="28"/>
          <w:lang w:eastAsia="en-US"/>
        </w:rPr>
        <w:t>17. Переход обучающегося с платного обучения на бесплатное оформляется приказом</w:t>
      </w:r>
      <w:r>
        <w:rPr>
          <w:rFonts w:eastAsia="Calibri"/>
          <w:sz w:val="28"/>
          <w:szCs w:val="28"/>
          <w:lang w:eastAsia="en-US"/>
        </w:rPr>
        <w:t xml:space="preserve"> ректора или уполномоченного им лица</w:t>
      </w:r>
      <w:r w:rsidRPr="00FC0DBA">
        <w:rPr>
          <w:rFonts w:eastAsia="Calibri"/>
          <w:sz w:val="28"/>
          <w:szCs w:val="28"/>
          <w:lang w:eastAsia="en-US"/>
        </w:rPr>
        <w:t xml:space="preserve"> не позднее 10 календарных дней с даты принятия </w:t>
      </w:r>
      <w:r w:rsidR="00010BF3">
        <w:rPr>
          <w:rFonts w:eastAsia="Calibri"/>
          <w:sz w:val="28"/>
          <w:szCs w:val="28"/>
          <w:lang w:eastAsia="en-US"/>
        </w:rPr>
        <w:t>к</w:t>
      </w:r>
      <w:r w:rsidRPr="00FC0DBA">
        <w:rPr>
          <w:rFonts w:eastAsia="Calibri"/>
          <w:sz w:val="28"/>
          <w:szCs w:val="28"/>
          <w:lang w:eastAsia="en-US"/>
        </w:rPr>
        <w:t>омиссией решения о переходе.</w:t>
      </w:r>
    </w:p>
    <w:p w14:paraId="12A370CD" w14:textId="77777777" w:rsidR="00C06CBD" w:rsidRDefault="00C06CBD" w:rsidP="00E8501A">
      <w:pPr>
        <w:jc w:val="both"/>
        <w:rPr>
          <w:sz w:val="10"/>
          <w:szCs w:val="10"/>
        </w:rPr>
      </w:pPr>
    </w:p>
    <w:p w14:paraId="3F316088" w14:textId="77777777" w:rsidR="009E3365" w:rsidRDefault="009E3365" w:rsidP="00E8501A">
      <w:pPr>
        <w:jc w:val="both"/>
        <w:rPr>
          <w:sz w:val="28"/>
          <w:szCs w:val="28"/>
        </w:rPr>
      </w:pPr>
    </w:p>
    <w:p w14:paraId="64510870" w14:textId="77777777" w:rsidR="009E3365" w:rsidRDefault="009E3365" w:rsidP="00E8501A">
      <w:pPr>
        <w:jc w:val="both"/>
        <w:rPr>
          <w:sz w:val="28"/>
          <w:szCs w:val="28"/>
        </w:rPr>
      </w:pPr>
    </w:p>
    <w:p w14:paraId="13BD9206" w14:textId="77777777" w:rsidR="009E3365" w:rsidRDefault="009E3365" w:rsidP="00E8501A">
      <w:pPr>
        <w:jc w:val="both"/>
        <w:rPr>
          <w:sz w:val="28"/>
          <w:szCs w:val="28"/>
        </w:rPr>
      </w:pPr>
    </w:p>
    <w:p w14:paraId="5512B0FE" w14:textId="24CFBD60" w:rsidR="00CB65D7" w:rsidRDefault="00152817" w:rsidP="00E8501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3365">
        <w:rPr>
          <w:sz w:val="28"/>
          <w:szCs w:val="28"/>
        </w:rPr>
        <w:t xml:space="preserve">ервый проректор по учебной работе    </w:t>
      </w:r>
      <w:r w:rsidR="00145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751DB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145DD4">
        <w:rPr>
          <w:sz w:val="28"/>
          <w:szCs w:val="28"/>
        </w:rPr>
        <w:t xml:space="preserve">       </w:t>
      </w:r>
      <w:r w:rsidR="00C06C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45DD4">
        <w:rPr>
          <w:sz w:val="28"/>
          <w:szCs w:val="28"/>
        </w:rPr>
        <w:t>Е.В. Маркина</w:t>
      </w:r>
    </w:p>
    <w:p w14:paraId="53336C7B" w14:textId="26D31860" w:rsidR="00CB65D7" w:rsidRPr="00462EEB" w:rsidRDefault="00CB65D7" w:rsidP="00010BF3">
      <w:pPr>
        <w:spacing w:after="160" w:line="259" w:lineRule="auto"/>
        <w:ind w:firstLine="4111"/>
      </w:pPr>
      <w:r>
        <w:rPr>
          <w:sz w:val="28"/>
          <w:szCs w:val="28"/>
        </w:rPr>
        <w:br w:type="page"/>
      </w:r>
      <w:r>
        <w:lastRenderedPageBreak/>
        <w:t xml:space="preserve">Приложение </w:t>
      </w:r>
    </w:p>
    <w:p w14:paraId="76D5802C" w14:textId="2C2A4A30" w:rsidR="00CB65D7" w:rsidRDefault="00CB65D7" w:rsidP="00E8501A">
      <w:pPr>
        <w:autoSpaceDE w:val="0"/>
        <w:autoSpaceDN w:val="0"/>
        <w:adjustRightInd w:val="0"/>
        <w:ind w:left="4111"/>
        <w:jc w:val="both"/>
      </w:pPr>
      <w:r w:rsidRPr="00462EEB">
        <w:t xml:space="preserve">к Положению </w:t>
      </w:r>
      <w:r w:rsidR="00010BF3">
        <w:t>п</w:t>
      </w:r>
      <w:r w:rsidRPr="00462EEB">
        <w:t xml:space="preserve">о переходу обучающихся с платного обучения на бесплатное </w:t>
      </w:r>
    </w:p>
    <w:p w14:paraId="71573290" w14:textId="77777777" w:rsidR="00010BF3" w:rsidRDefault="00010BF3" w:rsidP="00E8501A">
      <w:pPr>
        <w:autoSpaceDE w:val="0"/>
        <w:autoSpaceDN w:val="0"/>
        <w:adjustRightInd w:val="0"/>
        <w:ind w:left="4111"/>
        <w:jc w:val="both"/>
      </w:pPr>
    </w:p>
    <w:p w14:paraId="39F470D7" w14:textId="348BC6D2" w:rsidR="00010BF3" w:rsidRPr="00010BF3" w:rsidRDefault="00010BF3" w:rsidP="00010BF3">
      <w:pPr>
        <w:autoSpaceDE w:val="0"/>
        <w:autoSpaceDN w:val="0"/>
        <w:adjustRightInd w:val="0"/>
        <w:jc w:val="both"/>
        <w:rPr>
          <w:b/>
        </w:rPr>
      </w:pPr>
      <w:r w:rsidRPr="00010BF3">
        <w:rPr>
          <w:b/>
        </w:rPr>
        <w:t>Форма заявления о переходе обучающихся с платной формы обучения на бесплатную</w:t>
      </w:r>
    </w:p>
    <w:p w14:paraId="393BBB12" w14:textId="77777777" w:rsidR="00010BF3" w:rsidRPr="00462EEB" w:rsidRDefault="00010BF3" w:rsidP="00010BF3">
      <w:pPr>
        <w:autoSpaceDE w:val="0"/>
        <w:autoSpaceDN w:val="0"/>
        <w:adjustRightInd w:val="0"/>
        <w:jc w:val="both"/>
      </w:pPr>
    </w:p>
    <w:tbl>
      <w:tblPr>
        <w:tblStyle w:val="af2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425"/>
        <w:gridCol w:w="2122"/>
      </w:tblGrid>
      <w:tr w:rsidR="00CB65D7" w:rsidRPr="00462EEB" w14:paraId="48568A6D" w14:textId="77777777" w:rsidTr="003370E5">
        <w:tc>
          <w:tcPr>
            <w:tcW w:w="5387" w:type="dxa"/>
            <w:gridSpan w:val="3"/>
          </w:tcPr>
          <w:p w14:paraId="77A321D9" w14:textId="77777777" w:rsidR="00CB65D7" w:rsidRPr="00462EEB" w:rsidRDefault="00CB65D7" w:rsidP="00E8501A">
            <w:r w:rsidRPr="00462EEB">
              <w:t>Ректору Финуниверситета</w:t>
            </w:r>
          </w:p>
        </w:tc>
      </w:tr>
      <w:tr w:rsidR="00CB65D7" w:rsidRPr="00462EEB" w14:paraId="70497E90" w14:textId="77777777" w:rsidTr="003370E5">
        <w:tc>
          <w:tcPr>
            <w:tcW w:w="5387" w:type="dxa"/>
            <w:gridSpan w:val="3"/>
          </w:tcPr>
          <w:p w14:paraId="3B095688" w14:textId="77777777" w:rsidR="00CB65D7" w:rsidRPr="00462EEB" w:rsidRDefault="00CB65D7" w:rsidP="00E8501A">
            <w:r w:rsidRPr="00462EEB">
              <w:t>профессору М.А. Эскиндарову</w:t>
            </w:r>
          </w:p>
        </w:tc>
      </w:tr>
      <w:tr w:rsidR="00CB65D7" w:rsidRPr="00462EEB" w14:paraId="0490A0A8" w14:textId="77777777" w:rsidTr="00010BF3">
        <w:tc>
          <w:tcPr>
            <w:tcW w:w="5387" w:type="dxa"/>
            <w:gridSpan w:val="3"/>
          </w:tcPr>
          <w:p w14:paraId="4E894E60" w14:textId="4E5D2C83" w:rsidR="00CB65D7" w:rsidRPr="00462EEB" w:rsidRDefault="00010BF3" w:rsidP="00E8501A">
            <w:r>
              <w:t>от студента (-</w:t>
            </w:r>
            <w:r w:rsidR="00CB65D7" w:rsidRPr="00462EEB">
              <w:t>ки) _____ курса</w:t>
            </w:r>
          </w:p>
        </w:tc>
      </w:tr>
      <w:tr w:rsidR="00010BF3" w:rsidRPr="00462EEB" w14:paraId="45E656E4" w14:textId="77777777" w:rsidTr="00010BF3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505AC938" w14:textId="77777777" w:rsidR="00010BF3" w:rsidRPr="00462EEB" w:rsidRDefault="00010BF3" w:rsidP="00E8501A">
            <w:pPr>
              <w:ind w:firstLine="709"/>
            </w:pPr>
          </w:p>
        </w:tc>
      </w:tr>
      <w:tr w:rsidR="00CB65D7" w:rsidRPr="00462EEB" w14:paraId="0CA0C906" w14:textId="77777777" w:rsidTr="00010BF3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E88C1D" w14:textId="77777777" w:rsidR="00CB65D7" w:rsidRDefault="00010BF3" w:rsidP="00010BF3">
            <w:pPr>
              <w:ind w:firstLine="709"/>
              <w:jc w:val="center"/>
              <w:rPr>
                <w:sz w:val="16"/>
                <w:szCs w:val="16"/>
              </w:rPr>
            </w:pPr>
            <w:r w:rsidRPr="00010BF3">
              <w:rPr>
                <w:sz w:val="16"/>
                <w:szCs w:val="16"/>
              </w:rPr>
              <w:t>(наименование факультета/института)</w:t>
            </w:r>
          </w:p>
          <w:p w14:paraId="30A031BC" w14:textId="7F8704B5" w:rsidR="00010BF3" w:rsidRPr="00010BF3" w:rsidRDefault="00010BF3" w:rsidP="00E8501A">
            <w:pPr>
              <w:ind w:firstLine="709"/>
              <w:rPr>
                <w:sz w:val="16"/>
                <w:szCs w:val="16"/>
              </w:rPr>
            </w:pPr>
          </w:p>
        </w:tc>
      </w:tr>
      <w:tr w:rsidR="00CB65D7" w:rsidRPr="00462EEB" w14:paraId="0AF6531E" w14:textId="77777777" w:rsidTr="003370E5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0F4CA8D9" w14:textId="77777777" w:rsidR="00CB65D7" w:rsidRPr="00462EEB" w:rsidRDefault="00CB65D7" w:rsidP="00E8501A">
            <w:pPr>
              <w:ind w:firstLine="709"/>
            </w:pPr>
            <w:r w:rsidRPr="00462EEB">
              <w:t>______________________ формы обучения</w:t>
            </w:r>
          </w:p>
        </w:tc>
      </w:tr>
      <w:tr w:rsidR="00CB65D7" w:rsidRPr="00462EEB" w14:paraId="63A23075" w14:textId="77777777" w:rsidTr="003370E5">
        <w:tc>
          <w:tcPr>
            <w:tcW w:w="5387" w:type="dxa"/>
            <w:gridSpan w:val="3"/>
          </w:tcPr>
          <w:p w14:paraId="26DF67EA" w14:textId="77777777" w:rsidR="00CB65D7" w:rsidRPr="00462EEB" w:rsidRDefault="00CB65D7" w:rsidP="00E8501A">
            <w:r w:rsidRPr="00462EEB">
              <w:t>Учебная группа __________</w:t>
            </w:r>
          </w:p>
        </w:tc>
      </w:tr>
      <w:tr w:rsidR="00CB65D7" w:rsidRPr="00462EEB" w14:paraId="1B851BA9" w14:textId="77777777" w:rsidTr="003370E5">
        <w:tc>
          <w:tcPr>
            <w:tcW w:w="3265" w:type="dxa"/>
            <w:gridSpan w:val="2"/>
          </w:tcPr>
          <w:p w14:paraId="6029D809" w14:textId="77777777" w:rsidR="00CB65D7" w:rsidRPr="00462EEB" w:rsidRDefault="00CB65D7" w:rsidP="00E8501A">
            <w:r w:rsidRPr="00462EEB">
              <w:t>Направление подготовки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4051C1D0" w14:textId="77777777" w:rsidR="00CB65D7" w:rsidRPr="00462EEB" w:rsidRDefault="00CB65D7" w:rsidP="00E8501A">
            <w:pPr>
              <w:ind w:firstLine="709"/>
            </w:pPr>
          </w:p>
        </w:tc>
      </w:tr>
      <w:tr w:rsidR="00CB65D7" w:rsidRPr="00462EEB" w14:paraId="24DA6096" w14:textId="77777777" w:rsidTr="003370E5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5C82E6BA" w14:textId="77777777" w:rsidR="00CB65D7" w:rsidRPr="00462EEB" w:rsidRDefault="00CB65D7" w:rsidP="00E8501A">
            <w:pPr>
              <w:ind w:firstLine="709"/>
            </w:pPr>
          </w:p>
        </w:tc>
      </w:tr>
      <w:tr w:rsidR="00CB65D7" w:rsidRPr="00462EEB" w14:paraId="7CB11E93" w14:textId="77777777" w:rsidTr="003370E5"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B82D5C" w14:textId="77777777" w:rsidR="00CB65D7" w:rsidRPr="00462EEB" w:rsidRDefault="00CB65D7" w:rsidP="00E8501A">
            <w:pPr>
              <w:ind w:firstLine="709"/>
            </w:pPr>
          </w:p>
        </w:tc>
      </w:tr>
      <w:tr w:rsidR="00CB65D7" w:rsidRPr="00462EEB" w14:paraId="35FE8667" w14:textId="77777777" w:rsidTr="003370E5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31EEECC8" w14:textId="77777777" w:rsidR="00CB65D7" w:rsidRPr="00462EEB" w:rsidRDefault="00CB65D7" w:rsidP="00E8501A">
            <w:pPr>
              <w:ind w:firstLine="709"/>
              <w:jc w:val="center"/>
              <w:rPr>
                <w:vertAlign w:val="superscript"/>
              </w:rPr>
            </w:pPr>
            <w:r w:rsidRPr="00462EEB">
              <w:rPr>
                <w:vertAlign w:val="superscript"/>
              </w:rPr>
              <w:t>(фамилия, имя, отчество)</w:t>
            </w:r>
          </w:p>
        </w:tc>
      </w:tr>
      <w:tr w:rsidR="00CB65D7" w:rsidRPr="00462EEB" w14:paraId="6FF28565" w14:textId="77777777" w:rsidTr="003370E5"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0076FDC8" w14:textId="77777777" w:rsidR="00CB65D7" w:rsidRPr="00462EEB" w:rsidRDefault="00CB65D7" w:rsidP="00E8501A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CB65D7" w:rsidRPr="00462EEB" w14:paraId="4C00ED12" w14:textId="77777777" w:rsidTr="003370E5"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45F4662F" w14:textId="77777777" w:rsidR="00CB65D7" w:rsidRPr="00462EEB" w:rsidRDefault="00CB65D7" w:rsidP="00E8501A">
            <w:pPr>
              <w:ind w:firstLine="709"/>
              <w:jc w:val="center"/>
              <w:rPr>
                <w:vertAlign w:val="superscript"/>
              </w:rPr>
            </w:pPr>
          </w:p>
        </w:tc>
      </w:tr>
      <w:tr w:rsidR="00CB65D7" w:rsidRPr="00462EEB" w14:paraId="3D965A5B" w14:textId="77777777" w:rsidTr="003370E5">
        <w:tc>
          <w:tcPr>
            <w:tcW w:w="2840" w:type="dxa"/>
          </w:tcPr>
          <w:p w14:paraId="5A9396C4" w14:textId="77777777" w:rsidR="00CB65D7" w:rsidRPr="00462EEB" w:rsidRDefault="00CB65D7" w:rsidP="00E8501A">
            <w:r w:rsidRPr="00462EEB">
              <w:t>Контактный телефон: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14:paraId="6B0BC520" w14:textId="77777777" w:rsidR="00CB65D7" w:rsidRPr="00462EEB" w:rsidRDefault="00CB65D7" w:rsidP="00E8501A">
            <w:pPr>
              <w:ind w:firstLine="709"/>
            </w:pPr>
          </w:p>
        </w:tc>
      </w:tr>
    </w:tbl>
    <w:p w14:paraId="4C15271B" w14:textId="77777777" w:rsidR="00CB65D7" w:rsidRPr="009E3365" w:rsidRDefault="00CB65D7" w:rsidP="00E8501A">
      <w:pPr>
        <w:autoSpaceDE w:val="0"/>
        <w:autoSpaceDN w:val="0"/>
        <w:adjustRightInd w:val="0"/>
        <w:ind w:left="4536" w:firstLine="709"/>
        <w:jc w:val="both"/>
        <w:rPr>
          <w:sz w:val="16"/>
          <w:szCs w:val="16"/>
        </w:rPr>
      </w:pPr>
    </w:p>
    <w:p w14:paraId="628A0CAD" w14:textId="77777777" w:rsidR="00CB65D7" w:rsidRPr="00462EEB" w:rsidRDefault="00CB65D7" w:rsidP="00E850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62EEB">
        <w:rPr>
          <w:b/>
        </w:rPr>
        <w:t>ЗАЯВЛЕНИЕ</w:t>
      </w:r>
    </w:p>
    <w:p w14:paraId="651528D4" w14:textId="77777777" w:rsidR="00CB65D7" w:rsidRPr="00CB65D7" w:rsidRDefault="00CB65D7" w:rsidP="00E8501A">
      <w:pPr>
        <w:autoSpaceDE w:val="0"/>
        <w:autoSpaceDN w:val="0"/>
        <w:adjustRightInd w:val="0"/>
        <w:ind w:firstLine="709"/>
        <w:jc w:val="center"/>
        <w:rPr>
          <w:b/>
          <w:sz w:val="16"/>
          <w:szCs w:val="16"/>
        </w:rPr>
      </w:pPr>
    </w:p>
    <w:p w14:paraId="77CC4100" w14:textId="3FE7CAC6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</w:t>
      </w:r>
      <w:r w:rsidR="00010BF3">
        <w:t xml:space="preserve">по </w:t>
      </w:r>
      <w:r w:rsidRPr="00462EEB">
        <w:t>договор</w:t>
      </w:r>
      <w:r w:rsidR="00010BF3">
        <w:t>у</w:t>
      </w:r>
      <w:r w:rsidRPr="00462EEB">
        <w:t xml:space="preserve"> об оказании платных образовательных услуг </w:t>
      </w:r>
      <w:r w:rsidRPr="00462EEB">
        <w:rPr>
          <w:iCs/>
        </w:rPr>
        <w:t>от __</w:t>
      </w:r>
      <w:r>
        <w:rPr>
          <w:iCs/>
        </w:rPr>
        <w:t>______</w:t>
      </w:r>
      <w:r w:rsidRPr="00462EEB">
        <w:rPr>
          <w:iCs/>
        </w:rPr>
        <w:t>___ №___</w:t>
      </w:r>
      <w:r w:rsidRPr="00462EEB">
        <w:t xml:space="preserve"> на бесплатное обучение в связи с наличием свободных мест, финансируемых из средств федерального бюджета.</w:t>
      </w:r>
    </w:p>
    <w:p w14:paraId="71E6A418" w14:textId="77777777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383219BD" w14:textId="77777777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Имею право на переход с платного обучения на бесплатное в связи: </w:t>
      </w:r>
      <w:r w:rsidRPr="00462EEB">
        <w:rPr>
          <w:i/>
        </w:rPr>
        <w:t>(указать одно или несколько из нижеперечисленных оснований)</w:t>
      </w:r>
      <w:r w:rsidRPr="00462EEB">
        <w:t>:</w:t>
      </w:r>
    </w:p>
    <w:p w14:paraId="75124C96" w14:textId="77777777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а) со сдачей экзаменов за два </w:t>
      </w:r>
      <w:r>
        <w:t xml:space="preserve">последних </w:t>
      </w:r>
      <w:r w:rsidRPr="00462EEB">
        <w:t>семестра обучения, предшествующих подаче заявления, на оценку "отлично" или "отлично" и "хорошо" или "хорошо;</w:t>
      </w:r>
    </w:p>
    <w:p w14:paraId="5A110A08" w14:textId="77777777" w:rsidR="00CB65D7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б) отнесением меня к категории (указать категорию): </w:t>
      </w:r>
    </w:p>
    <w:p w14:paraId="5ABAB257" w14:textId="77777777" w:rsidR="00CB65D7" w:rsidRDefault="00CB65D7" w:rsidP="00E8501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детей-сирот; </w:t>
      </w:r>
    </w:p>
    <w:p w14:paraId="4758A0DA" w14:textId="77777777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>детей,</w:t>
      </w:r>
      <w:r>
        <w:t xml:space="preserve"> </w:t>
      </w:r>
      <w:r w:rsidRPr="00462EEB">
        <w:t xml:space="preserve">оставшихся без попечения родителей; лиц из числа детей-сирот и детей, оставшихся без попечения родителей; </w:t>
      </w:r>
    </w:p>
    <w:p w14:paraId="2E1F9E98" w14:textId="77777777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462EEB">
        <w:t xml:space="preserve">граждан в возрасте до двадцати лет, имеющих только одного родителя - инвалида I группы, если среднедушевой доход семьи ниже величины </w:t>
      </w:r>
      <w:r>
        <w:t>прожиточного минимума</w:t>
      </w:r>
      <w:r w:rsidRPr="00462EEB">
        <w:t>;</w:t>
      </w:r>
    </w:p>
    <w:p w14:paraId="0E13E711" w14:textId="3FA43011" w:rsidR="00CB65D7" w:rsidRDefault="00CB65D7" w:rsidP="00E8501A">
      <w:pPr>
        <w:autoSpaceDE w:val="0"/>
        <w:autoSpaceDN w:val="0"/>
        <w:adjustRightInd w:val="0"/>
        <w:ind w:firstLine="567"/>
        <w:jc w:val="both"/>
      </w:pPr>
      <w:r>
        <w:t>-</w:t>
      </w:r>
      <w:r w:rsidRPr="00462EEB">
        <w:t xml:space="preserve"> с утратой в период обучения одного или обоих родителей (законных</w:t>
      </w:r>
      <w:r>
        <w:t xml:space="preserve"> </w:t>
      </w:r>
      <w:r w:rsidRPr="00462EEB">
        <w:t>представителей) или единственного род</w:t>
      </w:r>
      <w:r w:rsidR="009E3365">
        <w:t>ителя (законного представителя);</w:t>
      </w:r>
    </w:p>
    <w:p w14:paraId="0609C3AB" w14:textId="70881236" w:rsidR="009E3365" w:rsidRPr="00462EEB" w:rsidRDefault="009E3365" w:rsidP="00E8501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9E3365">
        <w:t>женщин, родивших ребенка в период обучения.</w:t>
      </w:r>
    </w:p>
    <w:p w14:paraId="56F4557E" w14:textId="77777777" w:rsidR="00D619F9" w:rsidRPr="009E3365" w:rsidRDefault="00D619F9" w:rsidP="00E8501A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14:paraId="6B1FD46A" w14:textId="77777777" w:rsidR="00CB65D7" w:rsidRPr="00462EEB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«____» ____________201__г </w:t>
      </w:r>
      <w:r>
        <w:t xml:space="preserve">                                                 </w:t>
      </w:r>
      <w:r w:rsidRPr="00462EEB">
        <w:t>_________________</w:t>
      </w:r>
    </w:p>
    <w:p w14:paraId="3F24DAF2" w14:textId="08CB24CF" w:rsidR="00CB65D7" w:rsidRPr="00305E39" w:rsidRDefault="00CB65D7" w:rsidP="00E850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5E39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305E39">
        <w:rPr>
          <w:sz w:val="20"/>
          <w:szCs w:val="20"/>
        </w:rPr>
        <w:t>(подпись студента)</w:t>
      </w:r>
    </w:p>
    <w:p w14:paraId="6781752E" w14:textId="6C794C83" w:rsidR="00010BF3" w:rsidRDefault="00010BF3" w:rsidP="00E8501A">
      <w:pPr>
        <w:autoSpaceDE w:val="0"/>
        <w:autoSpaceDN w:val="0"/>
        <w:adjustRightInd w:val="0"/>
        <w:ind w:firstLine="567"/>
        <w:jc w:val="both"/>
      </w:pPr>
      <w:r>
        <w:t>ДОКУМЕНТЫ ПРИНЯТЫ</w:t>
      </w:r>
    </w:p>
    <w:p w14:paraId="330B4AE6" w14:textId="77777777" w:rsidR="00010BF3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«____» ____________201__г </w:t>
      </w:r>
      <w:r>
        <w:t xml:space="preserve">   </w:t>
      </w:r>
    </w:p>
    <w:p w14:paraId="36C2DEAE" w14:textId="37BCBC97" w:rsidR="00CB65D7" w:rsidRPr="00305E39" w:rsidRDefault="00CB65D7" w:rsidP="00E850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62EEB">
        <w:t>_________________</w:t>
      </w:r>
      <w:r w:rsidRPr="00305E39">
        <w:rPr>
          <w:sz w:val="20"/>
          <w:szCs w:val="20"/>
        </w:rPr>
        <w:t>(</w:t>
      </w:r>
      <w:r w:rsidR="00010BF3">
        <w:rPr>
          <w:sz w:val="20"/>
          <w:szCs w:val="20"/>
        </w:rPr>
        <w:t>ФИО</w:t>
      </w:r>
      <w:r w:rsidRPr="00305E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лица, принявшего </w:t>
      </w:r>
      <w:r w:rsidR="00D619F9">
        <w:rPr>
          <w:sz w:val="20"/>
          <w:szCs w:val="20"/>
        </w:rPr>
        <w:t>заявление</w:t>
      </w:r>
      <w:r w:rsidRPr="00305E39">
        <w:rPr>
          <w:sz w:val="20"/>
          <w:szCs w:val="20"/>
        </w:rPr>
        <w:t>)</w:t>
      </w:r>
    </w:p>
    <w:p w14:paraId="04791F86" w14:textId="35BB1ABE" w:rsidR="00010BF3" w:rsidRDefault="00010BF3" w:rsidP="00E8501A">
      <w:pPr>
        <w:autoSpaceDE w:val="0"/>
        <w:autoSpaceDN w:val="0"/>
        <w:adjustRightInd w:val="0"/>
        <w:ind w:firstLine="567"/>
        <w:jc w:val="both"/>
      </w:pPr>
      <w:r>
        <w:t>ПОДТВЕРЖДАЮ</w:t>
      </w:r>
    </w:p>
    <w:p w14:paraId="65FDB44D" w14:textId="77777777" w:rsidR="00010BF3" w:rsidRDefault="00CB65D7" w:rsidP="00E8501A">
      <w:pPr>
        <w:autoSpaceDE w:val="0"/>
        <w:autoSpaceDN w:val="0"/>
        <w:adjustRightInd w:val="0"/>
        <w:ind w:firstLine="567"/>
        <w:jc w:val="both"/>
      </w:pPr>
      <w:r w:rsidRPr="00462EEB">
        <w:t xml:space="preserve">«____» ____________201__г </w:t>
      </w:r>
      <w:r>
        <w:t xml:space="preserve">                                             </w:t>
      </w:r>
    </w:p>
    <w:p w14:paraId="3DFC6EC2" w14:textId="156AF725" w:rsidR="00CB65D7" w:rsidRPr="00305E39" w:rsidRDefault="00CB65D7" w:rsidP="00E8501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t xml:space="preserve"> </w:t>
      </w:r>
      <w:r w:rsidRPr="00462EEB">
        <w:t>_________________</w:t>
      </w:r>
      <w:r w:rsidRPr="00305E39">
        <w:rPr>
          <w:sz w:val="20"/>
          <w:szCs w:val="20"/>
        </w:rPr>
        <w:t>(декана</w:t>
      </w:r>
      <w:r>
        <w:rPr>
          <w:sz w:val="20"/>
          <w:szCs w:val="20"/>
        </w:rPr>
        <w:t xml:space="preserve"> факультета</w:t>
      </w:r>
      <w:r w:rsidR="00010BF3">
        <w:rPr>
          <w:sz w:val="20"/>
          <w:szCs w:val="20"/>
        </w:rPr>
        <w:t>/директор института, колледжа</w:t>
      </w:r>
      <w:r w:rsidRPr="00305E39">
        <w:rPr>
          <w:sz w:val="20"/>
          <w:szCs w:val="20"/>
        </w:rPr>
        <w:t>)</w:t>
      </w:r>
    </w:p>
    <w:p w14:paraId="1BA0B852" w14:textId="324CF98B" w:rsidR="00896B14" w:rsidRDefault="00E8501A" w:rsidP="00113FBD">
      <w:pPr>
        <w:spacing w:after="160" w:line="259" w:lineRule="auto"/>
        <w:ind w:left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96B14" w:rsidRPr="00F743A0">
        <w:rPr>
          <w:sz w:val="28"/>
          <w:szCs w:val="28"/>
        </w:rPr>
        <w:lastRenderedPageBreak/>
        <w:t>Приложение</w:t>
      </w:r>
      <w:r w:rsidR="00896B14">
        <w:rPr>
          <w:sz w:val="28"/>
          <w:szCs w:val="28"/>
        </w:rPr>
        <w:t xml:space="preserve"> № </w:t>
      </w:r>
      <w:r w:rsidR="00113FBD">
        <w:rPr>
          <w:sz w:val="28"/>
          <w:szCs w:val="28"/>
        </w:rPr>
        <w:t>2</w:t>
      </w:r>
    </w:p>
    <w:p w14:paraId="1295896D" w14:textId="77777777" w:rsidR="00BA0106" w:rsidRDefault="00BA0106" w:rsidP="00113FBD">
      <w:pPr>
        <w:ind w:left="5245"/>
        <w:rPr>
          <w:sz w:val="28"/>
          <w:szCs w:val="28"/>
        </w:rPr>
      </w:pPr>
    </w:p>
    <w:p w14:paraId="0DC5E322" w14:textId="7BA73C3B" w:rsidR="00BA0106" w:rsidRPr="00F743A0" w:rsidRDefault="00BA0106" w:rsidP="00113FBD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0D6F8FD" w14:textId="4F2D57A3" w:rsidR="00896B14" w:rsidRDefault="00896B14" w:rsidP="00113FBD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BA0106">
        <w:rPr>
          <w:sz w:val="28"/>
          <w:szCs w:val="28"/>
        </w:rPr>
        <w:t>ом</w:t>
      </w:r>
      <w:r>
        <w:rPr>
          <w:sz w:val="28"/>
          <w:szCs w:val="28"/>
        </w:rPr>
        <w:t xml:space="preserve"> Финуниверситета </w:t>
      </w:r>
    </w:p>
    <w:p w14:paraId="121ADBE7" w14:textId="570A4642" w:rsidR="00896B14" w:rsidRDefault="00E8501A" w:rsidP="00113FBD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13FBD">
        <w:rPr>
          <w:sz w:val="28"/>
          <w:szCs w:val="28"/>
        </w:rPr>
        <w:t>13.01.2017</w:t>
      </w:r>
      <w:r w:rsidR="00896B14">
        <w:rPr>
          <w:sz w:val="28"/>
          <w:szCs w:val="28"/>
        </w:rPr>
        <w:t xml:space="preserve"> №</w:t>
      </w:r>
      <w:r w:rsidR="00113FBD">
        <w:rPr>
          <w:sz w:val="28"/>
          <w:szCs w:val="28"/>
        </w:rPr>
        <w:t xml:space="preserve"> 0023/о</w:t>
      </w:r>
    </w:p>
    <w:p w14:paraId="47490324" w14:textId="7E4653FC" w:rsidR="00113FBD" w:rsidRDefault="00113FBD" w:rsidP="00113FBD">
      <w:pPr>
        <w:ind w:left="5245"/>
        <w:rPr>
          <w:sz w:val="28"/>
          <w:szCs w:val="28"/>
        </w:rPr>
      </w:pPr>
      <w:r w:rsidRPr="00113FBD">
        <w:rPr>
          <w:color w:val="AEAAAA" w:themeColor="background2" w:themeShade="BF"/>
          <w:sz w:val="28"/>
          <w:szCs w:val="28"/>
        </w:rPr>
        <w:t>(в ред. приказа Финуниверситета от 12.04.2017 №0761/о)</w:t>
      </w:r>
    </w:p>
    <w:p w14:paraId="6FA0B26C" w14:textId="77777777" w:rsidR="00B75B70" w:rsidRDefault="00B75B70" w:rsidP="00E8501A">
      <w:pPr>
        <w:ind w:firstLine="709"/>
        <w:jc w:val="both"/>
        <w:rPr>
          <w:sz w:val="28"/>
          <w:szCs w:val="28"/>
        </w:rPr>
      </w:pPr>
    </w:p>
    <w:p w14:paraId="0FD22F60" w14:textId="77777777" w:rsidR="00BA0106" w:rsidRDefault="00BA0106" w:rsidP="00E8501A">
      <w:pPr>
        <w:ind w:firstLine="709"/>
        <w:jc w:val="center"/>
        <w:rPr>
          <w:b/>
          <w:sz w:val="28"/>
          <w:szCs w:val="28"/>
        </w:rPr>
      </w:pPr>
      <w:r w:rsidRPr="00BA0106">
        <w:rPr>
          <w:b/>
          <w:sz w:val="28"/>
          <w:szCs w:val="28"/>
        </w:rPr>
        <w:t>СОСТАВ</w:t>
      </w:r>
    </w:p>
    <w:p w14:paraId="00F65ACA" w14:textId="77777777" w:rsidR="00BA0106" w:rsidRPr="00BA0106" w:rsidRDefault="00BA0106" w:rsidP="00E8501A">
      <w:pPr>
        <w:ind w:firstLine="709"/>
        <w:jc w:val="center"/>
        <w:rPr>
          <w:b/>
          <w:sz w:val="28"/>
          <w:szCs w:val="28"/>
        </w:rPr>
      </w:pPr>
    </w:p>
    <w:p w14:paraId="06A5C11E" w14:textId="2805C8D5" w:rsidR="00896B14" w:rsidRPr="00BA0106" w:rsidRDefault="00896B14" w:rsidP="00E8501A">
      <w:pPr>
        <w:ind w:firstLine="709"/>
        <w:jc w:val="center"/>
        <w:rPr>
          <w:b/>
          <w:sz w:val="28"/>
          <w:szCs w:val="28"/>
        </w:rPr>
      </w:pPr>
      <w:r w:rsidRPr="00BA0106">
        <w:rPr>
          <w:b/>
          <w:sz w:val="28"/>
          <w:szCs w:val="28"/>
        </w:rPr>
        <w:t xml:space="preserve"> </w:t>
      </w:r>
      <w:r w:rsidR="00BA0106" w:rsidRPr="00BA0106">
        <w:rPr>
          <w:b/>
          <w:sz w:val="28"/>
          <w:szCs w:val="28"/>
        </w:rPr>
        <w:t>к</w:t>
      </w:r>
      <w:r w:rsidRPr="00BA0106">
        <w:rPr>
          <w:b/>
          <w:sz w:val="28"/>
          <w:szCs w:val="28"/>
        </w:rPr>
        <w:t>омиссии</w:t>
      </w:r>
      <w:r w:rsidR="00BA0106" w:rsidRPr="00BA0106">
        <w:rPr>
          <w:b/>
          <w:sz w:val="28"/>
          <w:szCs w:val="28"/>
        </w:rPr>
        <w:t xml:space="preserve"> по</w:t>
      </w:r>
      <w:r w:rsidRPr="00BA0106">
        <w:rPr>
          <w:b/>
          <w:sz w:val="28"/>
          <w:szCs w:val="28"/>
        </w:rPr>
        <w:t xml:space="preserve"> переход</w:t>
      </w:r>
      <w:r w:rsidR="00BA0106" w:rsidRPr="00BA0106">
        <w:rPr>
          <w:b/>
          <w:sz w:val="28"/>
          <w:szCs w:val="28"/>
        </w:rPr>
        <w:t>у</w:t>
      </w:r>
      <w:r w:rsidRPr="00BA0106">
        <w:rPr>
          <w:b/>
          <w:sz w:val="28"/>
          <w:szCs w:val="28"/>
        </w:rPr>
        <w:t xml:space="preserve"> обучающихся Финансового университета с платного обучения на бесплатное</w:t>
      </w:r>
    </w:p>
    <w:p w14:paraId="64061623" w14:textId="77777777" w:rsidR="00E8501A" w:rsidRDefault="00E8501A" w:rsidP="00E8501A">
      <w:pPr>
        <w:ind w:firstLine="709"/>
        <w:jc w:val="center"/>
        <w:rPr>
          <w:sz w:val="28"/>
          <w:szCs w:val="28"/>
        </w:rPr>
      </w:pPr>
    </w:p>
    <w:p w14:paraId="15D42B70" w14:textId="77777777" w:rsidR="005D44D0" w:rsidRDefault="005D44D0" w:rsidP="00E8501A">
      <w:pPr>
        <w:ind w:firstLine="709"/>
        <w:jc w:val="center"/>
        <w:rPr>
          <w:sz w:val="28"/>
          <w:szCs w:val="28"/>
        </w:rPr>
      </w:pPr>
    </w:p>
    <w:p w14:paraId="3A3D49E0" w14:textId="77777777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 Маркина Е.В., проректор по непрерывному образованию.</w:t>
      </w:r>
    </w:p>
    <w:p w14:paraId="5C47EB31" w14:textId="77777777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- Иванова С.А. – заместитель </w:t>
      </w:r>
      <w:r w:rsidRPr="0030596D">
        <w:rPr>
          <w:sz w:val="28"/>
          <w:szCs w:val="28"/>
        </w:rPr>
        <w:t>первого проректора по учебной и методической работе</w:t>
      </w:r>
      <w:r>
        <w:rPr>
          <w:sz w:val="28"/>
          <w:szCs w:val="28"/>
        </w:rPr>
        <w:t>.</w:t>
      </w:r>
    </w:p>
    <w:p w14:paraId="4E16A851" w14:textId="77777777" w:rsidR="008466A1" w:rsidRDefault="008466A1" w:rsidP="008466A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6440C62" w14:textId="77777777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Пушкарская Н.И., начальник Управления регионального развития;</w:t>
      </w:r>
    </w:p>
    <w:p w14:paraId="0B9BE718" w14:textId="77777777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Бабаева З.Д., советник при Ректорате;</w:t>
      </w:r>
    </w:p>
    <w:p w14:paraId="76FD2EE0" w14:textId="77777777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Рубцова Е.А., заместитель ученого секретаря Ученого совета.</w:t>
      </w:r>
    </w:p>
    <w:p w14:paraId="104AA33A" w14:textId="0A00DC70" w:rsidR="000E705B" w:rsidRPr="000E705B" w:rsidRDefault="000E705B" w:rsidP="000E705B">
      <w:pPr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Тараненко И.Г</w:t>
      </w:r>
      <w:r w:rsidRPr="000E705B">
        <w:rPr>
          <w:sz w:val="28"/>
          <w:szCs w:val="28"/>
        </w:rPr>
        <w:t>., директор М</w:t>
      </w:r>
      <w:r w:rsidR="00D47C03">
        <w:rPr>
          <w:sz w:val="28"/>
          <w:szCs w:val="28"/>
        </w:rPr>
        <w:t>осковского финансового колледжа</w:t>
      </w:r>
      <w:r w:rsidRPr="000E705B">
        <w:rPr>
          <w:strike/>
          <w:sz w:val="28"/>
          <w:szCs w:val="28"/>
        </w:rPr>
        <w:t>;</w:t>
      </w:r>
    </w:p>
    <w:p w14:paraId="0C2AE359" w14:textId="6F840651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Сорокина В.В., </w:t>
      </w:r>
      <w:r w:rsidRPr="0030596D">
        <w:rPr>
          <w:sz w:val="28"/>
          <w:szCs w:val="28"/>
        </w:rPr>
        <w:t>заместитель декана по учебной и воспитательной работе</w:t>
      </w:r>
      <w:r>
        <w:rPr>
          <w:sz w:val="28"/>
          <w:szCs w:val="28"/>
        </w:rPr>
        <w:t xml:space="preserve"> Факультета Учета и аудита</w:t>
      </w:r>
      <w:bookmarkStart w:id="0" w:name="_GoBack"/>
      <w:bookmarkEnd w:id="0"/>
      <w:r>
        <w:rPr>
          <w:sz w:val="28"/>
          <w:szCs w:val="28"/>
        </w:rPr>
        <w:t>;</w:t>
      </w:r>
    </w:p>
    <w:p w14:paraId="646078F0" w14:textId="77777777" w:rsidR="008466A1" w:rsidRPr="0030596D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 w:rsidRPr="0030596D">
        <w:rPr>
          <w:sz w:val="28"/>
          <w:szCs w:val="28"/>
        </w:rPr>
        <w:t>Пухова М.М., начальник Управления аспирантуры и докторантуры</w:t>
      </w:r>
      <w:r>
        <w:rPr>
          <w:sz w:val="28"/>
          <w:szCs w:val="28"/>
        </w:rPr>
        <w:t xml:space="preserve">; </w:t>
      </w:r>
    </w:p>
    <w:p w14:paraId="640C8473" w14:textId="77777777" w:rsidR="008466A1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Король Ю.Ю., начальник Группы социальной работы;</w:t>
      </w:r>
    </w:p>
    <w:p w14:paraId="02749517" w14:textId="4F4213E2" w:rsidR="005D44D0" w:rsidRPr="00896B14" w:rsidRDefault="008466A1" w:rsidP="008466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Студенческого совета Финуниверситета.</w:t>
      </w:r>
    </w:p>
    <w:p w14:paraId="69AFBE95" w14:textId="77777777" w:rsidR="0049105B" w:rsidRDefault="0049105B" w:rsidP="00E8501A">
      <w:pPr>
        <w:ind w:firstLine="709"/>
        <w:jc w:val="both"/>
      </w:pPr>
    </w:p>
    <w:p w14:paraId="320C68D3" w14:textId="77777777" w:rsidR="00756F97" w:rsidRDefault="00756F97" w:rsidP="00E8501A">
      <w:pPr>
        <w:ind w:firstLine="709"/>
        <w:jc w:val="both"/>
      </w:pPr>
    </w:p>
    <w:p w14:paraId="7C292E45" w14:textId="3B8CA606" w:rsidR="005D44D0" w:rsidRDefault="005D44D0" w:rsidP="00184ADA">
      <w:pPr>
        <w:jc w:val="both"/>
      </w:pPr>
      <w:r>
        <w:rPr>
          <w:sz w:val="28"/>
          <w:szCs w:val="28"/>
        </w:rPr>
        <w:t xml:space="preserve">Проректор по непрерывному образованию </w:t>
      </w:r>
      <w:r w:rsidR="00E850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E8501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Е.В. Маркина</w:t>
      </w:r>
    </w:p>
    <w:sectPr w:rsidR="005D44D0" w:rsidSect="00E8501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488F" w14:textId="77777777" w:rsidR="00373818" w:rsidRDefault="00373818" w:rsidP="00C97B11">
      <w:r>
        <w:separator/>
      </w:r>
    </w:p>
  </w:endnote>
  <w:endnote w:type="continuationSeparator" w:id="0">
    <w:p w14:paraId="62C87FE5" w14:textId="77777777" w:rsidR="00373818" w:rsidRDefault="00373818" w:rsidP="00C9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3EA4" w14:textId="77777777" w:rsidR="00373818" w:rsidRDefault="00373818" w:rsidP="00C97B11">
      <w:r>
        <w:separator/>
      </w:r>
    </w:p>
  </w:footnote>
  <w:footnote w:type="continuationSeparator" w:id="0">
    <w:p w14:paraId="6239D4DE" w14:textId="77777777" w:rsidR="00373818" w:rsidRDefault="00373818" w:rsidP="00C9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720915"/>
      <w:docPartObj>
        <w:docPartGallery w:val="Page Numbers (Top of Page)"/>
        <w:docPartUnique/>
      </w:docPartObj>
    </w:sdtPr>
    <w:sdtEndPr/>
    <w:sdtContent>
      <w:p w14:paraId="0F2DEF75" w14:textId="014A70F0" w:rsidR="00C97B11" w:rsidRDefault="00C97B1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03">
          <w:rPr>
            <w:noProof/>
          </w:rPr>
          <w:t>9</w:t>
        </w:r>
        <w:r>
          <w:fldChar w:fldCharType="end"/>
        </w:r>
      </w:p>
    </w:sdtContent>
  </w:sdt>
  <w:p w14:paraId="0C5D1995" w14:textId="77777777" w:rsidR="00C97B11" w:rsidRDefault="00C97B1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F2C"/>
    <w:multiLevelType w:val="hybridMultilevel"/>
    <w:tmpl w:val="4A6228D4"/>
    <w:lvl w:ilvl="0" w:tplc="6F02039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01742"/>
    <w:multiLevelType w:val="multilevel"/>
    <w:tmpl w:val="EF9CCC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103B531E"/>
    <w:multiLevelType w:val="hybridMultilevel"/>
    <w:tmpl w:val="A43627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3CAE"/>
    <w:multiLevelType w:val="hybridMultilevel"/>
    <w:tmpl w:val="65BC56E6"/>
    <w:lvl w:ilvl="0" w:tplc="2362C3C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7E21B8"/>
    <w:multiLevelType w:val="hybridMultilevel"/>
    <w:tmpl w:val="B2BC5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72CC4"/>
    <w:multiLevelType w:val="multilevel"/>
    <w:tmpl w:val="69D22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72B263CF"/>
    <w:multiLevelType w:val="multilevel"/>
    <w:tmpl w:val="802A4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733052AF"/>
    <w:multiLevelType w:val="hybridMultilevel"/>
    <w:tmpl w:val="4A6228D4"/>
    <w:lvl w:ilvl="0" w:tplc="6F02039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B561E0"/>
    <w:multiLevelType w:val="hybridMultilevel"/>
    <w:tmpl w:val="A4780B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DB3ACC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5C208B9C">
      <w:start w:val="1"/>
      <w:numFmt w:val="russianLower"/>
      <w:lvlText w:val="%3)"/>
      <w:lvlJc w:val="left"/>
      <w:pPr>
        <w:ind w:left="2727" w:hanging="180"/>
      </w:pPr>
      <w:rPr>
        <w:rFonts w:hint="default"/>
      </w:rPr>
    </w:lvl>
    <w:lvl w:ilvl="3" w:tplc="5C208B9C">
      <w:start w:val="1"/>
      <w:numFmt w:val="russianLower"/>
      <w:lvlText w:val="%4)"/>
      <w:lvlJc w:val="left"/>
      <w:pPr>
        <w:ind w:left="344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D3"/>
    <w:rsid w:val="00010BF3"/>
    <w:rsid w:val="00016450"/>
    <w:rsid w:val="00036CCA"/>
    <w:rsid w:val="000935DF"/>
    <w:rsid w:val="00094DB6"/>
    <w:rsid w:val="000C6A96"/>
    <w:rsid w:val="000D1B33"/>
    <w:rsid w:val="000E705B"/>
    <w:rsid w:val="0010615C"/>
    <w:rsid w:val="00113FBD"/>
    <w:rsid w:val="00145DD4"/>
    <w:rsid w:val="00152817"/>
    <w:rsid w:val="00184ADA"/>
    <w:rsid w:val="00187CBF"/>
    <w:rsid w:val="001A0734"/>
    <w:rsid w:val="001D79FB"/>
    <w:rsid w:val="001E2200"/>
    <w:rsid w:val="001F63F9"/>
    <w:rsid w:val="00201242"/>
    <w:rsid w:val="00201E68"/>
    <w:rsid w:val="0023274D"/>
    <w:rsid w:val="0024326F"/>
    <w:rsid w:val="00255F6B"/>
    <w:rsid w:val="00257747"/>
    <w:rsid w:val="002827AB"/>
    <w:rsid w:val="0029434A"/>
    <w:rsid w:val="002A18D9"/>
    <w:rsid w:val="00306D22"/>
    <w:rsid w:val="00341DCB"/>
    <w:rsid w:val="00347BB1"/>
    <w:rsid w:val="00366596"/>
    <w:rsid w:val="00373818"/>
    <w:rsid w:val="003D257F"/>
    <w:rsid w:val="00402A48"/>
    <w:rsid w:val="00425B1C"/>
    <w:rsid w:val="00447E79"/>
    <w:rsid w:val="00451BA8"/>
    <w:rsid w:val="0045599F"/>
    <w:rsid w:val="0049105B"/>
    <w:rsid w:val="004A4B19"/>
    <w:rsid w:val="004C6637"/>
    <w:rsid w:val="004E5BAB"/>
    <w:rsid w:val="0053377F"/>
    <w:rsid w:val="00535704"/>
    <w:rsid w:val="00551FBF"/>
    <w:rsid w:val="005579EA"/>
    <w:rsid w:val="00570725"/>
    <w:rsid w:val="005735B4"/>
    <w:rsid w:val="005825F8"/>
    <w:rsid w:val="00586A52"/>
    <w:rsid w:val="005C49A4"/>
    <w:rsid w:val="005D44D0"/>
    <w:rsid w:val="00601704"/>
    <w:rsid w:val="00641A21"/>
    <w:rsid w:val="00653784"/>
    <w:rsid w:val="00670CDA"/>
    <w:rsid w:val="00695A49"/>
    <w:rsid w:val="006B4F8B"/>
    <w:rsid w:val="006C3455"/>
    <w:rsid w:val="00740F96"/>
    <w:rsid w:val="00751DB2"/>
    <w:rsid w:val="00756F97"/>
    <w:rsid w:val="00770C37"/>
    <w:rsid w:val="007A5A23"/>
    <w:rsid w:val="007B7C9A"/>
    <w:rsid w:val="007F2D1D"/>
    <w:rsid w:val="007F4C94"/>
    <w:rsid w:val="008042F6"/>
    <w:rsid w:val="008271FE"/>
    <w:rsid w:val="008466A1"/>
    <w:rsid w:val="008565A5"/>
    <w:rsid w:val="00863C1F"/>
    <w:rsid w:val="00872206"/>
    <w:rsid w:val="00880A95"/>
    <w:rsid w:val="00883B77"/>
    <w:rsid w:val="00884CAD"/>
    <w:rsid w:val="00896B14"/>
    <w:rsid w:val="008E3230"/>
    <w:rsid w:val="009079C3"/>
    <w:rsid w:val="0094325B"/>
    <w:rsid w:val="00966DCC"/>
    <w:rsid w:val="009A6C8D"/>
    <w:rsid w:val="009E3365"/>
    <w:rsid w:val="00A30F95"/>
    <w:rsid w:val="00A36EDF"/>
    <w:rsid w:val="00AA0AD3"/>
    <w:rsid w:val="00AB613D"/>
    <w:rsid w:val="00AE3DB2"/>
    <w:rsid w:val="00AF04E5"/>
    <w:rsid w:val="00B303B0"/>
    <w:rsid w:val="00B3481F"/>
    <w:rsid w:val="00B74D86"/>
    <w:rsid w:val="00B75B70"/>
    <w:rsid w:val="00BA0106"/>
    <w:rsid w:val="00BC620C"/>
    <w:rsid w:val="00C06071"/>
    <w:rsid w:val="00C0640E"/>
    <w:rsid w:val="00C06CBD"/>
    <w:rsid w:val="00C92079"/>
    <w:rsid w:val="00C97B11"/>
    <w:rsid w:val="00CB65D7"/>
    <w:rsid w:val="00CC2D0E"/>
    <w:rsid w:val="00CD1EA5"/>
    <w:rsid w:val="00D47C03"/>
    <w:rsid w:val="00D619F9"/>
    <w:rsid w:val="00D75E99"/>
    <w:rsid w:val="00D81183"/>
    <w:rsid w:val="00D840B5"/>
    <w:rsid w:val="00DB14ED"/>
    <w:rsid w:val="00DD2B56"/>
    <w:rsid w:val="00E129C3"/>
    <w:rsid w:val="00E173AF"/>
    <w:rsid w:val="00E64531"/>
    <w:rsid w:val="00E8501A"/>
    <w:rsid w:val="00E9102F"/>
    <w:rsid w:val="00EA0374"/>
    <w:rsid w:val="00EF1DFA"/>
    <w:rsid w:val="00F238ED"/>
    <w:rsid w:val="00F24FCF"/>
    <w:rsid w:val="00F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C3DA"/>
  <w15:docId w15:val="{4FDD2F61-D59C-4C43-8167-77935603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183"/>
    <w:pPr>
      <w:spacing w:before="100" w:beforeAutospacing="1" w:after="150"/>
    </w:pPr>
  </w:style>
  <w:style w:type="character" w:styleId="a4">
    <w:name w:val="Strong"/>
    <w:basedOn w:val="a0"/>
    <w:uiPriority w:val="22"/>
    <w:qFormat/>
    <w:rsid w:val="00D81183"/>
    <w:rPr>
      <w:b/>
      <w:bCs/>
    </w:rPr>
  </w:style>
  <w:style w:type="paragraph" w:styleId="a5">
    <w:name w:val="List Paragraph"/>
    <w:basedOn w:val="a"/>
    <w:uiPriority w:val="34"/>
    <w:qFormat/>
    <w:rsid w:val="00D8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rsid w:val="001528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2817"/>
  </w:style>
  <w:style w:type="paragraph" w:styleId="a7">
    <w:name w:val="Balloon Text"/>
    <w:basedOn w:val="a"/>
    <w:link w:val="a8"/>
    <w:uiPriority w:val="99"/>
    <w:semiHidden/>
    <w:unhideWhenUsed/>
    <w:rsid w:val="00F674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01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4E5B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E5B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E5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E5B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E5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97B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97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97B1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97B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491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13FBD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113F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7941691FDFDC4DE7FBBC279D697B730C83FC07EB549FAA9E1F0E47EDCD70D3E0CEB91EFE1400FsEz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F3A7E-8855-490E-BB9F-1998D6B5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10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Король Юлия Юрьевна</cp:lastModifiedBy>
  <cp:revision>55</cp:revision>
  <cp:lastPrinted>2017-01-13T06:35:00Z</cp:lastPrinted>
  <dcterms:created xsi:type="dcterms:W3CDTF">2016-09-16T07:57:00Z</dcterms:created>
  <dcterms:modified xsi:type="dcterms:W3CDTF">2019-01-23T12:09:00Z</dcterms:modified>
</cp:coreProperties>
</file>