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09" w:rsidRPr="00253209" w:rsidRDefault="00253209" w:rsidP="002532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Аннотация к рабочей программе дисциплины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«Основы разработки и управления социальными проектами»</w:t>
      </w:r>
    </w:p>
    <w:p w:rsidR="00253209" w:rsidRPr="00253209" w:rsidRDefault="00253209" w:rsidP="002532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40.02.01 «Право и организация социального обеспечения»</w:t>
      </w:r>
    </w:p>
    <w:p w:rsidR="00253209" w:rsidRPr="00253209" w:rsidRDefault="00253209" w:rsidP="002532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209">
        <w:rPr>
          <w:b/>
          <w:sz w:val="28"/>
          <w:szCs w:val="28"/>
        </w:rPr>
        <w:t>(по программе углубленной подготовки)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253209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053506">
        <w:rPr>
          <w:sz w:val="28"/>
          <w:szCs w:val="28"/>
        </w:rPr>
        <w:t>вательного стандарта (ФГОС) СПО</w:t>
      </w:r>
      <w:r w:rsidRPr="00253209">
        <w:rPr>
          <w:sz w:val="28"/>
          <w:szCs w:val="28"/>
        </w:rPr>
        <w:t xml:space="preserve"> по специальности </w:t>
      </w:r>
      <w:hyperlink r:id="rId5" w:history="1">
        <w:r w:rsidRPr="00253209">
          <w:rPr>
            <w:rStyle w:val="a3"/>
            <w:color w:val="000000"/>
            <w:sz w:val="28"/>
            <w:szCs w:val="28"/>
          </w:rPr>
          <w:t>40.02.01</w:t>
        </w:r>
      </w:hyperlink>
      <w:r w:rsidRPr="00253209">
        <w:rPr>
          <w:sz w:val="28"/>
          <w:szCs w:val="28"/>
        </w:rPr>
        <w:t xml:space="preserve"> «Право и организация социального обеспечения» Рабочая программа учебной дисциплины может быть использована</w:t>
      </w:r>
      <w:r w:rsidRPr="00253209">
        <w:rPr>
          <w:b/>
          <w:sz w:val="28"/>
          <w:szCs w:val="28"/>
        </w:rPr>
        <w:t xml:space="preserve"> </w:t>
      </w:r>
      <w:r w:rsidRPr="00253209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253209" w:rsidRPr="00253209" w:rsidRDefault="00253209" w:rsidP="0025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3209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253209">
        <w:rPr>
          <w:sz w:val="28"/>
          <w:szCs w:val="28"/>
        </w:rPr>
        <w:t xml:space="preserve"> дисциплина входит в вариативную часть профессионального учебного цикла.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253209" w:rsidRPr="00253209" w:rsidRDefault="00053506" w:rsidP="00253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1.3.1</w:t>
      </w:r>
      <w:r w:rsidR="00253209" w:rsidRPr="00253209">
        <w:rPr>
          <w:sz w:val="28"/>
          <w:szCs w:val="28"/>
        </w:rPr>
        <w:t xml:space="preserve"> </w:t>
      </w:r>
      <w:proofErr w:type="gramStart"/>
      <w:r w:rsidR="00253209" w:rsidRPr="00253209">
        <w:rPr>
          <w:sz w:val="28"/>
          <w:szCs w:val="28"/>
        </w:rPr>
        <w:t>В</w:t>
      </w:r>
      <w:proofErr w:type="gramEnd"/>
      <w:r w:rsidR="00253209" w:rsidRPr="00253209">
        <w:rPr>
          <w:sz w:val="28"/>
          <w:szCs w:val="28"/>
        </w:rPr>
        <w:t xml:space="preserve"> результате освоения учебной дисциплины обучающийся должен </w:t>
      </w:r>
      <w:r w:rsidR="00253209" w:rsidRPr="00253209">
        <w:rPr>
          <w:i/>
          <w:sz w:val="28"/>
          <w:szCs w:val="28"/>
        </w:rPr>
        <w:t>уметь: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оперировать основными терминами и понятиями курса;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работать с научной литературой, анализировать полученную информацию;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осуществлять анализ;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самостоятель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 мыслить, отстаивать свои взгляды; расширить и углубить свои знания, но и превратить их в осмысленные убеждения;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воспроизводить содержание тем курса, апеллируя к необхо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димым источникам;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использовать знания и навыки, полученные в практике социальной ра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боты.</w:t>
      </w:r>
    </w:p>
    <w:p w:rsidR="00253209" w:rsidRPr="00253209" w:rsidRDefault="00053506" w:rsidP="0025320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1.3.2.</w:t>
      </w:r>
      <w:bookmarkStart w:id="0" w:name="_GoBack"/>
      <w:bookmarkEnd w:id="0"/>
      <w:r w:rsidR="00253209" w:rsidRPr="00253209">
        <w:rPr>
          <w:sz w:val="28"/>
          <w:szCs w:val="28"/>
        </w:rPr>
        <w:t xml:space="preserve"> В результате освоения учебной дисциплины обучающийся должен </w:t>
      </w:r>
      <w:r w:rsidR="00253209" w:rsidRPr="00253209">
        <w:rPr>
          <w:i/>
          <w:sz w:val="28"/>
          <w:szCs w:val="28"/>
        </w:rPr>
        <w:t>знать: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09">
        <w:rPr>
          <w:rFonts w:ascii="Times New Roman" w:hAnsi="Times New Roman" w:cs="Times New Roman"/>
          <w:sz w:val="28"/>
          <w:szCs w:val="28"/>
        </w:rPr>
        <w:t xml:space="preserve">основные понятия курса;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09">
        <w:rPr>
          <w:rFonts w:ascii="Times New Roman" w:hAnsi="Times New Roman" w:cs="Times New Roman"/>
          <w:sz w:val="28"/>
          <w:szCs w:val="28"/>
        </w:rPr>
        <w:t xml:space="preserve">знать основные нормативно-правовые акты, которые используются в процессе разработки проектов в системе социальной защиты населения;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0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253209">
        <w:rPr>
          <w:rFonts w:ascii="Times New Roman" w:hAnsi="Times New Roman" w:cs="Times New Roman"/>
          <w:sz w:val="28"/>
          <w:szCs w:val="28"/>
        </w:rPr>
        <w:softHyphen/>
        <w:t xml:space="preserve">лучить представление об основах разработки социальных проектов;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09">
        <w:rPr>
          <w:rFonts w:ascii="Times New Roman" w:hAnsi="Times New Roman" w:cs="Times New Roman"/>
          <w:sz w:val="28"/>
          <w:szCs w:val="28"/>
        </w:rPr>
        <w:t>иметь представление об основных элементах социального проектирования; иметь представления о специфике дея</w:t>
      </w:r>
      <w:r w:rsidRPr="00253209">
        <w:rPr>
          <w:rFonts w:ascii="Times New Roman" w:hAnsi="Times New Roman" w:cs="Times New Roman"/>
          <w:sz w:val="28"/>
          <w:szCs w:val="28"/>
        </w:rPr>
        <w:softHyphen/>
        <w:t>тельности городских и районных органов социальной защиты населения по разработке и реализации проектов.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Общие компетенции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5301"/>
      <w:r w:rsidRPr="0025320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5302"/>
      <w:bookmarkEnd w:id="1"/>
      <w:r w:rsidRPr="00253209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5303"/>
      <w:bookmarkEnd w:id="2"/>
      <w:r w:rsidRPr="00253209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304"/>
      <w:bookmarkEnd w:id="3"/>
      <w:r w:rsidRPr="0025320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5305"/>
      <w:bookmarkEnd w:id="4"/>
      <w:r w:rsidRPr="00253209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5306"/>
      <w:bookmarkEnd w:id="5"/>
      <w:r w:rsidRPr="00253209">
        <w:rPr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5307"/>
      <w:bookmarkEnd w:id="6"/>
      <w:r w:rsidRPr="00253209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5308"/>
      <w:bookmarkEnd w:id="7"/>
      <w:r w:rsidRPr="0025320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5309"/>
      <w:bookmarkEnd w:id="8"/>
      <w:r w:rsidRPr="00253209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5310"/>
      <w:bookmarkEnd w:id="9"/>
      <w:r w:rsidRPr="00253209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5311"/>
      <w:bookmarkEnd w:id="10"/>
      <w:r w:rsidRPr="00253209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5312"/>
      <w:bookmarkEnd w:id="11"/>
      <w:r w:rsidRPr="00253209">
        <w:rPr>
          <w:sz w:val="28"/>
          <w:szCs w:val="28"/>
        </w:rPr>
        <w:t>ОК 12. Проявлять нетерпимость к коррупционному поведению.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lastRenderedPageBreak/>
        <w:t>Профессиональные компетенции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5441"/>
      <w:bookmarkEnd w:id="12"/>
      <w:r w:rsidRPr="00253209">
        <w:rPr>
          <w:sz w:val="28"/>
          <w:szCs w:val="28"/>
        </w:rPr>
        <w:t>ПК 4.1. Планировать работу по социальной защите населения, определять ее содержание, формы и методы.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5442"/>
      <w:bookmarkEnd w:id="13"/>
      <w:r w:rsidRPr="00253209">
        <w:rPr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  <w:bookmarkEnd w:id="14"/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1.4 Структура и содержание учебной дисциплины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Введение</w:t>
      </w:r>
    </w:p>
    <w:p w:rsidR="00253209" w:rsidRPr="00253209" w:rsidRDefault="00253209" w:rsidP="00253209">
      <w:pPr>
        <w:pStyle w:val="1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532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1. </w:t>
      </w:r>
      <w:r w:rsidRPr="00253209">
        <w:rPr>
          <w:rStyle w:val="11pt"/>
          <w:sz w:val="28"/>
          <w:szCs w:val="28"/>
        </w:rPr>
        <w:t>Проект: понятие и виды.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 xml:space="preserve">Тема 2.  </w:t>
      </w:r>
      <w:r w:rsidRPr="00253209">
        <w:rPr>
          <w:rStyle w:val="11pt"/>
          <w:sz w:val="28"/>
          <w:szCs w:val="28"/>
        </w:rPr>
        <w:t>Разработка проектов.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 xml:space="preserve">Тема 3. </w:t>
      </w:r>
      <w:r w:rsidRPr="00253209">
        <w:rPr>
          <w:rStyle w:val="11pt"/>
          <w:sz w:val="28"/>
          <w:szCs w:val="28"/>
        </w:rPr>
        <w:t>Организация управления социальными про</w:t>
      </w:r>
      <w:r w:rsidRPr="00253209">
        <w:rPr>
          <w:rStyle w:val="11pt"/>
          <w:sz w:val="28"/>
          <w:szCs w:val="28"/>
        </w:rPr>
        <w:softHyphen/>
        <w:t>ектами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4.</w:t>
      </w:r>
      <w:r w:rsidRPr="00253209">
        <w:rPr>
          <w:sz w:val="28"/>
          <w:szCs w:val="28"/>
        </w:rPr>
        <w:t xml:space="preserve"> </w:t>
      </w:r>
      <w:r w:rsidRPr="00253209">
        <w:rPr>
          <w:rStyle w:val="11pt"/>
          <w:sz w:val="28"/>
          <w:szCs w:val="28"/>
        </w:rPr>
        <w:t>Планирование социального проекта.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5.</w:t>
      </w:r>
      <w:r w:rsidRPr="00253209">
        <w:rPr>
          <w:sz w:val="28"/>
          <w:szCs w:val="28"/>
        </w:rPr>
        <w:t xml:space="preserve"> </w:t>
      </w:r>
      <w:r w:rsidRPr="00253209">
        <w:rPr>
          <w:rStyle w:val="11pt"/>
          <w:sz w:val="28"/>
          <w:szCs w:val="28"/>
        </w:rPr>
        <w:t>Управление контрактами и коммуникация</w:t>
      </w:r>
      <w:r w:rsidRPr="00253209">
        <w:rPr>
          <w:rStyle w:val="11pt"/>
          <w:sz w:val="28"/>
          <w:szCs w:val="28"/>
        </w:rPr>
        <w:softHyphen/>
        <w:t>ми социального проекта.</w:t>
      </w:r>
      <w:r w:rsidRPr="00253209">
        <w:rPr>
          <w:rFonts w:eastAsia="Calibri"/>
          <w:bCs/>
          <w:sz w:val="28"/>
          <w:szCs w:val="28"/>
        </w:rPr>
        <w:t xml:space="preserve"> 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sz w:val="28"/>
          <w:szCs w:val="28"/>
        </w:rPr>
        <w:t xml:space="preserve">Тема 6. </w:t>
      </w:r>
      <w:r w:rsidRPr="00253209">
        <w:rPr>
          <w:rStyle w:val="11pt"/>
          <w:sz w:val="28"/>
          <w:szCs w:val="28"/>
        </w:rPr>
        <w:t>Управление персоналом проекта.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7.</w:t>
      </w:r>
      <w:r w:rsidRPr="00253209">
        <w:rPr>
          <w:rStyle w:val="11pt"/>
          <w:sz w:val="28"/>
          <w:szCs w:val="28"/>
        </w:rPr>
        <w:t xml:space="preserve"> Управление временем и управление стоимо</w:t>
      </w:r>
      <w:r w:rsidRPr="00253209">
        <w:rPr>
          <w:rStyle w:val="11pt"/>
          <w:sz w:val="28"/>
          <w:szCs w:val="28"/>
        </w:rPr>
        <w:softHyphen/>
        <w:t>стью. Управление риском и управление ка</w:t>
      </w:r>
      <w:r w:rsidRPr="00253209">
        <w:rPr>
          <w:rStyle w:val="11pt"/>
          <w:sz w:val="28"/>
          <w:szCs w:val="28"/>
        </w:rPr>
        <w:softHyphen/>
        <w:t>чеством.</w:t>
      </w:r>
      <w:r w:rsidRPr="00253209">
        <w:rPr>
          <w:rFonts w:eastAsia="Calibri"/>
          <w:bCs/>
          <w:sz w:val="28"/>
          <w:szCs w:val="28"/>
        </w:rPr>
        <w:t xml:space="preserve"> 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 xml:space="preserve">Тема 8. </w:t>
      </w:r>
      <w:r w:rsidRPr="00253209">
        <w:rPr>
          <w:rStyle w:val="11pt"/>
          <w:sz w:val="28"/>
          <w:szCs w:val="28"/>
        </w:rPr>
        <w:t>Завершение и оценка результатов проекта.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 xml:space="preserve">1.5 Формы контроля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r w:rsidRPr="00253209">
        <w:rPr>
          <w:sz w:val="28"/>
          <w:szCs w:val="28"/>
        </w:rPr>
        <w:t>Итоговая аттестация – дифференцированный зачет.</w:t>
      </w:r>
    </w:p>
    <w:p w:rsidR="00253209" w:rsidRDefault="00253209" w:rsidP="00253209">
      <w:pPr>
        <w:spacing w:line="360" w:lineRule="auto"/>
        <w:ind w:firstLine="567"/>
        <w:rPr>
          <w:sz w:val="28"/>
          <w:szCs w:val="28"/>
        </w:rPr>
      </w:pPr>
    </w:p>
    <w:p w:rsidR="00253209" w:rsidRPr="00A6663D" w:rsidRDefault="00253209" w:rsidP="00253209">
      <w:pPr>
        <w:pStyle w:val="20"/>
        <w:shd w:val="clear" w:color="auto" w:fill="auto"/>
        <w:tabs>
          <w:tab w:val="left" w:pos="709"/>
          <w:tab w:val="left" w:pos="851"/>
        </w:tabs>
        <w:spacing w:after="0" w:line="360" w:lineRule="auto"/>
        <w:ind w:left="709" w:right="20"/>
        <w:jc w:val="both"/>
        <w:rPr>
          <w:sz w:val="28"/>
          <w:szCs w:val="28"/>
        </w:rPr>
      </w:pPr>
    </w:p>
    <w:p w:rsidR="009D6357" w:rsidRDefault="00053506"/>
    <w:sectPr w:rsidR="009D6357" w:rsidSect="002532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F494F"/>
    <w:multiLevelType w:val="hybridMultilevel"/>
    <w:tmpl w:val="2F7AC9EE"/>
    <w:lvl w:ilvl="0" w:tplc="16A2B0D2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D4353CF"/>
    <w:multiLevelType w:val="hybridMultilevel"/>
    <w:tmpl w:val="FED03F34"/>
    <w:lvl w:ilvl="0" w:tplc="16A2B0D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2"/>
    <w:rsid w:val="00053506"/>
    <w:rsid w:val="00201D5F"/>
    <w:rsid w:val="00253209"/>
    <w:rsid w:val="009378B2"/>
    <w:rsid w:val="00D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50C1-BB48-4058-9204-5709054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320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209"/>
    <w:pPr>
      <w:widowControl w:val="0"/>
      <w:shd w:val="clear" w:color="auto" w:fill="FFFFFF"/>
      <w:spacing w:after="2280" w:line="250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3">
    <w:name w:val="Гипертекстовая ссылка"/>
    <w:basedOn w:val="a0"/>
    <w:uiPriority w:val="99"/>
    <w:rsid w:val="0025320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253209"/>
    <w:pPr>
      <w:ind w:left="720"/>
      <w:contextualSpacing/>
    </w:pPr>
  </w:style>
  <w:style w:type="character" w:customStyle="1" w:styleId="13">
    <w:name w:val="Основной текст (13)_"/>
    <w:link w:val="130"/>
    <w:rsid w:val="00253209"/>
    <w:rPr>
      <w:rFonts w:eastAsia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3209"/>
    <w:pPr>
      <w:widowControl w:val="0"/>
      <w:shd w:val="clear" w:color="auto" w:fill="FFFFFF"/>
      <w:spacing w:line="331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25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"/>
    <w:rsid w:val="00253209"/>
    <w:rPr>
      <w:rFonts w:eastAsia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253209"/>
    <w:pPr>
      <w:widowControl w:val="0"/>
      <w:shd w:val="clear" w:color="auto" w:fill="FFFFFF"/>
      <w:spacing w:before="60" w:line="0" w:lineRule="atLeast"/>
      <w:ind w:hanging="1740"/>
    </w:pPr>
    <w:rPr>
      <w:rFonts w:ascii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Sadrieva</dc:creator>
  <cp:keywords/>
  <dc:description/>
  <cp:lastModifiedBy>1</cp:lastModifiedBy>
  <cp:revision>3</cp:revision>
  <dcterms:created xsi:type="dcterms:W3CDTF">2016-12-02T05:15:00Z</dcterms:created>
  <dcterms:modified xsi:type="dcterms:W3CDTF">2020-11-06T14:59:00Z</dcterms:modified>
</cp:coreProperties>
</file>