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F57440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B4128C">
        <w:rPr>
          <w:rFonts w:ascii="Times New Roman" w:hAnsi="Times New Roman"/>
          <w:b/>
          <w:sz w:val="28"/>
          <w:szCs w:val="28"/>
          <w:u w:val="single"/>
        </w:rPr>
        <w:t>Гражданский процесс</w:t>
      </w:r>
    </w:p>
    <w:p w:rsidR="00F57440" w:rsidRPr="007017E4" w:rsidRDefault="008A7752" w:rsidP="00F57440">
      <w:pPr>
        <w:jc w:val="center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F57440" w:rsidRPr="007017E4">
          <w:rPr>
            <w:rStyle w:val="a4"/>
            <w:rFonts w:ascii="Times New Roman" w:hAnsi="Times New Roman"/>
            <w:color w:val="auto"/>
            <w:sz w:val="24"/>
            <w:szCs w:val="24"/>
            <w:u w:val="single"/>
          </w:rPr>
          <w:t>40.02.01</w:t>
        </w:r>
      </w:hyperlink>
      <w:r w:rsidR="00F57440" w:rsidRPr="007017E4">
        <w:rPr>
          <w:rFonts w:ascii="Times New Roman" w:hAnsi="Times New Roman"/>
          <w:sz w:val="24"/>
          <w:szCs w:val="24"/>
          <w:u w:val="single"/>
        </w:rPr>
        <w:t xml:space="preserve"> Право и организация социального обеспечения</w:t>
      </w:r>
    </w:p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9B4D59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F57440" w:rsidRPr="009B4D59">
        <w:rPr>
          <w:rFonts w:ascii="Times New Roman" w:hAnsi="Times New Roman"/>
          <w:sz w:val="28"/>
          <w:szCs w:val="28"/>
        </w:rPr>
        <w:t xml:space="preserve">а (ФГОС) СПО  по специальности </w:t>
      </w:r>
      <w:hyperlink r:id="rId6" w:history="1">
        <w:r w:rsidR="00F57440" w:rsidRPr="009B4D59">
          <w:rPr>
            <w:rStyle w:val="a4"/>
            <w:rFonts w:ascii="Times New Roman" w:hAnsi="Times New Roman"/>
            <w:color w:val="000000"/>
            <w:sz w:val="28"/>
            <w:szCs w:val="28"/>
          </w:rPr>
          <w:t>40.02.01</w:t>
        </w:r>
      </w:hyperlink>
      <w:r w:rsidRPr="009B4D59">
        <w:rPr>
          <w:rFonts w:ascii="Times New Roman" w:hAnsi="Times New Roman"/>
          <w:sz w:val="28"/>
          <w:szCs w:val="28"/>
        </w:rPr>
        <w:t xml:space="preserve"> «</w:t>
      </w:r>
      <w:r w:rsidR="00F57440" w:rsidRPr="009B4D59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B4D59">
        <w:rPr>
          <w:rFonts w:ascii="Times New Roman" w:hAnsi="Times New Roman"/>
          <w:sz w:val="28"/>
          <w:szCs w:val="28"/>
        </w:rPr>
        <w:t>» Рабочая программа учебной дисциплины может быть использована</w:t>
      </w:r>
      <w:r w:rsidRPr="009B4D59">
        <w:rPr>
          <w:rFonts w:ascii="Times New Roman" w:hAnsi="Times New Roman"/>
          <w:b/>
          <w:sz w:val="28"/>
          <w:szCs w:val="28"/>
        </w:rPr>
        <w:t xml:space="preserve"> </w:t>
      </w:r>
      <w:r w:rsidRPr="009B4D59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F57440" w:rsidRPr="009B4D59">
        <w:rPr>
          <w:rFonts w:ascii="Times New Roman" w:hAnsi="Times New Roman"/>
          <w:sz w:val="28"/>
          <w:szCs w:val="28"/>
        </w:rPr>
        <w:t>юрист</w:t>
      </w:r>
      <w:r w:rsidRPr="009B4D59">
        <w:rPr>
          <w:rFonts w:ascii="Times New Roman" w:hAnsi="Times New Roman"/>
          <w:sz w:val="28"/>
          <w:szCs w:val="28"/>
        </w:rPr>
        <w:t>.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B4D59">
        <w:rPr>
          <w:rFonts w:ascii="Times New Roman" w:hAnsi="Times New Roman"/>
          <w:sz w:val="28"/>
          <w:szCs w:val="28"/>
        </w:rPr>
        <w:t>дисциплина</w:t>
      </w:r>
      <w:r w:rsidR="00B4128C" w:rsidRPr="009B4D59">
        <w:rPr>
          <w:rFonts w:ascii="Times New Roman" w:hAnsi="Times New Roman"/>
          <w:sz w:val="28"/>
          <w:szCs w:val="28"/>
        </w:rPr>
        <w:t xml:space="preserve"> входит в профессиональный цикл; общепрофессиональные дисциплины.  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9B4D59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9B4D59" w:rsidRDefault="008A7752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9B4D59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9B4D5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9B4D59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1)  применять на практике нормы гражданско-процессуального права;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2)  составлять различные виды гражданско-процессуальных документов;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3)  составлять и оформлять </w:t>
      </w:r>
      <w:proofErr w:type="spellStart"/>
      <w:r w:rsidRPr="009B4D5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B4D59">
        <w:rPr>
          <w:rFonts w:ascii="Times New Roman" w:hAnsi="Times New Roman" w:cs="Times New Roman"/>
          <w:sz w:val="28"/>
          <w:szCs w:val="28"/>
        </w:rPr>
        <w:t>-исковую документацию;</w:t>
      </w:r>
    </w:p>
    <w:p w:rsidR="003737ED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4)  применять нормативные правовые акты при разрешении практических ситуаций. </w:t>
      </w:r>
    </w:p>
    <w:p w:rsidR="003737ED" w:rsidRPr="009B4D59" w:rsidRDefault="003737ED" w:rsidP="00E9736C">
      <w:pPr>
        <w:jc w:val="both"/>
        <w:rPr>
          <w:rFonts w:ascii="Times New Roman" w:hAnsi="Times New Roman"/>
          <w:i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9B4D59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4128C" w:rsidRPr="009B4D59" w:rsidRDefault="003737ED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B4128C" w:rsidRPr="009B4D59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Гражданско-процессуальный кодекс</w:t>
        </w:r>
      </w:hyperlink>
      <w:r w:rsidR="00B4128C" w:rsidRPr="009B4D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2) порядок судебного разбирательства, обжалования, опротестования, исполнения и пересмотра решения суда;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3) формы защиты прав граждан и юридических лиц;</w:t>
      </w:r>
    </w:p>
    <w:p w:rsidR="00B4128C" w:rsidRPr="009B4D59" w:rsidRDefault="00B4128C" w:rsidP="00B412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9">
        <w:rPr>
          <w:rFonts w:ascii="Times New Roman" w:hAnsi="Times New Roman" w:cs="Times New Roman"/>
          <w:sz w:val="28"/>
          <w:szCs w:val="28"/>
        </w:rPr>
        <w:t>4) виды и порядок гражданского судопроизводства;</w:t>
      </w:r>
    </w:p>
    <w:p w:rsidR="003737ED" w:rsidRPr="009B4D59" w:rsidRDefault="00B4128C" w:rsidP="00B412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5) основные стадии гражданского процесса. </w:t>
      </w:r>
    </w:p>
    <w:p w:rsidR="007017E4" w:rsidRDefault="007017E4" w:rsidP="00E9736C">
      <w:pPr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lastRenderedPageBreak/>
        <w:t>Общие компетенции (с расшифровкой)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" w:name="sub_5301"/>
      <w:r w:rsidRPr="009B4D5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2" w:name="sub_5302"/>
      <w:bookmarkEnd w:id="1"/>
      <w:r w:rsidRPr="009B4D59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495E" w:rsidRPr="009B4D59" w:rsidRDefault="007017E4" w:rsidP="002252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EF495E">
        <w:rPr>
          <w:rFonts w:ascii="Times New Roman" w:hAnsi="Times New Roman"/>
          <w:sz w:val="28"/>
          <w:szCs w:val="28"/>
        </w:rPr>
        <w:t>3.</w:t>
      </w:r>
      <w:r w:rsidRPr="007017E4">
        <w:rPr>
          <w:rFonts w:ascii="Times New Roman" w:hAnsi="Times New Roman"/>
          <w:sz w:val="28"/>
          <w:szCs w:val="28"/>
        </w:rPr>
        <w:t xml:space="preserve"> </w:t>
      </w:r>
      <w:r w:rsidR="00EF495E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3" w:name="sub_5304"/>
      <w:bookmarkEnd w:id="2"/>
      <w:r w:rsidRPr="009B4D5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4" w:name="sub_5305"/>
      <w:bookmarkEnd w:id="3"/>
      <w:r w:rsidRPr="009B4D5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5" w:name="sub_5306"/>
      <w:bookmarkEnd w:id="4"/>
      <w:r w:rsidRPr="009B4D5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6" w:name="sub_5307"/>
      <w:bookmarkEnd w:id="5"/>
      <w:r w:rsidRPr="009B4D59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7" w:name="sub_5308"/>
      <w:bookmarkEnd w:id="6"/>
      <w:r w:rsidRPr="009B4D5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8" w:name="sub_5309"/>
      <w:bookmarkEnd w:id="7"/>
      <w:r w:rsidRPr="009B4D59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  <w:bookmarkEnd w:id="8"/>
    </w:p>
    <w:p w:rsidR="003737ED" w:rsidRPr="009B4D59" w:rsidRDefault="003737ED" w:rsidP="0022522E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9" w:name="sub_5411"/>
      <w:r w:rsidRPr="009B4D59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0" w:name="sub_5412"/>
      <w:bookmarkEnd w:id="9"/>
      <w:r w:rsidRPr="009B4D59">
        <w:rPr>
          <w:rFonts w:ascii="Times New Roman" w:hAnsi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2522E" w:rsidRPr="009B4D59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1" w:name="sub_5414"/>
      <w:bookmarkEnd w:id="10"/>
      <w:r w:rsidRPr="009B4D59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522E" w:rsidRDefault="0022522E" w:rsidP="0022522E">
      <w:pPr>
        <w:jc w:val="both"/>
        <w:rPr>
          <w:rFonts w:ascii="Times New Roman" w:hAnsi="Times New Roman"/>
          <w:sz w:val="28"/>
          <w:szCs w:val="28"/>
        </w:rPr>
      </w:pPr>
      <w:bookmarkStart w:id="12" w:name="sub_5423"/>
      <w:bookmarkEnd w:id="11"/>
      <w:r w:rsidRPr="009B4D59">
        <w:rPr>
          <w:rFonts w:ascii="Times New Roman" w:hAnsi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3.1 </w:t>
      </w:r>
      <w:r w:rsidRPr="00EF495E">
        <w:rPr>
          <w:rFonts w:ascii="Times New Roman" w:hAnsi="Times New Roman"/>
          <w:sz w:val="28"/>
          <w:szCs w:val="28"/>
        </w:rPr>
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 справочно-правовые системы.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 w:rsidRPr="00EF495E">
        <w:rPr>
          <w:rFonts w:ascii="Times New Roman" w:hAnsi="Times New Roman"/>
          <w:sz w:val="28"/>
          <w:szCs w:val="28"/>
        </w:rPr>
        <w:t>ПК 3.4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EF495E" w:rsidRPr="00EF495E" w:rsidRDefault="00EF495E" w:rsidP="00EF495E">
      <w:pPr>
        <w:jc w:val="both"/>
        <w:rPr>
          <w:rFonts w:ascii="Times New Roman" w:hAnsi="Times New Roman"/>
          <w:sz w:val="28"/>
          <w:szCs w:val="28"/>
        </w:rPr>
      </w:pPr>
      <w:r w:rsidRPr="00EF495E">
        <w:rPr>
          <w:rFonts w:ascii="Times New Roman" w:hAnsi="Times New Roman"/>
          <w:sz w:val="28"/>
          <w:szCs w:val="28"/>
        </w:rPr>
        <w:t>ПК 3.5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bookmarkEnd w:id="12"/>
    <w:p w:rsidR="003737ED" w:rsidRPr="009B4D59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9B4D59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Наименование разделов и тем</w:t>
      </w:r>
      <w:r w:rsidR="009B4D59">
        <w:rPr>
          <w:rFonts w:ascii="Times New Roman" w:hAnsi="Times New Roman"/>
          <w:sz w:val="28"/>
          <w:szCs w:val="28"/>
        </w:rPr>
        <w:t>: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в суде первой инстанции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по делам, возникающим из публичных правоотношений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Особое производство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в суде второй инстанции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Пересмотр вступивших в законную силу судебных постановлений</w:t>
      </w:r>
      <w:r>
        <w:rPr>
          <w:rFonts w:ascii="Times New Roman" w:hAnsi="Times New Roman"/>
          <w:sz w:val="28"/>
          <w:szCs w:val="28"/>
        </w:rPr>
        <w:t>;</w:t>
      </w:r>
    </w:p>
    <w:p w:rsidR="009B4D59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 по делам с участием иностранных лиц</w:t>
      </w:r>
      <w:r>
        <w:rPr>
          <w:rFonts w:ascii="Times New Roman" w:hAnsi="Times New Roman"/>
          <w:sz w:val="28"/>
          <w:szCs w:val="28"/>
        </w:rPr>
        <w:t>;</w:t>
      </w:r>
    </w:p>
    <w:p w:rsidR="003737ED" w:rsidRPr="009B4D59" w:rsidRDefault="009B4D59" w:rsidP="009E5C84">
      <w:pPr>
        <w:pStyle w:val="a3"/>
        <w:numPr>
          <w:ilvl w:val="0"/>
          <w:numId w:val="2"/>
        </w:numPr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>Производство, связанное с исполнением судебных постановлений и постановлений иных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37ED" w:rsidRPr="009B4D59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9B4D59">
        <w:rPr>
          <w:rFonts w:ascii="Times New Roman" w:hAnsi="Times New Roman"/>
          <w:b/>
          <w:sz w:val="28"/>
          <w:szCs w:val="28"/>
        </w:rPr>
        <w:t>1.</w:t>
      </w:r>
      <w:r w:rsidR="009314C9">
        <w:rPr>
          <w:rFonts w:ascii="Times New Roman" w:hAnsi="Times New Roman"/>
          <w:b/>
          <w:sz w:val="28"/>
          <w:szCs w:val="28"/>
        </w:rPr>
        <w:t>5</w:t>
      </w:r>
      <w:r w:rsidRPr="009B4D59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9B4D59" w:rsidRDefault="003737ED" w:rsidP="00C74286">
      <w:pPr>
        <w:jc w:val="both"/>
        <w:rPr>
          <w:rFonts w:ascii="Times New Roman" w:hAnsi="Times New Roman"/>
          <w:sz w:val="28"/>
          <w:szCs w:val="28"/>
        </w:rPr>
      </w:pPr>
      <w:r w:rsidRPr="009B4D59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9B4D59" w:rsidRPr="009B4D59">
        <w:rPr>
          <w:rFonts w:ascii="Times New Roman" w:hAnsi="Times New Roman"/>
          <w:sz w:val="28"/>
          <w:szCs w:val="28"/>
        </w:rPr>
        <w:t>экзамен.</w:t>
      </w:r>
      <w:r w:rsidR="009B4D59">
        <w:rPr>
          <w:rFonts w:ascii="Times New Roman" w:hAnsi="Times New Roman"/>
          <w:sz w:val="28"/>
          <w:szCs w:val="28"/>
        </w:rPr>
        <w:t xml:space="preserve">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0316375"/>
    <w:multiLevelType w:val="hybridMultilevel"/>
    <w:tmpl w:val="0788617A"/>
    <w:lvl w:ilvl="0" w:tplc="B764F2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200AB9"/>
    <w:rsid w:val="0022522E"/>
    <w:rsid w:val="00251D78"/>
    <w:rsid w:val="003737ED"/>
    <w:rsid w:val="00514512"/>
    <w:rsid w:val="00657695"/>
    <w:rsid w:val="007017E4"/>
    <w:rsid w:val="007B21DB"/>
    <w:rsid w:val="007F49F9"/>
    <w:rsid w:val="008A7752"/>
    <w:rsid w:val="008E37B8"/>
    <w:rsid w:val="009314C9"/>
    <w:rsid w:val="009A0D4C"/>
    <w:rsid w:val="009B4D59"/>
    <w:rsid w:val="009D7AC9"/>
    <w:rsid w:val="009E5C84"/>
    <w:rsid w:val="00B06914"/>
    <w:rsid w:val="00B226E4"/>
    <w:rsid w:val="00B34D79"/>
    <w:rsid w:val="00B4128C"/>
    <w:rsid w:val="00B7051B"/>
    <w:rsid w:val="00C74286"/>
    <w:rsid w:val="00CD5886"/>
    <w:rsid w:val="00DC258A"/>
    <w:rsid w:val="00E9736C"/>
    <w:rsid w:val="00EF495E"/>
    <w:rsid w:val="00F5744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53F75-D4B2-403F-AD7E-21875E9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40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B4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8310.400201/" TargetMode="External"/><Relationship Id="rId5" Type="http://schemas.openxmlformats.org/officeDocument/2006/relationships/hyperlink" Target="garantF1://70458310.400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2016-11-25T07:59:00Z</dcterms:created>
  <dcterms:modified xsi:type="dcterms:W3CDTF">2020-11-06T14:52:00Z</dcterms:modified>
</cp:coreProperties>
</file>