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7"/>
        <w:gridCol w:w="4678"/>
        <w:tblGridChange w:id="0">
          <w:tblGrid>
            <w:gridCol w:w="4677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МК Фейзрахманова Н.М.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(Ф.И.О. менеджера компетенции)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</w:rPr>
              <w:drawing>
                <wp:inline distB="0" distT="0" distL="0" distR="0">
                  <wp:extent cx="919378" cy="543269"/>
                  <wp:effectExtent b="0" l="0" r="0" t="0"/>
                  <wp:docPr id="1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378" cy="543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ИНСТРУКЦИЯ 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 ТЕХНИКЕ БЕЗОПАСНОСТИ И ОХРАНЕ ТРУДА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22</wp:posOffset>
            </wp:positionH>
            <wp:positionV relativeFrom="margin">
              <wp:posOffset>3940175</wp:posOffset>
            </wp:positionV>
            <wp:extent cx="7575905" cy="6065822"/>
            <wp:effectExtent b="0" l="0" r="0" t="0"/>
            <wp:wrapNone/>
            <wp:docPr descr="C:\Users\A.Platko\AppData\Local\Microsoft\Windows\INetCache\Content.Word\техописание1.jpg" id="31" name="image8.jpg"/>
            <a:graphic>
              <a:graphicData uri="http://schemas.openxmlformats.org/drawingml/2006/picture">
                <pic:pic>
                  <pic:nvPicPr>
                    <pic:cNvPr descr="C:\Users\A.Platko\AppData\Local\Microsoft\Windows\INetCache\Content.Word\техописание1.jpg" id="0" name="image8.jpg"/>
                    <pic:cNvPicPr preferRelativeResize="0"/>
                  </pic:nvPicPr>
                  <pic:blipFill>
                    <a:blip r:embed="rId8"/>
                    <a:srcRect b="0" l="0" r="0"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Т 48 Банковское дело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b5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ПРОГРАММА ИНСТРУКТАЖА ПО ТЕХНИКЕ БЕЗОПАСНОСТИ И ОХРАНЕ ТРУДА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Инструкция по охране труда для участников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</w:t>
              <w:tab/>
              <w:t xml:space="preserve">Общие требования к участникам с разбивкой на возрастные группы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Требования охраны труда перед началом работы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 Требования охраны труда во время работы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 Требования охраны труда в аварийных ситуациях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 Требование охраны труда по окончании работ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Инструкция по охране труда для экспертов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</w:t>
              <w:tab/>
              <w:t xml:space="preserve">Требования перед началом работы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3.2Требования охраны труда во время работы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 Требования охраны труда в аварийных ситуациях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2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 Требование охраны труда по окончании работ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after="120" w:before="120"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ИНСТРУКТАЖА ПО ТЕХНИКЕ БЕЗОПАСНОСТИ И ОХРАНЕ ТРУДА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Время начала и окончания проведения конкурсных заданий, нахождение посторонних лиц на площадке.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требований охраны труда участниками и экспертами. Штрафные баллы за нарушения требований охраны труда.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Вредные и опасные факторы во время выполнения конкурсных заданий и нахождения на территории проведения конкурса.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Основные требования санитарии и личной гигиены.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Средства индивидуальной и коллективной защиты, необходимость их использования.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Порядок действий при плохом самочувствии или получении травмы. Правила оказания первой помощи.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Действия при возникновении чрезвычайной ситуации, ознакомление со схемой эвакуации и пожарными выходами.</w:t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  <w:tab/>
        <w:t xml:space="preserve">Инструкция по охране труда для участников</w:t>
      </w:r>
    </w:p>
    <w:p w:rsidR="00000000" w:rsidDel="00000000" w:rsidP="00000000" w:rsidRDefault="00000000" w:rsidRPr="00000000" w14:paraId="0000003C">
      <w:pPr>
        <w:pStyle w:val="Heading2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</w:t>
        <w:tab/>
        <w:t xml:space="preserve">Общие требования к участникам с разбивкой на возрастные группы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Для участников от 14 до 18 лет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2.1.1 К участию в конкурсе, под непосредственным руководством Экспертов Компетенции «Банковское дело» по стандартам «WorldSkills» допускаются участники в возрасте от 14 до 18 лет: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прошедшие инструктаж по охране труда по «Программе инструктажа по охране труда и технике безопасности»;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ознакомленные с инструкцией по охране труда;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имеющие необходимые навыки по эксплуатации инструмента, приспособлений совместной работы на оборудовании;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имеющие противопоказаний к выполнению конкурсных заданий по состоянию здоровья.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Для участников старше 18 лет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2.1.2 К самостоятельному выполнению конкурсных заданий в Компетенции «Банковское дело» по стандартам «WorldSkills» допускаются участники не моложе 18 лет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прошедшие инструктаж по охране труда по «Программе инструктажа по охране труда и технике безопасности»;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ознакомленные с инструкцией по охране труда;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имеющие необходимые навыки по эксплуатации инструмента, приспособлений совместной работы на оборудовании;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имеющие противопоказаний к выполнению конкурсных заданий по состоянию здоровья.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2.1.3.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инструкции по охране труда и технике безопасности; 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заходить за ограждения и в технические помещения;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личную гигиену;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принимать пищу в строго отведенных местах;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самостоятельно использовать оборудование, разрешенное к выполнению конкурсного задания;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2.1.4. Участник для выполнения конкурсного задания использует оборудование:</w:t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7"/>
        <w:gridCol w:w="5628"/>
        <w:tblGridChange w:id="0">
          <w:tblGrid>
            <w:gridCol w:w="3717"/>
            <w:gridCol w:w="562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оборудования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использует самостоятельно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выполняет конкурсное задание совместно с экспертом или назначенным лицом старше 18 лет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Компьютер (с монитором) или ноутбук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Компьютерная мышь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Многофункциональное устройство (принтер, сканер, копир)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Универсальный детектор валют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Счетчик банкнот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2.1.5. При выполнении конкурсного задания на участника могут воздействовать следующие вредные и (или) опасные факторы: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Физические: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электрический ток при неисправности или отсутствии заземляющих устройств; 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статическое электричество/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Химические: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пары, газы и аэрозоли, выделяющиеся при работе с копировальной и печатающей оргтехникой в плохо проветриваемых помещениях;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Психологические: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чрезмерное напряжение внимания, усиленная нагрузка на зрение;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неожиданные вопросы и «стрессовая» ситуация в ходе выполнения специальных заданий;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монотонность работ.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2.1.6. Во время выполнения конкурсного задания специальные средства индивидуальной защиты не применяются.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2.1.7. Знаки безопасности, используемые на рабочем месте, для обозначения присутствующих опасностей: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F 04 Огнетушитель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1500" cy="542925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 22 Указатель выхода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81075" cy="514350"/>
            <wp:effectExtent b="0" l="0" r="0" t="0"/>
            <wp:docPr id="2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 23 Указатель запасного выхода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52500" cy="514350"/>
            <wp:effectExtent b="0" l="0" r="0" t="0"/>
            <wp:docPr id="2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EC 01 Аптечка первой медицинской помощи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28650" cy="600075"/>
            <wp:effectExtent b="0" l="0" r="0" t="0"/>
            <wp:docPr id="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 01 Запрещается курить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47700" cy="638175"/>
            <wp:effectExtent b="0" l="0" r="0" t="0"/>
            <wp:docPr id="2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2.1.8. При несчастном случае пострадавший или очевидец несчастного случая обязан немедленно сообщить о случившемся Экспертам. 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2.1.9.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spacing w:after="120" w:before="12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2.2 Требования охраны труда перед началом работы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началом работы участники должны выполнить следующее: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2.2.2 Подготовить рабочее место:</w:t>
      </w:r>
    </w:p>
    <w:p w:rsidR="00000000" w:rsidDel="00000000" w:rsidP="00000000" w:rsidRDefault="00000000" w:rsidRPr="00000000" w14:paraId="0000007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проверить работу персонального компьютера;</w:t>
      </w:r>
    </w:p>
    <w:p w:rsidR="00000000" w:rsidDel="00000000" w:rsidP="00000000" w:rsidRDefault="00000000" w:rsidRPr="00000000" w14:paraId="0000007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проверить возможность ввода и вывода информации;</w:t>
      </w:r>
    </w:p>
    <w:p w:rsidR="00000000" w:rsidDel="00000000" w:rsidP="00000000" w:rsidRDefault="00000000" w:rsidRPr="00000000" w14:paraId="0000007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ознакомится с рабочей зоной площадки.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2.2.3. Подготовить оборудование, разрешенное к самостоятельной работе:</w:t>
      </w:r>
    </w:p>
    <w:tbl>
      <w:tblPr>
        <w:tblStyle w:val="Table3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8"/>
        <w:gridCol w:w="6067"/>
        <w:tblGridChange w:id="0">
          <w:tblGrid>
            <w:gridCol w:w="3278"/>
            <w:gridCol w:w="6067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оборудования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Правила подготовки к выполнению конкурсного задания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 в сборе (монитор, мышь, клавиатура) - ноутбук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hd w:fill="fefefe" w:val="clear"/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проверить исправность оборудования и приспособлений:</w:t>
            </w:r>
          </w:p>
          <w:p w:rsidR="00000000" w:rsidDel="00000000" w:rsidP="00000000" w:rsidRDefault="00000000" w:rsidRPr="00000000" w14:paraId="00000083">
            <w:pPr>
              <w:shd w:fill="fefefe" w:val="clear"/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наличие защитных кожухов (в системном блоке);</w:t>
            </w:r>
          </w:p>
          <w:p w:rsidR="00000000" w:rsidDel="00000000" w:rsidP="00000000" w:rsidRDefault="00000000" w:rsidRPr="00000000" w14:paraId="00000084">
            <w:pPr>
              <w:shd w:fill="fefefe" w:val="clear"/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исправность работы мыши и клавиатуры;</w:t>
            </w:r>
          </w:p>
          <w:p w:rsidR="00000000" w:rsidDel="00000000" w:rsidP="00000000" w:rsidRDefault="00000000" w:rsidRPr="00000000" w14:paraId="00000085">
            <w:pPr>
              <w:shd w:fill="fefefe" w:val="clear"/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исправность цветопередачи монитора;</w:t>
            </w:r>
          </w:p>
          <w:p w:rsidR="00000000" w:rsidDel="00000000" w:rsidP="00000000" w:rsidRDefault="00000000" w:rsidRPr="00000000" w14:paraId="00000086">
            <w:pPr>
              <w:shd w:fill="fefefe" w:val="clear"/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отсутствие розеток и/или иных проводов в зоне досягаемости;</w:t>
            </w:r>
          </w:p>
          <w:p w:rsidR="00000000" w:rsidDel="00000000" w:rsidP="00000000" w:rsidRDefault="00000000" w:rsidRPr="00000000" w14:paraId="00000087">
            <w:pPr>
              <w:shd w:fill="fefefe" w:val="clear"/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скорость работы при полной загруженности ПК;</w:t>
            </w:r>
          </w:p>
          <w:p w:rsidR="00000000" w:rsidDel="00000000" w:rsidP="00000000" w:rsidRDefault="00000000" w:rsidRPr="00000000" w14:paraId="00000088">
            <w:pPr>
              <w:shd w:fill="fefefe" w:val="clear"/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:rsidR="00000000" w:rsidDel="00000000" w:rsidP="00000000" w:rsidRDefault="00000000" w:rsidRPr="00000000" w14:paraId="00000089">
            <w:pPr>
              <w:shd w:fill="fefefe" w:val="clear"/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следить за тем, чтобы вентиляционные отверстия устройств ничем не были закрыты.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Принтер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проверить синхронность работы ПК и принтера;</w:t>
            </w:r>
          </w:p>
          <w:p w:rsidR="00000000" w:rsidDel="00000000" w:rsidP="00000000" w:rsidRDefault="00000000" w:rsidRPr="00000000" w14:paraId="0000008C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совершить пробный запуск тестовой печати;</w:t>
            </w:r>
          </w:p>
          <w:p w:rsidR="00000000" w:rsidDel="00000000" w:rsidP="00000000" w:rsidRDefault="00000000" w:rsidRPr="00000000" w14:paraId="0000008D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проверить наличие тонера и бумаги</w:t>
            </w:r>
          </w:p>
          <w:p w:rsidR="00000000" w:rsidDel="00000000" w:rsidP="00000000" w:rsidRDefault="00000000" w:rsidRPr="00000000" w14:paraId="0000008E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Электробезопасность</w:t>
            </w:r>
          </w:p>
          <w:p w:rsidR="00000000" w:rsidDel="00000000" w:rsidP="00000000" w:rsidRDefault="00000000" w:rsidRPr="00000000" w14:paraId="0000008F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Используйте шнур питания, поставляемый с принтером.</w:t>
            </w:r>
          </w:p>
          <w:p w:rsidR="00000000" w:rsidDel="00000000" w:rsidP="00000000" w:rsidRDefault="00000000" w:rsidRPr="00000000" w14:paraId="00000090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:rsidR="00000000" w:rsidDel="00000000" w:rsidP="00000000" w:rsidRDefault="00000000" w:rsidRPr="00000000" w14:paraId="00000091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используйте переходник с заземлением для подключения принтера к розетке питания без контакта заземления.</w:t>
            </w:r>
          </w:p>
          <w:p w:rsidR="00000000" w:rsidDel="00000000" w:rsidP="00000000" w:rsidRDefault="00000000" w:rsidRPr="00000000" w14:paraId="00000092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используйте удлинитель или сетевой разветвитель.</w:t>
            </w:r>
          </w:p>
          <w:p w:rsidR="00000000" w:rsidDel="00000000" w:rsidP="00000000" w:rsidRDefault="00000000" w:rsidRPr="00000000" w14:paraId="00000093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:rsidR="00000000" w:rsidDel="00000000" w:rsidP="00000000" w:rsidRDefault="00000000" w:rsidRPr="00000000" w14:paraId="00000094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размещайте принтер в таком месте, где на шнур питания могут по неосторожности наступить.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Универсальный детектор валют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Любые ремонтные и сервисные работы производить только при отсоединении</w:t>
            </w:r>
          </w:p>
          <w:p w:rsidR="00000000" w:rsidDel="00000000" w:rsidP="00000000" w:rsidRDefault="00000000" w:rsidRPr="00000000" w14:paraId="00000097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прибора от сети электропитания.</w:t>
            </w:r>
          </w:p>
          <w:p w:rsidR="00000000" w:rsidDel="00000000" w:rsidP="00000000" w:rsidRDefault="00000000" w:rsidRPr="00000000" w14:paraId="00000098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транспортировке и хранении прибора в холодных условиях перед включением</w:t>
            </w:r>
          </w:p>
          <w:p w:rsidR="00000000" w:rsidDel="00000000" w:rsidP="00000000" w:rsidRDefault="00000000" w:rsidRPr="00000000" w14:paraId="00000099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его необходимо выдержать при комнатной температуре не менее 2-х часов.</w:t>
            </w:r>
          </w:p>
          <w:p w:rsidR="00000000" w:rsidDel="00000000" w:rsidP="00000000" w:rsidRDefault="00000000" w:rsidRPr="00000000" w14:paraId="0000009A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включении и выключении прибора из розетки сети питания необходимо</w:t>
            </w:r>
          </w:p>
          <w:p w:rsidR="00000000" w:rsidDel="00000000" w:rsidP="00000000" w:rsidRDefault="00000000" w:rsidRPr="00000000" w14:paraId="0000009B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держаться только за корпус адаптера питания, во избежание разрыва или повреждения</w:t>
            </w:r>
          </w:p>
          <w:p w:rsidR="00000000" w:rsidDel="00000000" w:rsidP="00000000" w:rsidRDefault="00000000" w:rsidRPr="00000000" w14:paraId="0000009C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шнура. Также запрещается производить подобные действия влажными руками, т. к. это может повлечь за собой поражение электрическим током.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Счетчик банкнот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•Не устанавливайте счетчик в следующих местах:</w:t>
            </w:r>
          </w:p>
          <w:p w:rsidR="00000000" w:rsidDel="00000000" w:rsidP="00000000" w:rsidRDefault="00000000" w:rsidRPr="00000000" w14:paraId="0000009F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•на наклонной плоскости</w:t>
            </w:r>
          </w:p>
          <w:p w:rsidR="00000000" w:rsidDel="00000000" w:rsidP="00000000" w:rsidRDefault="00000000" w:rsidRPr="00000000" w14:paraId="000000A0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сыром помещении</w:t>
            </w:r>
          </w:p>
          <w:p w:rsidR="00000000" w:rsidDel="00000000" w:rsidP="00000000" w:rsidRDefault="00000000" w:rsidRPr="00000000" w14:paraId="000000A1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•где оборудование подвергается вибрациям</w:t>
            </w:r>
          </w:p>
          <w:p w:rsidR="00000000" w:rsidDel="00000000" w:rsidP="00000000" w:rsidRDefault="00000000" w:rsidRPr="00000000" w14:paraId="000000A2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•в запыленном помещении</w:t>
            </w:r>
          </w:p>
          <w:p w:rsidR="00000000" w:rsidDel="00000000" w:rsidP="00000000" w:rsidRDefault="00000000" w:rsidRPr="00000000" w14:paraId="000000A3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•где он подвергается прямым солнечным лучам или прямому</w:t>
            </w:r>
          </w:p>
          <w:p w:rsidR="00000000" w:rsidDel="00000000" w:rsidP="00000000" w:rsidRDefault="00000000" w:rsidRPr="00000000" w14:paraId="000000A4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воздействию осветительных приборов</w:t>
            </w:r>
          </w:p>
          <w:p w:rsidR="00000000" w:rsidDel="00000000" w:rsidP="00000000" w:rsidRDefault="00000000" w:rsidRPr="00000000" w14:paraId="000000A5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•вблизи опасных объектов</w:t>
            </w:r>
          </w:p>
        </w:tc>
      </w:tr>
    </w:tbl>
    <w:p w:rsidR="00000000" w:rsidDel="00000000" w:rsidP="00000000" w:rsidRDefault="00000000" w:rsidRPr="00000000" w14:paraId="000000A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2.2.5. Ежедневно, перед началом выполнения конкурсного задания, в процессе подготовки рабочего места: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осмотреть и привести в порядок рабочее место;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убедиться в достаточности освещенности;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проверить (визуально) правильность подключения оборудования в электросеть;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2.2.7.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1"/>
        <w:spacing w:after="120" w:before="12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2.3 Требования охраны труда во время работы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2.3.1. При выполнении конкурсных заданий участнику необходимо соблюдать требования безопасности при использовании оборудования:</w:t>
      </w:r>
    </w:p>
    <w:tbl>
      <w:tblPr>
        <w:tblStyle w:val="Table4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7"/>
        <w:gridCol w:w="7278"/>
        <w:tblGridChange w:id="0">
          <w:tblGrid>
            <w:gridCol w:w="2067"/>
            <w:gridCol w:w="7278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инструмента/ оборудования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Требования безопасности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 в сборе (монитор, мышь, клавиатура) - ноутбук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время работы:</w:t>
            </w:r>
          </w:p>
          <w:p w:rsidR="00000000" w:rsidDel="00000000" w:rsidP="00000000" w:rsidRDefault="00000000" w:rsidRPr="00000000" w14:paraId="000000B6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необходимо аккуратно обращаться с проводами;</w:t>
            </w:r>
          </w:p>
          <w:p w:rsidR="00000000" w:rsidDel="00000000" w:rsidP="00000000" w:rsidRDefault="00000000" w:rsidRPr="00000000" w14:paraId="000000B7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запрещается работать с неисправным компьютером/ноутбуком;</w:t>
            </w:r>
          </w:p>
          <w:p w:rsidR="00000000" w:rsidDel="00000000" w:rsidP="00000000" w:rsidRDefault="00000000" w:rsidRPr="00000000" w14:paraId="000000B8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нельзя заниматься очисткой компьютера/ноутбука, когда он находится под напряжением;</w:t>
            </w:r>
          </w:p>
          <w:p w:rsidR="00000000" w:rsidDel="00000000" w:rsidP="00000000" w:rsidRDefault="00000000" w:rsidRPr="00000000" w14:paraId="000000B9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недопустимо самостоятельно проводить ремонт ПК и оргтехники при отсутствии специальных навыков;</w:t>
            </w:r>
          </w:p>
          <w:p w:rsidR="00000000" w:rsidDel="00000000" w:rsidP="00000000" w:rsidRDefault="00000000" w:rsidRPr="00000000" w14:paraId="000000BA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нельзя располагать рядом с компьютером/ноутбуком жидкости, а также работать с мокрыми руками;</w:t>
            </w:r>
          </w:p>
          <w:p w:rsidR="00000000" w:rsidDel="00000000" w:rsidP="00000000" w:rsidRDefault="00000000" w:rsidRPr="00000000" w14:paraId="000000BB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:rsidR="00000000" w:rsidDel="00000000" w:rsidP="00000000" w:rsidRDefault="00000000" w:rsidRPr="00000000" w14:paraId="000000BC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:rsidR="00000000" w:rsidDel="00000000" w:rsidP="00000000" w:rsidRDefault="00000000" w:rsidRPr="00000000" w14:paraId="000000BD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000000" w:rsidDel="00000000" w:rsidP="00000000" w:rsidRDefault="00000000" w:rsidRPr="00000000" w14:paraId="000000BE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000000" w:rsidDel="00000000" w:rsidP="00000000" w:rsidRDefault="00000000" w:rsidRPr="00000000" w14:paraId="000000BF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нельзя производить самостоятельно вскрытие и ремонт оборудования;</w:t>
            </w:r>
          </w:p>
          <w:p w:rsidR="00000000" w:rsidDel="00000000" w:rsidP="00000000" w:rsidRDefault="00000000" w:rsidRPr="00000000" w14:paraId="000000C0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запрещается переключать разъемы интерфейсных кабелей периферийных устройств;</w:t>
            </w:r>
          </w:p>
          <w:p w:rsidR="00000000" w:rsidDel="00000000" w:rsidP="00000000" w:rsidRDefault="00000000" w:rsidRPr="00000000" w14:paraId="000000C1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запрещается загромождение верхних панелей устройств бумагами и посторонними предметами;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Принтер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Электробезопасность</w:t>
            </w:r>
          </w:p>
          <w:p w:rsidR="00000000" w:rsidDel="00000000" w:rsidP="00000000" w:rsidRDefault="00000000" w:rsidRPr="00000000" w14:paraId="000000C4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кладите предметы на шнур питания.</w:t>
            </w:r>
          </w:p>
          <w:p w:rsidR="00000000" w:rsidDel="00000000" w:rsidP="00000000" w:rsidRDefault="00000000" w:rsidRPr="00000000" w14:paraId="000000C5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закрывайте вентиляционные отверстия. Эти отверстия предотвращают перегрев принтера.</w:t>
            </w:r>
          </w:p>
          <w:p w:rsidR="00000000" w:rsidDel="00000000" w:rsidP="00000000" w:rsidRDefault="00000000" w:rsidRPr="00000000" w14:paraId="000000C6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допускайте попадания в принтер скобок и скрепок для бумаги.</w:t>
            </w:r>
          </w:p>
          <w:p w:rsidR="00000000" w:rsidDel="00000000" w:rsidP="00000000" w:rsidRDefault="00000000" w:rsidRPr="00000000" w14:paraId="000000C7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:rsidR="00000000" w:rsidDel="00000000" w:rsidP="00000000" w:rsidRDefault="00000000" w:rsidRPr="00000000" w14:paraId="000000C8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 случае возникновения необычного шума или запаха:</w:t>
            </w:r>
          </w:p>
          <w:p w:rsidR="00000000" w:rsidDel="00000000" w:rsidP="00000000" w:rsidRDefault="00000000" w:rsidRPr="00000000" w14:paraId="000000C9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Немедленно выключите принтер.</w:t>
            </w:r>
          </w:p>
          <w:p w:rsidR="00000000" w:rsidDel="00000000" w:rsidP="00000000" w:rsidRDefault="00000000" w:rsidRPr="00000000" w14:paraId="000000CA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Выньте вилку шнура питания из розетки.</w:t>
            </w:r>
          </w:p>
          <w:p w:rsidR="00000000" w:rsidDel="00000000" w:rsidP="00000000" w:rsidRDefault="00000000" w:rsidRPr="00000000" w14:paraId="000000CB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устранения неполадок сообщите эксперту.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Универсальный детектор валют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время работы:</w:t>
            </w:r>
          </w:p>
          <w:p w:rsidR="00000000" w:rsidDel="00000000" w:rsidP="00000000" w:rsidRDefault="00000000" w:rsidRPr="00000000" w14:paraId="000000CE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необходимо аккуратно обращаться с проводами;</w:t>
            </w:r>
          </w:p>
          <w:p w:rsidR="00000000" w:rsidDel="00000000" w:rsidP="00000000" w:rsidRDefault="00000000" w:rsidRPr="00000000" w14:paraId="000000CF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запрещается работать с неисправным оборудованием;</w:t>
            </w:r>
          </w:p>
          <w:p w:rsidR="00000000" w:rsidDel="00000000" w:rsidP="00000000" w:rsidRDefault="00000000" w:rsidRPr="00000000" w14:paraId="000000D0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нельзя располагать рядом с оборудованием жидкости, а также работать с мокрыми руками;</w:t>
            </w:r>
          </w:p>
          <w:p w:rsidR="00000000" w:rsidDel="00000000" w:rsidP="00000000" w:rsidRDefault="00000000" w:rsidRPr="00000000" w14:paraId="000000D1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нельзя производить самостоятельно вскрытие и ремонт оборудования.</w:t>
            </w:r>
          </w:p>
          <w:p w:rsidR="00000000" w:rsidDel="00000000" w:rsidP="00000000" w:rsidRDefault="00000000" w:rsidRPr="00000000" w14:paraId="000000D2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 случае возникновения необычного шума или запаха:</w:t>
            </w:r>
          </w:p>
          <w:p w:rsidR="00000000" w:rsidDel="00000000" w:rsidP="00000000" w:rsidRDefault="00000000" w:rsidRPr="00000000" w14:paraId="000000D3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Немедленно выключите оборудование.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Счетчик банкнот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время работы:</w:t>
            </w:r>
          </w:p>
          <w:p w:rsidR="00000000" w:rsidDel="00000000" w:rsidP="00000000" w:rsidRDefault="00000000" w:rsidRPr="00000000" w14:paraId="000000D6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необходимо аккуратно обращаться с проводами;</w:t>
            </w:r>
          </w:p>
          <w:p w:rsidR="00000000" w:rsidDel="00000000" w:rsidP="00000000" w:rsidRDefault="00000000" w:rsidRPr="00000000" w14:paraId="000000D7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запрещается работать с неисправным оборудованием;</w:t>
            </w:r>
          </w:p>
          <w:p w:rsidR="00000000" w:rsidDel="00000000" w:rsidP="00000000" w:rsidRDefault="00000000" w:rsidRPr="00000000" w14:paraId="000000D8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нельзя располагать рядом с оборудованием жидкости, а также работать с мокрыми руками;</w:t>
            </w:r>
          </w:p>
          <w:p w:rsidR="00000000" w:rsidDel="00000000" w:rsidP="00000000" w:rsidRDefault="00000000" w:rsidRPr="00000000" w14:paraId="000000D9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нельзя производить самостоятельно вскрытие и ремонт оборудования.</w:t>
            </w:r>
          </w:p>
          <w:p w:rsidR="00000000" w:rsidDel="00000000" w:rsidP="00000000" w:rsidRDefault="00000000" w:rsidRPr="00000000" w14:paraId="000000DA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 случае возникновения необычного шума или запаха:</w:t>
            </w:r>
          </w:p>
          <w:p w:rsidR="00000000" w:rsidDel="00000000" w:rsidP="00000000" w:rsidRDefault="00000000" w:rsidRPr="00000000" w14:paraId="000000DB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Немедленно выключите оборудование.</w:t>
            </w:r>
          </w:p>
        </w:tc>
      </w:tr>
    </w:tbl>
    <w:p w:rsidR="00000000" w:rsidDel="00000000" w:rsidP="00000000" w:rsidRDefault="00000000" w:rsidRPr="00000000" w14:paraId="000000D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2.3.2. При выполнении конкурсных заданий и уборке рабочих мест: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необходимо быть внимательным, не отвлекаться посторонними разговорами и делами, не отвлекать других участников;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настоящую инструкцию;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правила эксплуатации оборудования, не подвергать их механическим ударам, не допускать падений;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поддерживать порядок и чистоту на рабочем месте.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1"/>
        <w:spacing w:after="120" w:before="12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2.4 Требования охраны труда в аварийных ситуациях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2.4.2. В случае возникновения у участника плохого самочувствия или получения травмы сообщить об этом эксперту.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1"/>
        <w:spacing w:after="120" w:before="12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2.5 Требование охраны труда по окончании работ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окончания работ каждый участник обязан: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2.5.1. Привести в порядок рабочее место. </w:t>
      </w:r>
    </w:p>
    <w:p w:rsidR="00000000" w:rsidDel="00000000" w:rsidP="00000000" w:rsidRDefault="00000000" w:rsidRPr="00000000" w14:paraId="000000F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2.5.2. Отключить оборудование от сети.</w:t>
      </w:r>
    </w:p>
    <w:p w:rsidR="00000000" w:rsidDel="00000000" w:rsidP="00000000" w:rsidRDefault="00000000" w:rsidRPr="00000000" w14:paraId="000000F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2.5.3.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2.6.</w:t>
        <w:tab/>
        <w:t xml:space="preserve">Штрафные санкции за нарушение требований технике безопасности и охране труда</w:t>
      </w:r>
    </w:p>
    <w:p w:rsidR="00000000" w:rsidDel="00000000" w:rsidP="00000000" w:rsidRDefault="00000000" w:rsidRPr="00000000" w14:paraId="000000F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Несоблюдение участником норм и правил техники безопасности и охраны труда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1"/>
        <w:keepLines w:val="1"/>
        <w:spacing w:after="120" w:before="120" w:line="240" w:lineRule="auto"/>
        <w:ind w:firstLine="709"/>
        <w:rPr>
          <w:rFonts w:ascii="Times New Roman" w:cs="Times New Roman" w:eastAsia="Times New Roman" w:hAnsi="Times New Roman"/>
          <w:b w:val="1"/>
          <w:color w:val="2e75b5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2e75b5"/>
          <w:sz w:val="24"/>
          <w:szCs w:val="24"/>
          <w:rtl w:val="0"/>
        </w:rPr>
        <w:t xml:space="preserve">3.</w:t>
        <w:tab/>
        <w:t xml:space="preserve">Инструкция по охране труда для экспертов</w:t>
      </w:r>
    </w:p>
    <w:p w:rsidR="00000000" w:rsidDel="00000000" w:rsidP="00000000" w:rsidRDefault="00000000" w:rsidRPr="00000000" w14:paraId="000000F9">
      <w:pPr>
        <w:keepNext w:val="1"/>
        <w:keepLines w:val="1"/>
        <w:spacing w:after="120" w:before="12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3.1.</w:t>
        <w:tab/>
        <w:t xml:space="preserve">Требования перед началом работы</w:t>
      </w:r>
    </w:p>
    <w:p w:rsidR="00000000" w:rsidDel="00000000" w:rsidP="00000000" w:rsidRDefault="00000000" w:rsidRPr="00000000" w14:paraId="000000FA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3.1.1. К работе в качестве эксперта Компетенции «Банковское дело» допускаются Эксперты, прошедшие специальное обучение и не имеющие противопоказаний по состоянию здоровья.</w:t>
      </w:r>
    </w:p>
    <w:p w:rsidR="00000000" w:rsidDel="00000000" w:rsidP="00000000" w:rsidRDefault="00000000" w:rsidRPr="00000000" w14:paraId="000000F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000000" w:rsidDel="00000000" w:rsidP="00000000" w:rsidRDefault="00000000" w:rsidRPr="00000000" w14:paraId="000000F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3.1.3. В процессе контроля выполнения конкурсных заданий и нахождения на территории и в помещениях проведения чемпионата Эксперт обязан четко соблюдать:</w:t>
      </w:r>
    </w:p>
    <w:p w:rsidR="00000000" w:rsidDel="00000000" w:rsidP="00000000" w:rsidRDefault="00000000" w:rsidRPr="00000000" w14:paraId="000000F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инструкции по охране труда и технике безопасности; </w:t>
      </w:r>
    </w:p>
    <w:p w:rsidR="00000000" w:rsidDel="00000000" w:rsidP="00000000" w:rsidRDefault="00000000" w:rsidRPr="00000000" w14:paraId="000000F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правила пожарной безопасности, знать места расположения первичных средств пожаротушения и планов эвакуации.</w:t>
      </w:r>
    </w:p>
    <w:p w:rsidR="00000000" w:rsidDel="00000000" w:rsidP="00000000" w:rsidRDefault="00000000" w:rsidRPr="00000000" w14:paraId="000000F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расписание и график проведения конкурсного задания, установленные режимы труда и отдыха.</w:t>
      </w:r>
    </w:p>
    <w:p w:rsidR="00000000" w:rsidDel="00000000" w:rsidP="00000000" w:rsidRDefault="00000000" w:rsidRPr="00000000" w14:paraId="0000010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000000" w:rsidDel="00000000" w:rsidP="00000000" w:rsidRDefault="00000000" w:rsidRPr="00000000" w14:paraId="0000010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электрический ток;</w:t>
      </w:r>
    </w:p>
    <w:p w:rsidR="00000000" w:rsidDel="00000000" w:rsidP="00000000" w:rsidRDefault="00000000" w:rsidRPr="00000000" w14:paraId="0000010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000000" w:rsidDel="00000000" w:rsidP="00000000" w:rsidRDefault="00000000" w:rsidRPr="00000000" w14:paraId="0000010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шум, обусловленный конструкцией оргтехники;</w:t>
      </w:r>
    </w:p>
    <w:p w:rsidR="00000000" w:rsidDel="00000000" w:rsidP="00000000" w:rsidRDefault="00000000" w:rsidRPr="00000000" w14:paraId="0000010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химические вещества, выделяющиеся при работе оргтехники;</w:t>
      </w:r>
    </w:p>
    <w:p w:rsidR="00000000" w:rsidDel="00000000" w:rsidP="00000000" w:rsidRDefault="00000000" w:rsidRPr="00000000" w14:paraId="0000010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зрительное перенапряжение при работе с ПК.</w:t>
      </w:r>
    </w:p>
    <w:p w:rsidR="00000000" w:rsidDel="00000000" w:rsidP="00000000" w:rsidRDefault="00000000" w:rsidRPr="00000000" w14:paraId="0000010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000000" w:rsidDel="00000000" w:rsidP="00000000" w:rsidRDefault="00000000" w:rsidRPr="00000000" w14:paraId="0000010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Физические: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электрический ток при неисправности или отсутствии заземляющих устройств; 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статическое электричество;</w:t>
      </w:r>
    </w:p>
    <w:p w:rsidR="00000000" w:rsidDel="00000000" w:rsidP="00000000" w:rsidRDefault="00000000" w:rsidRPr="00000000" w14:paraId="0000010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Химические: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пары, газы и аэрозоли, выделяющиеся при работе с копировальной и печатающей оргтехникой в плохо проветриваемых помещениях;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Психологические: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чрезмерное напряжение внимания, усиленная нагрузка на зрение;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неожиданные вопросы и «стрессовая» ситуация в ходе выполнения специальных заданий;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монотонность работ.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3.1.5. Во время выполнения конкурсного задания средства индивидуальной защиты не применяются.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3.1.6. Знаки безопасности, используемые на рабочих местах участников, для обозначения присутствующих опасностей: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F 04 Огнетушитель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1500" cy="542925"/>
            <wp:effectExtent b="0" l="0" r="0" t="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 22 Указатель выхода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81075" cy="514350"/>
            <wp:effectExtent b="0" l="0" r="0" t="0"/>
            <wp:docPr id="2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 23 Указатель запасного выхода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52500" cy="514350"/>
            <wp:effectExtent b="0" l="0" r="0" t="0"/>
            <wp:docPr id="2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EC 01 Аптечка первой медицинской помощи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28650" cy="600075"/>
            <wp:effectExtent b="0" l="0" r="0" t="0"/>
            <wp:docPr id="2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 01 Запрещается курить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47700" cy="638175"/>
            <wp:effectExtent b="0" l="0" r="0" t="0"/>
            <wp:docPr id="2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помещении Экспертов Компетенции «Банковское дело»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3.1.8.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началом работы Эксперты должны выполнить следующее: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3.1.9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000000" w:rsidDel="00000000" w:rsidP="00000000" w:rsidRDefault="00000000" w:rsidRPr="00000000" w14:paraId="0000011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3.1.10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3.1.11 Ежедневно, перед началом работ на конкурсной площадке и в помещении экспертов необходимо:</w:t>
      </w:r>
    </w:p>
    <w:p w:rsidR="00000000" w:rsidDel="00000000" w:rsidP="00000000" w:rsidRDefault="00000000" w:rsidRPr="00000000" w14:paraId="0000011F">
      <w:pPr>
        <w:tabs>
          <w:tab w:val="left" w:pos="709"/>
        </w:tabs>
        <w:spacing w:after="120" w:before="12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осмотреть рабочие места экспертов и участников;</w:t>
      </w:r>
    </w:p>
    <w:p w:rsidR="00000000" w:rsidDel="00000000" w:rsidP="00000000" w:rsidRDefault="00000000" w:rsidRPr="00000000" w14:paraId="00000120">
      <w:pPr>
        <w:tabs>
          <w:tab w:val="left" w:pos="709"/>
        </w:tabs>
        <w:spacing w:after="120" w:before="12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-привести в порядок рабочее место эксперта;</w:t>
      </w:r>
    </w:p>
    <w:p w:rsidR="00000000" w:rsidDel="00000000" w:rsidP="00000000" w:rsidRDefault="00000000" w:rsidRPr="00000000" w14:paraId="00000121">
      <w:pPr>
        <w:tabs>
          <w:tab w:val="left" w:pos="709"/>
        </w:tabs>
        <w:spacing w:after="120" w:before="12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-проверить правильность подключения оборудования в электросеть;</w:t>
      </w:r>
    </w:p>
    <w:p w:rsidR="00000000" w:rsidDel="00000000" w:rsidP="00000000" w:rsidRDefault="00000000" w:rsidRPr="00000000" w14:paraId="00000122">
      <w:pPr>
        <w:tabs>
          <w:tab w:val="left" w:pos="709"/>
        </w:tabs>
        <w:spacing w:after="120" w:before="12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осмотреть оборудование участников в возрасте до 18 лет, участники старше 18 лет осматривают самостоятельно оборудование.</w:t>
      </w:r>
    </w:p>
    <w:p w:rsidR="00000000" w:rsidDel="00000000" w:rsidP="00000000" w:rsidRDefault="00000000" w:rsidRPr="00000000" w14:paraId="0000012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3.1.12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3.1.13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1"/>
        <w:keepLines w:val="1"/>
        <w:spacing w:after="120" w:before="12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3.2Требования охраны труда во время работы</w:t>
      </w:r>
    </w:p>
    <w:p w:rsidR="00000000" w:rsidDel="00000000" w:rsidP="00000000" w:rsidRDefault="00000000" w:rsidRPr="00000000" w14:paraId="0000012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000000" w:rsidDel="00000000" w:rsidP="00000000" w:rsidRDefault="00000000" w:rsidRPr="00000000" w14:paraId="0000012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000000" w:rsidDel="00000000" w:rsidP="00000000" w:rsidRDefault="00000000" w:rsidRPr="00000000" w14:paraId="0000012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000000" w:rsidDel="00000000" w:rsidP="00000000" w:rsidRDefault="00000000" w:rsidRPr="00000000" w14:paraId="0000012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3.2.4. Во избежание поражения током запрещается:</w:t>
      </w:r>
    </w:p>
    <w:p w:rsidR="00000000" w:rsidDel="00000000" w:rsidP="00000000" w:rsidRDefault="00000000" w:rsidRPr="00000000" w14:paraId="0000012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прикасаться к задней панели персонального компьютера и другой оргтехники, монитора при включенном питании;</w:t>
      </w:r>
    </w:p>
    <w:p w:rsidR="00000000" w:rsidDel="00000000" w:rsidP="00000000" w:rsidRDefault="00000000" w:rsidRPr="00000000" w14:paraId="0000012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000000" w:rsidDel="00000000" w:rsidP="00000000" w:rsidRDefault="00000000" w:rsidRPr="00000000" w14:paraId="0000012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производить самостоятельно вскрытие и ремонт оборудования;</w:t>
      </w:r>
    </w:p>
    <w:p w:rsidR="00000000" w:rsidDel="00000000" w:rsidP="00000000" w:rsidRDefault="00000000" w:rsidRPr="00000000" w14:paraId="0000012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переключать разъемы интерфейсных кабелей периферийных устройств при включенном питании;</w:t>
      </w:r>
    </w:p>
    <w:p w:rsidR="00000000" w:rsidDel="00000000" w:rsidP="00000000" w:rsidRDefault="00000000" w:rsidRPr="00000000" w14:paraId="0000013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загромождать верхние панели устройств бумагами и посторонними предметами;</w:t>
      </w:r>
    </w:p>
    <w:p w:rsidR="00000000" w:rsidDel="00000000" w:rsidP="00000000" w:rsidRDefault="00000000" w:rsidRPr="00000000" w14:paraId="0000013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000000" w:rsidDel="00000000" w:rsidP="00000000" w:rsidRDefault="00000000" w:rsidRPr="00000000" w14:paraId="0000013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000000" w:rsidDel="00000000" w:rsidP="00000000" w:rsidRDefault="00000000" w:rsidRPr="00000000" w14:paraId="0000013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3.2.6. Эксперту во время работы с оргтехникой:</w:t>
      </w:r>
    </w:p>
    <w:p w:rsidR="00000000" w:rsidDel="00000000" w:rsidP="00000000" w:rsidRDefault="00000000" w:rsidRPr="00000000" w14:paraId="0000013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обращать внимание на символы, высвечивающиеся на панели оборудования, не игнорировать их;</w:t>
      </w:r>
    </w:p>
    <w:p w:rsidR="00000000" w:rsidDel="00000000" w:rsidP="00000000" w:rsidRDefault="00000000" w:rsidRPr="00000000" w14:paraId="0000013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000000" w:rsidDel="00000000" w:rsidP="00000000" w:rsidRDefault="00000000" w:rsidRPr="00000000" w14:paraId="0000013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производить включение/выключение аппаратов мокрыми руками;</w:t>
      </w:r>
    </w:p>
    <w:p w:rsidR="00000000" w:rsidDel="00000000" w:rsidP="00000000" w:rsidRDefault="00000000" w:rsidRPr="00000000" w14:paraId="0000013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ставить на устройство емкости с водой, не класть металлические предметы;</w:t>
      </w:r>
    </w:p>
    <w:p w:rsidR="00000000" w:rsidDel="00000000" w:rsidP="00000000" w:rsidRDefault="00000000" w:rsidRPr="00000000" w14:paraId="0000013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эксплуатировать аппарат, если он перегрелся, стал дымиться, появился посторонний запах или звук;</w:t>
      </w:r>
    </w:p>
    <w:p w:rsidR="00000000" w:rsidDel="00000000" w:rsidP="00000000" w:rsidRDefault="00000000" w:rsidRPr="00000000" w14:paraId="0000013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эксплуатировать аппарат, если его уронили или корпус был поврежден;</w:t>
      </w:r>
    </w:p>
    <w:p w:rsidR="00000000" w:rsidDel="00000000" w:rsidP="00000000" w:rsidRDefault="00000000" w:rsidRPr="00000000" w14:paraId="0000013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вынимать застрявшие листы можно только после отключения устройства из сети;</w:t>
      </w:r>
    </w:p>
    <w:p w:rsidR="00000000" w:rsidDel="00000000" w:rsidP="00000000" w:rsidRDefault="00000000" w:rsidRPr="00000000" w14:paraId="0000013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-запрещается перемещать аппараты включенными в сеть;</w:t>
      </w:r>
    </w:p>
    <w:p w:rsidR="00000000" w:rsidDel="00000000" w:rsidP="00000000" w:rsidRDefault="00000000" w:rsidRPr="00000000" w14:paraId="0000013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все работы по замене картриджей, бумаги можно производить только после отключения аппарата от сети;</w:t>
      </w:r>
    </w:p>
    <w:p w:rsidR="00000000" w:rsidDel="00000000" w:rsidP="00000000" w:rsidRDefault="00000000" w:rsidRPr="00000000" w14:paraId="0000013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запрещается опираться на стекло оригиналодержателя, класть на него какие-либо вещи помимо оригинала;</w:t>
      </w:r>
    </w:p>
    <w:p w:rsidR="00000000" w:rsidDel="00000000" w:rsidP="00000000" w:rsidRDefault="00000000" w:rsidRPr="00000000" w14:paraId="0000013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запрещается работать на аппарате с треснувшим стеклом;</w:t>
      </w:r>
    </w:p>
    <w:p w:rsidR="00000000" w:rsidDel="00000000" w:rsidP="00000000" w:rsidRDefault="00000000" w:rsidRPr="00000000" w14:paraId="0000013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обязательно мыть руки теплой водой с мылом после каждой чистки картриджей, узлов и т.д.;</w:t>
      </w:r>
    </w:p>
    <w:p w:rsidR="00000000" w:rsidDel="00000000" w:rsidP="00000000" w:rsidRDefault="00000000" w:rsidRPr="00000000" w14:paraId="0000014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просыпанный тонер, носитель немедленно собрать пылесосом или влажной ветошью.</w:t>
      </w:r>
    </w:p>
    <w:p w:rsidR="00000000" w:rsidDel="00000000" w:rsidP="00000000" w:rsidRDefault="00000000" w:rsidRPr="00000000" w14:paraId="0000014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000000" w:rsidDel="00000000" w:rsidP="00000000" w:rsidRDefault="00000000" w:rsidRPr="00000000" w14:paraId="0000014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3.2.8. Запрещается:</w:t>
      </w:r>
    </w:p>
    <w:p w:rsidR="00000000" w:rsidDel="00000000" w:rsidP="00000000" w:rsidRDefault="00000000" w:rsidRPr="00000000" w14:paraId="0000014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устанавливать неизвестные системы паролирования и самостоятельно проводить переформатирование диска;</w:t>
      </w:r>
    </w:p>
    <w:p w:rsidR="00000000" w:rsidDel="00000000" w:rsidP="00000000" w:rsidRDefault="00000000" w:rsidRPr="00000000" w14:paraId="0000014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иметь при себе любые средства связи;</w:t>
      </w:r>
    </w:p>
    <w:p w:rsidR="00000000" w:rsidDel="00000000" w:rsidP="00000000" w:rsidRDefault="00000000" w:rsidRPr="00000000" w14:paraId="0000014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пользоваться любой документацией кроме предусмотренной конкурсным заданием.</w:t>
      </w:r>
    </w:p>
    <w:p w:rsidR="00000000" w:rsidDel="00000000" w:rsidP="00000000" w:rsidRDefault="00000000" w:rsidRPr="00000000" w14:paraId="0000014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000000" w:rsidDel="00000000" w:rsidP="00000000" w:rsidRDefault="00000000" w:rsidRPr="00000000" w14:paraId="00000147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3.2.10. При наблюдении за выполнением конкурсного задания участниками Эксперту:</w:t>
      </w:r>
    </w:p>
    <w:p w:rsidR="00000000" w:rsidDel="00000000" w:rsidP="00000000" w:rsidRDefault="00000000" w:rsidRPr="00000000" w14:paraId="0000014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передвигаться по конкурсной площадке не спеша, не делая резких движений, смотря под ноги;</w:t>
      </w:r>
    </w:p>
    <w:p w:rsidR="00000000" w:rsidDel="00000000" w:rsidP="00000000" w:rsidRDefault="00000000" w:rsidRPr="00000000" w14:paraId="00000149">
      <w:pPr>
        <w:spacing w:after="120" w:before="12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нормы эксплуатации компьютерной техники.</w:t>
      </w:r>
    </w:p>
    <w:p w:rsidR="00000000" w:rsidDel="00000000" w:rsidP="00000000" w:rsidRDefault="00000000" w:rsidRPr="00000000" w14:paraId="0000014A">
      <w:pPr>
        <w:spacing w:after="120" w:before="12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1"/>
        <w:keepLines w:val="1"/>
        <w:spacing w:after="120" w:before="12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3.3 Требования охраны труда в аварийных ситуациях</w:t>
      </w:r>
    </w:p>
    <w:p w:rsidR="00000000" w:rsidDel="00000000" w:rsidP="00000000" w:rsidRDefault="00000000" w:rsidRPr="00000000" w14:paraId="0000014C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000000" w:rsidDel="00000000" w:rsidP="00000000" w:rsidRDefault="00000000" w:rsidRPr="00000000" w14:paraId="0000014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000000" w:rsidDel="00000000" w:rsidP="00000000" w:rsidRDefault="00000000" w:rsidRPr="00000000" w14:paraId="0000014E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000000" w:rsidDel="00000000" w:rsidP="00000000" w:rsidRDefault="00000000" w:rsidRPr="00000000" w14:paraId="0000014F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000000" w:rsidDel="00000000" w:rsidP="00000000" w:rsidRDefault="00000000" w:rsidRPr="00000000" w14:paraId="00000150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000000" w:rsidDel="00000000" w:rsidP="00000000" w:rsidRDefault="00000000" w:rsidRPr="00000000" w14:paraId="00000151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00000" w:rsidDel="00000000" w:rsidP="00000000" w:rsidRDefault="00000000" w:rsidRPr="00000000" w14:paraId="00000152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00000" w:rsidDel="00000000" w:rsidP="00000000" w:rsidRDefault="00000000" w:rsidRPr="00000000" w14:paraId="00000153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00000" w:rsidDel="00000000" w:rsidP="00000000" w:rsidRDefault="00000000" w:rsidRPr="00000000" w14:paraId="00000154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000000" w:rsidDel="00000000" w:rsidP="00000000" w:rsidRDefault="00000000" w:rsidRPr="00000000" w14:paraId="00000155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00000" w:rsidDel="00000000" w:rsidP="00000000" w:rsidRDefault="00000000" w:rsidRPr="00000000" w14:paraId="00000156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1"/>
        <w:keepLines w:val="1"/>
        <w:spacing w:after="120" w:before="12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3.4 Требование охраны труда по окончании работ</w:t>
      </w:r>
    </w:p>
    <w:p w:rsidR="00000000" w:rsidDel="00000000" w:rsidP="00000000" w:rsidRDefault="00000000" w:rsidRPr="00000000" w14:paraId="00000158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окончания конкурсного дня Эксперт обязан:</w:t>
      </w:r>
    </w:p>
    <w:p w:rsidR="00000000" w:rsidDel="00000000" w:rsidP="00000000" w:rsidRDefault="00000000" w:rsidRPr="00000000" w14:paraId="00000159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3.4.1. Отключить электрические приборы, оборудование и устройства от источника питания.</w:t>
      </w:r>
    </w:p>
    <w:p w:rsidR="00000000" w:rsidDel="00000000" w:rsidP="00000000" w:rsidRDefault="00000000" w:rsidRPr="00000000" w14:paraId="0000015A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3.4.2. Привести в порядок рабочее место Эксперта и проверить рабочие места участников. </w:t>
      </w:r>
    </w:p>
    <w:p w:rsidR="00000000" w:rsidDel="00000000" w:rsidP="00000000" w:rsidRDefault="00000000" w:rsidRPr="00000000" w14:paraId="0000015B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000000" w:rsidDel="00000000" w:rsidP="00000000" w:rsidRDefault="00000000" w:rsidRPr="00000000" w14:paraId="0000015C">
      <w:pPr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3.5.</w:t>
        <w:tab/>
        <w:t xml:space="preserve">Штрафные санкции за нарушение требований технике безопасности и охране труда.</w:t>
      </w:r>
    </w:p>
    <w:p w:rsidR="00000000" w:rsidDel="00000000" w:rsidP="00000000" w:rsidRDefault="00000000" w:rsidRPr="00000000" w14:paraId="0000015D">
      <w:pPr>
        <w:spacing w:after="120" w:before="12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:rsidR="00000000" w:rsidDel="00000000" w:rsidP="00000000" w:rsidRDefault="00000000" w:rsidRPr="00000000" w14:paraId="0000015E">
      <w:pPr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355.0" w:type="dxa"/>
      <w:jc w:val="center"/>
      <w:tblLayout w:type="fixed"/>
      <w:tblLook w:val="0400"/>
    </w:tblPr>
    <w:tblGrid>
      <w:gridCol w:w="9033"/>
      <w:gridCol w:w="322"/>
      <w:tblGridChange w:id="0">
        <w:tblGrid>
          <w:gridCol w:w="9033"/>
          <w:gridCol w:w="322"/>
        </w:tblGrid>
      </w:tblGridChange>
    </w:tblGrid>
    <w:tr>
      <w:trPr>
        <w:cantSplit w:val="0"/>
        <w:trHeight w:val="115" w:hRule="atLeast"/>
        <w:tblHeader w:val="0"/>
      </w:trPr>
      <w:tc>
        <w:tcPr>
          <w:shd w:fill="c00000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1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c00000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1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1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Copyright © «Агентство развития профессионального мастерства (Ворлдскиллс Россия)» (Банковское дело)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4286250</wp:posOffset>
          </wp:positionH>
          <wp:positionV relativeFrom="margin">
            <wp:posOffset>-607694</wp:posOffset>
          </wp:positionV>
          <wp:extent cx="1905000" cy="1394460"/>
          <wp:effectExtent b="0" l="0" r="0" t="0"/>
          <wp:wrapSquare wrapText="bothSides" distB="0" distT="0" distL="114300" distR="114300"/>
          <wp:docPr descr="C:\Users\A.Platko\AppData\Local\Microsoft\Windows\INetCache\Content.Word\lands(red).png" id="30" name="image6.png"/>
          <a:graphic>
            <a:graphicData uri="http://schemas.openxmlformats.org/drawingml/2006/picture">
              <pic:pic>
                <pic:nvPicPr>
                  <pic:cNvPr descr="C:\Users\A.Platko\AppData\Local\Microsoft\Windows\INetCache\Content.Word\lands(red).png" id="0" name="image6.png"/>
                  <pic:cNvPicPr preferRelativeResize="0"/>
                </pic:nvPicPr>
                <pic:blipFill>
                  <a:blip r:embed="rId1"/>
                  <a:srcRect b="0" l="0" r="36238" t="0"/>
                  <a:stretch>
                    <a:fillRect/>
                  </a:stretch>
                </pic:blipFill>
                <pic:spPr>
                  <a:xfrm>
                    <a:off x="0" y="0"/>
                    <a:ext cx="1905000" cy="1394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5250815</wp:posOffset>
          </wp:positionH>
          <wp:positionV relativeFrom="paragraph">
            <wp:posOffset>-392429</wp:posOffset>
          </wp:positionV>
          <wp:extent cx="952500" cy="687070"/>
          <wp:effectExtent b="0" l="0" r="0" t="0"/>
          <wp:wrapTopAndBottom distB="0" distT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35286" t="0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518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cs="Times New Roman" w:eastAsia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E961FB"/>
  </w:style>
  <w:style w:type="paragraph" w:styleId="1">
    <w:name w:val="heading 1"/>
    <w:basedOn w:val="a"/>
    <w:next w:val="a"/>
    <w:link w:val="10"/>
    <w:uiPriority w:val="9"/>
    <w:qFormat w:val="1"/>
    <w:rsid w:val="00A7092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nhideWhenUsed w:val="1"/>
    <w:qFormat w:val="1"/>
    <w:rsid w:val="00A70922"/>
    <w:pPr>
      <w:keepNext w:val="1"/>
      <w:spacing w:after="60" w:before="240" w:line="240" w:lineRule="auto"/>
      <w:outlineLvl w:val="1"/>
    </w:pPr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4" w:customStyle="1">
    <w:name w:val="Основной текст (14)_"/>
    <w:basedOn w:val="a0"/>
    <w:link w:val="143"/>
    <w:rsid w:val="00E961FB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"/>
    <w:link w:val="14"/>
    <w:rsid w:val="00E961FB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250F1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250F13"/>
    <w:rPr>
      <w:rFonts w:ascii="Segoe UI" w:cs="Segoe UI" w:hAnsi="Segoe U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 w:val="1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4D6E23"/>
  </w:style>
  <w:style w:type="character" w:styleId="10" w:customStyle="1">
    <w:name w:val="Заголовок 1 Знак"/>
    <w:basedOn w:val="a0"/>
    <w:link w:val="1"/>
    <w:uiPriority w:val="9"/>
    <w:rsid w:val="00A70922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aa">
    <w:name w:val="TOC Heading"/>
    <w:basedOn w:val="1"/>
    <w:next w:val="a"/>
    <w:uiPriority w:val="39"/>
    <w:semiHidden w:val="1"/>
    <w:unhideWhenUsed w:val="1"/>
    <w:qFormat w:val="1"/>
    <w:rsid w:val="00A70922"/>
    <w:pPr>
      <w:spacing w:line="276" w:lineRule="auto"/>
      <w:outlineLvl w:val="9"/>
    </w:pPr>
    <w:rPr>
      <w:rFonts w:ascii="Cambria" w:cs="Times New Roman" w:eastAsia="Times New Roman" w:hAnsi="Cambria"/>
      <w:color w:val="365f91"/>
      <w:lang w:eastAsia="ru-RU"/>
    </w:rPr>
  </w:style>
  <w:style w:type="paragraph" w:styleId="11">
    <w:name w:val="toc 1"/>
    <w:basedOn w:val="a"/>
    <w:next w:val="a"/>
    <w:autoRedefine w:val="1"/>
    <w:uiPriority w:val="39"/>
    <w:rsid w:val="00A70922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styleId="ab">
    <w:name w:val="Hyperlink"/>
    <w:uiPriority w:val="99"/>
    <w:unhideWhenUsed w:val="1"/>
    <w:rsid w:val="00A70922"/>
    <w:rPr>
      <w:color w:val="0000ff"/>
      <w:u w:val="single"/>
    </w:rPr>
  </w:style>
  <w:style w:type="paragraph" w:styleId="21">
    <w:name w:val="toc 2"/>
    <w:basedOn w:val="a"/>
    <w:next w:val="a"/>
    <w:autoRedefine w:val="1"/>
    <w:uiPriority w:val="39"/>
    <w:rsid w:val="00A70922"/>
    <w:pPr>
      <w:spacing w:after="0" w:line="240" w:lineRule="auto"/>
      <w:ind w:left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styleId="20" w:customStyle="1">
    <w:name w:val="Заголовок 2 Знак"/>
    <w:basedOn w:val="a0"/>
    <w:link w:val="2"/>
    <w:rsid w:val="00A70922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ru-RU"/>
    </w:rPr>
  </w:style>
  <w:style w:type="paragraph" w:styleId="ac">
    <w:name w:val="Title"/>
    <w:basedOn w:val="a"/>
    <w:next w:val="a"/>
    <w:link w:val="ad"/>
    <w:uiPriority w:val="10"/>
    <w:qFormat w:val="1"/>
    <w:rsid w:val="005D139E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d" w:customStyle="1">
    <w:name w:val="Заголовок Знак"/>
    <w:basedOn w:val="a0"/>
    <w:link w:val="ac"/>
    <w:uiPriority w:val="10"/>
    <w:rsid w:val="005D139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 w:val="1"/>
    <w:rsid w:val="005D139E"/>
    <w:pPr>
      <w:ind w:left="720"/>
      <w:contextualSpacing w:val="1"/>
    </w:pPr>
  </w:style>
  <w:style w:type="character" w:styleId="af">
    <w:name w:val="annotation reference"/>
    <w:basedOn w:val="a0"/>
    <w:uiPriority w:val="99"/>
    <w:semiHidden w:val="1"/>
    <w:unhideWhenUsed w:val="1"/>
    <w:rsid w:val="00C77B9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 w:val="1"/>
    <w:unhideWhenUsed w:val="1"/>
    <w:rsid w:val="00C77B9E"/>
    <w:pPr>
      <w:spacing w:line="240" w:lineRule="auto"/>
    </w:pPr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semiHidden w:val="1"/>
    <w:rsid w:val="00C77B9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 w:val="1"/>
    <w:unhideWhenUsed w:val="1"/>
    <w:rsid w:val="00C77B9E"/>
    <w:rPr>
      <w:b w:val="1"/>
      <w:bCs w:val="1"/>
    </w:rPr>
  </w:style>
  <w:style w:type="character" w:styleId="af3" w:customStyle="1">
    <w:name w:val="Тема примечания Знак"/>
    <w:basedOn w:val="af1"/>
    <w:link w:val="af2"/>
    <w:uiPriority w:val="99"/>
    <w:semiHidden w:val="1"/>
    <w:rsid w:val="00C77B9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8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98ZUvrf5E+5qcIJoYzFxmV4Veg==">AMUW2mVGf89+i7YiiOv3d762XavZ9v9D7bSHlzOnl4y4z0A9zkPn7pQXx53/MB/PZXt6VzqllF5HKBsxbjpQh+sY22JJoTrfiOtK3FIQmUofnSPBQO9d4Tjq3P/ysn7/UJvY9l+C77jQtQgd7fBYslARCinuMcfqT3/s0jGs648qUV5afE80FcfahXwd5ZTxUPa+wYveUdIUw6Q90Thbk7bxyiBUGjuJTILe1iBXNHmH1zbhoVncs8Mzfb9BoZdfaFZ+i63Nr8eYd18l6qSDXp1FhLZ3r82Eq5DFymeV3eZHisNdvGA4r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2021-08-08T19:51:00Z</dcterms:created>
  <dc:creator>Copyright © «Агентство развития профессионального мастерства (Ворлдскиллс Россия)» (Банковское дело)</dc:creator>
</cp:coreProperties>
</file>