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C" w:rsidRPr="008123F5" w:rsidRDefault="008123F5" w:rsidP="008123F5">
      <w:pPr>
        <w:pStyle w:val="Default"/>
        <w:jc w:val="center"/>
        <w:rPr>
          <w:rStyle w:val="FontStyle49"/>
          <w:b/>
          <w:sz w:val="28"/>
          <w:szCs w:val="28"/>
        </w:rPr>
      </w:pPr>
      <w:r w:rsidRPr="008123F5">
        <w:rPr>
          <w:b/>
          <w:bCs/>
          <w:sz w:val="28"/>
          <w:szCs w:val="28"/>
        </w:rPr>
        <w:t xml:space="preserve">Перечень вопросов, выносимых на государственный экзамен для обучающихся по направлению </w:t>
      </w:r>
      <w:r w:rsidRPr="008123F5">
        <w:rPr>
          <w:rStyle w:val="FontStyle49"/>
          <w:b/>
          <w:sz w:val="28"/>
          <w:szCs w:val="28"/>
        </w:rPr>
        <w:t>38.04.02 «Менеджмент», магистерская программа «Финансовый менеджмент и рынок капиталов» (заочная форма обучения) на 20</w:t>
      </w:r>
      <w:r w:rsidR="005B13F3">
        <w:rPr>
          <w:rStyle w:val="FontStyle49"/>
          <w:b/>
          <w:sz w:val="28"/>
          <w:szCs w:val="28"/>
        </w:rPr>
        <w:t>20</w:t>
      </w:r>
      <w:r w:rsidRPr="008123F5">
        <w:rPr>
          <w:rStyle w:val="FontStyle49"/>
          <w:b/>
          <w:sz w:val="28"/>
          <w:szCs w:val="28"/>
        </w:rPr>
        <w:t>/20</w:t>
      </w:r>
      <w:r w:rsidR="005B13F3">
        <w:rPr>
          <w:rStyle w:val="FontStyle49"/>
          <w:b/>
          <w:sz w:val="28"/>
          <w:szCs w:val="28"/>
        </w:rPr>
        <w:t>21</w:t>
      </w:r>
      <w:bookmarkStart w:id="0" w:name="_GoBack"/>
      <w:bookmarkEnd w:id="0"/>
      <w:r w:rsidRPr="008123F5">
        <w:rPr>
          <w:rStyle w:val="FontStyle49"/>
          <w:b/>
          <w:sz w:val="28"/>
          <w:szCs w:val="28"/>
        </w:rPr>
        <w:t xml:space="preserve"> учебный год</w:t>
      </w:r>
    </w:p>
    <w:p w:rsidR="008123F5" w:rsidRPr="008123F5" w:rsidRDefault="008123F5" w:rsidP="008123F5">
      <w:pPr>
        <w:pStyle w:val="Default"/>
        <w:jc w:val="center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center"/>
        <w:rPr>
          <w:b/>
          <w:bCs/>
          <w:sz w:val="28"/>
          <w:szCs w:val="28"/>
        </w:rPr>
      </w:pPr>
      <w:r w:rsidRPr="008123F5">
        <w:rPr>
          <w:b/>
          <w:bCs/>
          <w:sz w:val="28"/>
          <w:szCs w:val="28"/>
        </w:rPr>
        <w:t>1.1 Вопросы на основе содержания общепрофессиональных и профессиональных дисциплин направления подготовки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1. Основные этапы развития знания об управлении организацией. Основные школы и направления.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2. Альтернативные модели поведения фирмы: максимизация прибыли, максимизация продаж, максимизация роста, управленческое поведение.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3. Риск и неопределенность. Источники делового риска. Расчет различных параметров риска. Измерение степени риска. Распределение вероятностей.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4. Организация. Выделение сущностных признаков и современные подходы к ее изучению: ключевая идея, базовые понятия, инструменты. Новые типы организаций: виртуальные, многомерные, фрактальные и пр.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5. Стратегический процесс: последовательность и инструменты стратегического менеджера. Корректировка стратегии.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6. Корпоративная культура: технологии управления и формирования.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7. Этапы </w:t>
      </w:r>
      <w:proofErr w:type="spellStart"/>
      <w:r w:rsidRPr="008123F5">
        <w:rPr>
          <w:sz w:val="28"/>
          <w:szCs w:val="28"/>
        </w:rPr>
        <w:t>оргпроектирования</w:t>
      </w:r>
      <w:proofErr w:type="spellEnd"/>
      <w:r w:rsidRPr="008123F5">
        <w:rPr>
          <w:sz w:val="28"/>
          <w:szCs w:val="28"/>
        </w:rPr>
        <w:t xml:space="preserve">: задачи, результаты, инструменты.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8. Сравнительный анализ жизненного цикла организации, проекта, товара, технологии. Основные этапы жизненного цикла по </w:t>
      </w:r>
      <w:proofErr w:type="spellStart"/>
      <w:r w:rsidRPr="008123F5">
        <w:rPr>
          <w:sz w:val="28"/>
          <w:szCs w:val="28"/>
        </w:rPr>
        <w:t>Адизесу</w:t>
      </w:r>
      <w:proofErr w:type="spellEnd"/>
      <w:r w:rsidRPr="008123F5">
        <w:rPr>
          <w:sz w:val="28"/>
          <w:szCs w:val="28"/>
        </w:rPr>
        <w:t xml:space="preserve">: признаки и управленческие риски. Этапы жизненного цикла по Л. </w:t>
      </w:r>
      <w:proofErr w:type="spellStart"/>
      <w:r w:rsidRPr="008123F5">
        <w:rPr>
          <w:sz w:val="28"/>
          <w:szCs w:val="28"/>
        </w:rPr>
        <w:t>Грейнеру</w:t>
      </w:r>
      <w:proofErr w:type="spellEnd"/>
      <w:r w:rsidRPr="008123F5">
        <w:rPr>
          <w:sz w:val="28"/>
          <w:szCs w:val="28"/>
        </w:rPr>
        <w:t xml:space="preserve">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9. Критерии эффективности управления организацией: основные подходы и методологии. Эволюция финансового подхода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10. Оценка эффективности организации: эволюция комплексного подхода. Оценка эффективности организации: BSC-подход и подход </w:t>
      </w:r>
      <w:proofErr w:type="spellStart"/>
      <w:r w:rsidRPr="008123F5">
        <w:rPr>
          <w:sz w:val="28"/>
          <w:szCs w:val="28"/>
        </w:rPr>
        <w:t>Рамперсада</w:t>
      </w:r>
      <w:proofErr w:type="spellEnd"/>
      <w:r w:rsidRPr="008123F5">
        <w:rPr>
          <w:sz w:val="28"/>
          <w:szCs w:val="28"/>
        </w:rPr>
        <w:t xml:space="preserve"> (персональные стратегические карты).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11. Управление изменениями. Основные подходы: технологии и средства развития организации.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12. Сопротивление изменениям: методы оценки, нейтрализации, устранения.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13. Управление технологическими и интеллектуальными ресурсами организации: подходы и технологии.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14. Экономика знаний и требования к управлению нематериальными активами.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lastRenderedPageBreak/>
        <w:t xml:space="preserve">15. Понятие и принципы построения самообучающихся организаций. Социально-психологические особенности формирования культуры самообучающейся организации. </w:t>
      </w:r>
    </w:p>
    <w:p w:rsidR="008123F5" w:rsidRPr="008123F5" w:rsidRDefault="008123F5" w:rsidP="008123F5">
      <w:pPr>
        <w:pStyle w:val="Default"/>
        <w:spacing w:after="197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16. Методы исследования удовлетворенности сотрудников в организации. Инструменты управления включенным поведением разных типов сотрудников организации.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17. Удовлетворенность трудом, климат и организационное поведение. Удовлетворенность работников и удовлетворенность менеджера.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18. Методы качественных исследований в менеджменте: основные понятия, виды и классификация.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19. Качественные методы научных исследований в менеджменте и их применение в ситуации, приближенной к реальности: исследование фокус групп или отзывов потребителей.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20. Количественные методы исследований в менеджменте. Использование теории игр для обоснования стратегических решений.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21. Инновации в организации. Влияние нововведений в организации на поведение сотрудников.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22. Аналитические концепции стратегического анализа и поддержки принятия управленческих решений. Типология инструментов стратегического анализа.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23. Анализ целей, ценностей и стоимости компании. Включение в стратегический анализ принципов создания стоимости. </w:t>
      </w:r>
    </w:p>
    <w:p w:rsidR="008123F5" w:rsidRPr="008123F5" w:rsidRDefault="008123F5" w:rsidP="008123F5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24. Анализ методов и источников приобретения устойчивых конкурентных преимуществ.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color w:val="auto"/>
          <w:sz w:val="28"/>
          <w:szCs w:val="28"/>
        </w:rPr>
        <w:t xml:space="preserve">25. Анализ отраслевой структуры: прогнозирование прибыльности отрасли, позиционирования компании и стратегии изменения отраслевой </w:t>
      </w:r>
      <w:r w:rsidRPr="008123F5">
        <w:rPr>
          <w:sz w:val="28"/>
          <w:szCs w:val="28"/>
        </w:rPr>
        <w:t xml:space="preserve">структуры. </w:t>
      </w:r>
    </w:p>
    <w:p w:rsidR="008123F5" w:rsidRPr="008123F5" w:rsidRDefault="008123F5" w:rsidP="008123F5">
      <w:pPr>
        <w:pStyle w:val="Default"/>
        <w:jc w:val="both"/>
        <w:rPr>
          <w:color w:val="auto"/>
          <w:sz w:val="28"/>
          <w:szCs w:val="28"/>
        </w:rPr>
      </w:pPr>
    </w:p>
    <w:p w:rsidR="008123F5" w:rsidRPr="008123F5" w:rsidRDefault="008123F5" w:rsidP="008123F5">
      <w:pPr>
        <w:pStyle w:val="Default"/>
        <w:jc w:val="center"/>
        <w:rPr>
          <w:b/>
          <w:bCs/>
          <w:sz w:val="28"/>
          <w:szCs w:val="28"/>
        </w:rPr>
      </w:pPr>
      <w:r w:rsidRPr="008123F5">
        <w:rPr>
          <w:b/>
          <w:bCs/>
          <w:sz w:val="28"/>
          <w:szCs w:val="28"/>
        </w:rPr>
        <w:t>1.2 Перечень вопросов, выносимых на государственный экзамен по магистерской программе «Финансовый менеджмент и рынок капиталов»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1. Финансовые рынки, их функции и элементы инфраструктуры. Особенности финансового рынка в РФ.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2. Структура и инструменты международного финансового рынка. Привлечение капитала на международных рынках путем займов и эмиссии ценных бумаг.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lastRenderedPageBreak/>
        <w:t xml:space="preserve">3. Концепция эффективности рынка капиталов. Понятие полноты и </w:t>
      </w:r>
      <w:proofErr w:type="spellStart"/>
      <w:r w:rsidRPr="008123F5">
        <w:rPr>
          <w:sz w:val="28"/>
          <w:szCs w:val="28"/>
        </w:rPr>
        <w:t>безарбитражности</w:t>
      </w:r>
      <w:proofErr w:type="spellEnd"/>
      <w:r w:rsidRPr="008123F5">
        <w:rPr>
          <w:sz w:val="28"/>
          <w:szCs w:val="28"/>
        </w:rPr>
        <w:t xml:space="preserve"> рынка.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4. Теоретические аспекты структуры капитала и ключевые проблемы ее формирования.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Воздействие структуры капитала на рыночную стоимость организации.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5. Факторы, определяющие агентский конфликт. Финансовые аспекты преодоления агентских конфликтов.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6. Модели ценообразования на рынке капиталов (САРМ, АРТ, </w:t>
      </w:r>
      <w:proofErr w:type="spellStart"/>
      <w:r w:rsidRPr="008123F5">
        <w:rPr>
          <w:sz w:val="28"/>
          <w:szCs w:val="28"/>
        </w:rPr>
        <w:t>Фамы</w:t>
      </w:r>
      <w:proofErr w:type="spellEnd"/>
      <w:r w:rsidRPr="008123F5">
        <w:rPr>
          <w:sz w:val="28"/>
          <w:szCs w:val="28"/>
        </w:rPr>
        <w:t xml:space="preserve">-Френча, </w:t>
      </w:r>
      <w:proofErr w:type="spellStart"/>
      <w:r w:rsidRPr="008123F5">
        <w:rPr>
          <w:sz w:val="28"/>
          <w:szCs w:val="28"/>
        </w:rPr>
        <w:t>Блэка</w:t>
      </w:r>
      <w:proofErr w:type="spellEnd"/>
      <w:r w:rsidRPr="008123F5">
        <w:rPr>
          <w:sz w:val="28"/>
          <w:szCs w:val="28"/>
        </w:rPr>
        <w:t xml:space="preserve">, </w:t>
      </w:r>
      <w:proofErr w:type="spellStart"/>
      <w:r w:rsidRPr="008123F5">
        <w:rPr>
          <w:sz w:val="28"/>
          <w:szCs w:val="28"/>
        </w:rPr>
        <w:t>Дженсона</w:t>
      </w:r>
      <w:proofErr w:type="spellEnd"/>
      <w:r w:rsidRPr="008123F5">
        <w:rPr>
          <w:sz w:val="28"/>
          <w:szCs w:val="28"/>
        </w:rPr>
        <w:t xml:space="preserve">).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7. Стоимость экономического субъекта (бизнеса) как экономическая категория. Приращение стоимости бизнеса как критерий эффективности управления бизнесом. Интегральные критерии оценки эффективности бизнеса: ЕVA, CVA, SVA, TSR, CFROI, MVA.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8. Особенности оценки долговых инструментов в РФ. Основные стратегии управления портфелем инструментов с фиксированным доходом.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9. Модели оценки стоимости акций. Особенности оценки акций российских компаний.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10. Виды и общая характеристика производных инструментов. Управление финансовыми рисками с использованием производных инструментов.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11. Стратегические финансовые показатели (ROS, TAT, ROA, А/Е, ROE, RR, SGA, EPS), их взаимосвязи. Стратегия устойчивого роста. Факторы, определяющие темпы устойчивого роста организации.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12. Современные подходы к формированию долгосрочной финансовой политики с учетом особенности внешней среды бизнеса.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13. Эмиссионная политика организации. Дробление, консолидация и выкуп акций.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14. Финансовая стратегия организации и роль финансового прогнозирования в осуществлении финансовой стратегии организации, в разработке модели финансовых потоков.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15. Эффективность краткосрочной финансовой политики, ее соответствие критериям управляемости предприятия и его финансовой устойчивости. Особенности краткосрочной финансовой политики в условиях нестабильной экономической среды.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lastRenderedPageBreak/>
        <w:t xml:space="preserve">16. Этапы разработки и реализации политики управления денежными средствами. Факторы, влияющие на формирование денежных потоков предприятия. Направления и методы оптимизации денежных средств предприятия.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17. Политика и процесс управления рисками. Методы и модели управления финансовыми рисками. </w:t>
      </w:r>
      <w:proofErr w:type="spellStart"/>
      <w:r w:rsidRPr="008123F5">
        <w:rPr>
          <w:sz w:val="28"/>
          <w:szCs w:val="28"/>
        </w:rPr>
        <w:t>Cредства</w:t>
      </w:r>
      <w:proofErr w:type="spellEnd"/>
      <w:r w:rsidRPr="008123F5">
        <w:rPr>
          <w:sz w:val="28"/>
          <w:szCs w:val="28"/>
        </w:rPr>
        <w:t xml:space="preserve"> для оценки и управления рисками комплексных информационных систем </w:t>
      </w:r>
      <w:proofErr w:type="spellStart"/>
      <w:r w:rsidRPr="008123F5">
        <w:rPr>
          <w:sz w:val="28"/>
          <w:szCs w:val="28"/>
        </w:rPr>
        <w:t>Reuters</w:t>
      </w:r>
      <w:proofErr w:type="spellEnd"/>
      <w:r w:rsidRPr="008123F5">
        <w:rPr>
          <w:sz w:val="28"/>
          <w:szCs w:val="28"/>
        </w:rPr>
        <w:t xml:space="preserve">, </w:t>
      </w:r>
      <w:proofErr w:type="spellStart"/>
      <w:r w:rsidRPr="008123F5">
        <w:rPr>
          <w:sz w:val="28"/>
          <w:szCs w:val="28"/>
        </w:rPr>
        <w:t>Bloomberg</w:t>
      </w:r>
      <w:proofErr w:type="spellEnd"/>
      <w:r w:rsidRPr="008123F5">
        <w:rPr>
          <w:sz w:val="28"/>
          <w:szCs w:val="28"/>
        </w:rPr>
        <w:t xml:space="preserve">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18. Принципы хеджирования долгосрочных ценовых рисков с использование форвардов и инструментов денежного рынка, использование фьючерсных контрактов и СВОП-</w:t>
      </w:r>
      <w:proofErr w:type="spellStart"/>
      <w:r w:rsidRPr="008123F5">
        <w:rPr>
          <w:sz w:val="28"/>
          <w:szCs w:val="28"/>
        </w:rPr>
        <w:t>ов</w:t>
      </w:r>
      <w:proofErr w:type="spellEnd"/>
      <w:r w:rsidRPr="008123F5">
        <w:rPr>
          <w:sz w:val="28"/>
          <w:szCs w:val="28"/>
        </w:rPr>
        <w:t xml:space="preserve"> для хеджирования валютных рисков.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19. Понятие инвестиционного портфеля, принципы и этапы его формирования. Оптимальный и рыночный портфель.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20. Управление свободным денежным потоком на фирму и структурой капитала, минимизация средневзвешенных затрат на капитал.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21. Основные виды дивидендных политик, их преимущества и недостатки. Особенности дивидендной политики российских организаций.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22. Сущность ценностно-ориентированного (стоимостного) подхода к управлению бизнесом (VBM, ЕВМ). Схема создания ценности бизнеса (стоимостное «мышление», определение целевых установок и показателей, управление бизнес-портфелем, организация фирмы на создание стоимости). Ключевые факторы в цепочке создания стоимости фирмы, принципы их определения.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23. Реальные опционы как инструмент стратегического управления. Модели оценки стоимости опционов (биномиальная, </w:t>
      </w:r>
      <w:proofErr w:type="spellStart"/>
      <w:r w:rsidRPr="008123F5">
        <w:rPr>
          <w:sz w:val="28"/>
          <w:szCs w:val="28"/>
        </w:rPr>
        <w:t>Блэка-Шоулза</w:t>
      </w:r>
      <w:proofErr w:type="spellEnd"/>
      <w:r w:rsidRPr="008123F5">
        <w:rPr>
          <w:sz w:val="28"/>
          <w:szCs w:val="28"/>
        </w:rPr>
        <w:t>, метод Монте-Карло), их адаптация к оценке опционов в реальном бизнесе.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 xml:space="preserve">24. Модели оценки стоимости операций и акционерного капитала фирмы (модель дисконтированного денежного потока DCF, модель EVA/MVA, применение финансовых мультипликаторов). </w:t>
      </w: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</w:p>
    <w:p w:rsidR="008123F5" w:rsidRPr="008123F5" w:rsidRDefault="008123F5" w:rsidP="008123F5">
      <w:pPr>
        <w:pStyle w:val="Default"/>
        <w:jc w:val="both"/>
        <w:rPr>
          <w:sz w:val="28"/>
          <w:szCs w:val="28"/>
        </w:rPr>
      </w:pPr>
      <w:r w:rsidRPr="008123F5">
        <w:rPr>
          <w:sz w:val="28"/>
          <w:szCs w:val="28"/>
        </w:rPr>
        <w:t>25. Финансовые аспекты банкротства и реструктуризации бизнеса.</w:t>
      </w:r>
    </w:p>
    <w:sectPr w:rsidR="008123F5" w:rsidRPr="008123F5" w:rsidSect="00812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F5"/>
    <w:rsid w:val="0001471A"/>
    <w:rsid w:val="00127121"/>
    <w:rsid w:val="001F7C96"/>
    <w:rsid w:val="003D076D"/>
    <w:rsid w:val="00484763"/>
    <w:rsid w:val="00541183"/>
    <w:rsid w:val="005B13F3"/>
    <w:rsid w:val="007665E1"/>
    <w:rsid w:val="007C0130"/>
    <w:rsid w:val="008123F5"/>
    <w:rsid w:val="008A3DC9"/>
    <w:rsid w:val="008E521A"/>
    <w:rsid w:val="009C1A7B"/>
    <w:rsid w:val="00AE724A"/>
    <w:rsid w:val="00B03B4D"/>
    <w:rsid w:val="00C421FF"/>
    <w:rsid w:val="00D23257"/>
    <w:rsid w:val="00D735B3"/>
    <w:rsid w:val="00DF1708"/>
    <w:rsid w:val="00EF146A"/>
    <w:rsid w:val="00F02EF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FF30-578A-44E4-B6F0-0853F4B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8123F5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12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2B5BD-EEC8-4BA9-9CE5-EA75BEFA92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DFA95C-5690-4369-B215-56C5E8512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BF658-31A2-4A94-8823-7E04AB05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ФиК</cp:lastModifiedBy>
  <cp:revision>2</cp:revision>
  <dcterms:created xsi:type="dcterms:W3CDTF">2021-02-19T10:13:00Z</dcterms:created>
  <dcterms:modified xsi:type="dcterms:W3CDTF">2021-02-19T10:13:00Z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