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AC" w:rsidRDefault="000A4BAC" w:rsidP="000A4BA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A0F84">
        <w:rPr>
          <w:rFonts w:ascii="Times New Roman" w:hAnsi="Times New Roman"/>
          <w:b/>
          <w:sz w:val="28"/>
          <w:szCs w:val="28"/>
        </w:rPr>
        <w:t>38.0</w:t>
      </w:r>
      <w:r w:rsidR="00BD6B76">
        <w:rPr>
          <w:rFonts w:ascii="Times New Roman" w:hAnsi="Times New Roman"/>
          <w:b/>
          <w:sz w:val="28"/>
          <w:szCs w:val="28"/>
        </w:rPr>
        <w:t>2</w:t>
      </w:r>
      <w:r w:rsidR="00EA0F84">
        <w:rPr>
          <w:rFonts w:ascii="Times New Roman" w:hAnsi="Times New Roman"/>
          <w:b/>
          <w:sz w:val="28"/>
          <w:szCs w:val="28"/>
        </w:rPr>
        <w:t>.0</w:t>
      </w:r>
      <w:r w:rsidR="00BD6B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05DE7">
        <w:rPr>
          <w:rFonts w:ascii="Times New Roman" w:hAnsi="Times New Roman"/>
          <w:b/>
          <w:sz w:val="28"/>
          <w:szCs w:val="28"/>
        </w:rPr>
        <w:t>Страховое дело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4BAC" w:rsidRDefault="000A4BAC" w:rsidP="000A4B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5D1E" w:rsidRPr="00B55D1E" w:rsidRDefault="00B55D1E" w:rsidP="00B55D1E">
      <w:pPr>
        <w:keepNext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bookmarkStart w:id="0" w:name="_Toc293871391"/>
      <w:proofErr w:type="gramStart"/>
      <w:r w:rsidRPr="00B55D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по специальности </w:t>
      </w:r>
      <w:r w:rsidR="00EA0F8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38.0</w:t>
      </w:r>
      <w:r w:rsidR="00BD6B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="00EA0F8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.0</w:t>
      </w:r>
      <w:r w:rsidR="00BD6B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bookmarkStart w:id="1" w:name="_GoBack"/>
      <w:bookmarkEnd w:id="1"/>
      <w:r w:rsidRPr="00B55D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Страховое дело (по отраслям)</w:t>
      </w:r>
      <w:bookmarkEnd w:id="0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B5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 №709 от 24 июня 2010 года,  а также с</w:t>
      </w:r>
      <w:proofErr w:type="gramEnd"/>
      <w:r w:rsidRPr="00B5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учетом рекомендованной примерной образовательной программы.</w:t>
      </w:r>
    </w:p>
    <w:p w:rsidR="00B55D1E" w:rsidRPr="00B55D1E" w:rsidRDefault="00B55D1E" w:rsidP="00B55D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</w:t>
      </w:r>
      <w:r w:rsidRPr="00B55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55D1E" w:rsidRPr="00B55D1E" w:rsidRDefault="00B55D1E" w:rsidP="00B55D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Область профессиональной деятельности выпускников:</w:t>
      </w:r>
    </w:p>
    <w:p w:rsidR="00B55D1E" w:rsidRPr="00B55D1E" w:rsidRDefault="00B55D1E" w:rsidP="00B55D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293871398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заключение и сопровождение договоров страхования физических и юридических лиц;</w:t>
      </w:r>
    </w:p>
    <w:p w:rsidR="00B55D1E" w:rsidRPr="00B55D1E" w:rsidRDefault="00B55D1E" w:rsidP="00B55D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оформление и сопровождение страховых случаев (урегулирование убытков) от лица и за счет страховых организаций.</w:t>
      </w:r>
    </w:p>
    <w:p w:rsidR="00B55D1E" w:rsidRPr="00B55D1E" w:rsidRDefault="00B55D1E" w:rsidP="00B55D1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5D1E">
        <w:rPr>
          <w:rFonts w:ascii="Times New Roman" w:eastAsia="Times New Roman" w:hAnsi="Times New Roman"/>
          <w:b/>
          <w:sz w:val="24"/>
          <w:szCs w:val="24"/>
          <w:lang w:eastAsia="ar-SA"/>
        </w:rPr>
        <w:t>Объекты профессиональной деятельности выпускник</w:t>
      </w:r>
      <w:bookmarkEnd w:id="2"/>
      <w:r w:rsidRPr="00B55D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ов </w:t>
      </w:r>
    </w:p>
    <w:p w:rsidR="00B55D1E" w:rsidRPr="00B55D1E" w:rsidRDefault="00B55D1E" w:rsidP="00B55D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293871400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процесс продаж страховых продуктов;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документы, сопутствующие заключению договора страхования и оформлению страхового случая;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документы внутренней и внешней отчетности;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правила страхования и методические документы по страхованию;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финансовые потоки между участниками страхования;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внутренняя информация (административные приказы, методические рекомендации по расчету страхового возмещения);</w:t>
      </w:r>
    </w:p>
    <w:p w:rsidR="00B55D1E" w:rsidRPr="00B55D1E" w:rsidRDefault="00B55D1E" w:rsidP="00B55D1E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внешняя информация (нормативно-правовая база, рекомендации, изменения на страховом рынке).</w:t>
      </w:r>
    </w:p>
    <w:bookmarkEnd w:id="3"/>
    <w:p w:rsidR="00B55D1E" w:rsidRPr="00B55D1E" w:rsidRDefault="00B55D1E" w:rsidP="00B55D1E">
      <w:pPr>
        <w:widowControl w:val="0"/>
        <w:shd w:val="clear" w:color="auto" w:fill="FFFFFF"/>
        <w:tabs>
          <w:tab w:val="left" w:pos="1166"/>
        </w:tabs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</w:t>
      </w:r>
    </w:p>
    <w:p w:rsidR="00B55D1E" w:rsidRPr="00B55D1E" w:rsidRDefault="00B55D1E" w:rsidP="00B55D1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507"/>
      </w:tblGrid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55D1E" w:rsidRPr="00B55D1E" w:rsidTr="0080734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55D1E" w:rsidRPr="00B55D1E" w:rsidRDefault="00B55D1E" w:rsidP="00B55D1E">
      <w:pPr>
        <w:widowControl w:val="0"/>
        <w:shd w:val="clear" w:color="auto" w:fill="FFFFFF"/>
        <w:spacing w:after="0" w:line="36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1E" w:rsidRPr="00B55D1E" w:rsidRDefault="00B55D1E" w:rsidP="00B55D1E">
      <w:pPr>
        <w:widowControl w:val="0"/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</w:t>
      </w:r>
      <w:proofErr w:type="gramStart"/>
      <w:r w:rsidRPr="00B55D1E">
        <w:rPr>
          <w:rFonts w:ascii="Times New Roman" w:eastAsia="Times New Roman" w:hAnsi="Times New Roman"/>
          <w:bCs/>
          <w:sz w:val="24"/>
          <w:szCs w:val="24"/>
          <w:lang w:eastAsia="ru-RU"/>
        </w:rPr>
        <w:t>ст стр</w:t>
      </w:r>
      <w:proofErr w:type="gramEnd"/>
      <w:r w:rsidRPr="00B55D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ахового дела </w:t>
      </w: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Pr="00B55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D1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обладать</w:t>
      </w:r>
      <w:r w:rsidRPr="00B55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D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профессиональными компетенциями, </w:t>
      </w: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 основным видам профессиональной деятельности.</w:t>
      </w:r>
    </w:p>
    <w:p w:rsidR="00B55D1E" w:rsidRPr="00B55D1E" w:rsidRDefault="00B55D1E" w:rsidP="00B55D1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4" w:name="_Toc293871399"/>
      <w:r w:rsidRPr="00B55D1E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виды профессиональной деятельности выпускник</w:t>
      </w:r>
      <w:bookmarkEnd w:id="4"/>
      <w:r w:rsidRPr="00B55D1E">
        <w:rPr>
          <w:rFonts w:ascii="Times New Roman" w:eastAsia="Times New Roman" w:hAnsi="Times New Roman"/>
          <w:b/>
          <w:sz w:val="24"/>
          <w:szCs w:val="24"/>
          <w:lang w:eastAsia="ar-SA"/>
        </w:rPr>
        <w:t>ов</w:t>
      </w:r>
    </w:p>
    <w:p w:rsidR="00B55D1E" w:rsidRPr="00B55D1E" w:rsidRDefault="00B55D1E" w:rsidP="00B55D1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431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реализация различных технологий розничных продаж в страховании</w:t>
      </w:r>
      <w:bookmarkStart w:id="6" w:name="sub_432"/>
      <w:bookmarkEnd w:id="5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5D1E" w:rsidRPr="00B55D1E" w:rsidRDefault="00B55D1E" w:rsidP="00B55D1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продаж страховых продуктов</w:t>
      </w:r>
      <w:bookmarkStart w:id="7" w:name="sub_433"/>
      <w:bookmarkEnd w:id="6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55D1E" w:rsidRPr="00B55D1E" w:rsidRDefault="00B55D1E" w:rsidP="00B55D1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сопровождение договоров страхования (определение страховой стоимости и премии)</w:t>
      </w:r>
      <w:bookmarkStart w:id="8" w:name="sub_434"/>
      <w:bookmarkEnd w:id="7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5D1E" w:rsidRPr="00B55D1E" w:rsidRDefault="00B55D1E" w:rsidP="00B55D1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оформление и сопровождение страхового случая (оценка страхового ущерба, урегулирование убытков)</w:t>
      </w:r>
      <w:bookmarkStart w:id="9" w:name="sub_435"/>
      <w:bookmarkEnd w:id="8"/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5D1E" w:rsidRPr="00B55D1E" w:rsidRDefault="00B55D1E" w:rsidP="00B55D1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</w:t>
      </w:r>
      <w:hyperlink w:anchor="sub_1100" w:history="1">
        <w:r w:rsidRPr="00B55D1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</w:hyperlink>
      <w:r w:rsidRPr="00B55D1E">
        <w:rPr>
          <w:rFonts w:ascii="Times New Roman" w:eastAsia="Times New Roman" w:hAnsi="Times New Roman"/>
          <w:sz w:val="24"/>
          <w:szCs w:val="24"/>
          <w:lang w:eastAsia="ru-RU"/>
        </w:rPr>
        <w:t xml:space="preserve"> к ФГОС).</w:t>
      </w:r>
    </w:p>
    <w:p w:rsidR="00B55D1E" w:rsidRPr="00B55D1E" w:rsidRDefault="00B55D1E" w:rsidP="00B55D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9"/>
    <w:p w:rsidR="00B55D1E" w:rsidRPr="00B55D1E" w:rsidRDefault="00B55D1E" w:rsidP="00B55D1E">
      <w:pPr>
        <w:widowControl w:val="0"/>
        <w:shd w:val="clear" w:color="auto" w:fill="FFFFFF"/>
        <w:tabs>
          <w:tab w:val="left" w:pos="1166"/>
        </w:tabs>
        <w:spacing w:after="0" w:line="36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5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Профессиональные компетенции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500"/>
      </w:tblGrid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различных технологий розничных продаж в страховании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агентских продаж.</w:t>
            </w:r>
          </w:p>
        </w:tc>
      </w:tr>
      <w:tr w:rsidR="00B55D1E" w:rsidRPr="00B55D1E" w:rsidTr="0080734D">
        <w:trPr>
          <w:trHeight w:val="617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брокерских продаж и продаж финансовыми консультантами.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банковских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сетевых посреднических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прямых офисных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продажи полисов на рабочих местах.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</w:t>
            </w:r>
            <w:proofErr w:type="spell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-маркетинг как технологию прямых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телефонных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технологии </w:t>
            </w:r>
            <w:proofErr w:type="gram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интернет-маркетинга</w:t>
            </w:r>
            <w:proofErr w:type="gram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розничных продажах.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1.10.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технологии персональных продаж в розничном страховании.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продаж страховых продуктов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стратегическое и оперативное планирование розничных продаж.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розничные продажи.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различные технологии розничных продаж в страховании.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эффективность каждого канала продаж страхового продукта.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Сопровождение договоров страхования (определение страховой стоимости и премии)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Документально оформлять страховые операции.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учет страховых договоров.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основные показатели продаж страховой организации.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 сопровождение страхового случая (оценка страхового ущерба, урегулирование убытков)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Консультировать клиентов по порядку действий при оформлении страхового случая.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экспертизы, осмотр пострадавших объектов.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и направлять запросы в компетентные органы.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о выплате страхового возмещения, оформлять страховые акты.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 журналы убытков, в </w:t>
            </w:r>
            <w:proofErr w:type="spellStart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электронном виде, составлять отчеты, статистику убытков.</w:t>
            </w:r>
          </w:p>
        </w:tc>
      </w:tr>
      <w:tr w:rsidR="00B55D1E" w:rsidRPr="00B55D1E" w:rsidTr="0080734D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1E" w:rsidRPr="00B55D1E" w:rsidRDefault="00B55D1E" w:rsidP="00B5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меры по предупреждению страхового мошенничества.</w:t>
            </w:r>
          </w:p>
        </w:tc>
      </w:tr>
    </w:tbl>
    <w:p w:rsidR="00EF0D2B" w:rsidRDefault="00BD6B76" w:rsidP="00B55D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</w:pPr>
    </w:p>
    <w:sectPr w:rsidR="00E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BBB"/>
    <w:multiLevelType w:val="hybridMultilevel"/>
    <w:tmpl w:val="548A96E4"/>
    <w:lvl w:ilvl="0" w:tplc="AD761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5153A9"/>
    <w:multiLevelType w:val="hybridMultilevel"/>
    <w:tmpl w:val="A746CD9A"/>
    <w:lvl w:ilvl="0" w:tplc="AD761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E4CBE"/>
    <w:multiLevelType w:val="hybridMultilevel"/>
    <w:tmpl w:val="922E51AE"/>
    <w:lvl w:ilvl="0" w:tplc="AD761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AC"/>
    <w:rsid w:val="000657D5"/>
    <w:rsid w:val="000A4BAC"/>
    <w:rsid w:val="006A726B"/>
    <w:rsid w:val="00756127"/>
    <w:rsid w:val="00905DE7"/>
    <w:rsid w:val="00AA4C2A"/>
    <w:rsid w:val="00B55D1E"/>
    <w:rsid w:val="00BD6B76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75C3BD9B9E94FB4F4EF292E7B9CF6" ma:contentTypeVersion="1" ma:contentTypeDescription="Создание документа." ma:contentTypeScope="" ma:versionID="523ffc9720274cbd9605476be702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C381A-319A-4A06-A31D-8A6153DA0232}"/>
</file>

<file path=customXml/itemProps2.xml><?xml version="1.0" encoding="utf-8"?>
<ds:datastoreItem xmlns:ds="http://schemas.openxmlformats.org/officeDocument/2006/customXml" ds:itemID="{339C77CD-C581-4E5A-A315-4C58F36E4CD0}"/>
</file>

<file path=customXml/itemProps3.xml><?xml version="1.0" encoding="utf-8"?>
<ds:datastoreItem xmlns:ds="http://schemas.openxmlformats.org/officeDocument/2006/customXml" ds:itemID="{3FC532CE-326F-4931-A7D5-1716516DC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Майер</dc:creator>
  <cp:lastModifiedBy>Майер Наталья</cp:lastModifiedBy>
  <cp:revision>3</cp:revision>
  <dcterms:created xsi:type="dcterms:W3CDTF">2015-04-21T11:15:00Z</dcterms:created>
  <dcterms:modified xsi:type="dcterms:W3CDTF">2015-04-21T11:15:00Z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0x01010035875C3BD9B9E94FB4F4EF292E7B9CF6</vt:lpwstr>
  </property>
</Properties>
</file>