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F7" w:rsidRDefault="004E5DF7" w:rsidP="004E5DF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тем курсового проекта</w:t>
      </w:r>
      <w:r w:rsidRPr="0082548C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Pr="0082548C">
        <w:rPr>
          <w:b/>
          <w:szCs w:val="28"/>
        </w:rPr>
        <w:t>работ</w:t>
      </w:r>
      <w:r>
        <w:rPr>
          <w:b/>
          <w:szCs w:val="28"/>
        </w:rPr>
        <w:t>ы)</w:t>
      </w:r>
    </w:p>
    <w:p w:rsidR="004E5DF7" w:rsidRPr="0082548C" w:rsidRDefault="004E5DF7" w:rsidP="004E5DF7">
      <w:pPr>
        <w:spacing w:line="240" w:lineRule="auto"/>
        <w:jc w:val="center"/>
        <w:rPr>
          <w:b/>
          <w:szCs w:val="28"/>
        </w:rPr>
      </w:pPr>
      <w:r w:rsidRPr="0082548C">
        <w:rPr>
          <w:b/>
          <w:szCs w:val="28"/>
        </w:rPr>
        <w:t>по дисциплине «</w:t>
      </w:r>
      <w:r>
        <w:rPr>
          <w:b/>
          <w:szCs w:val="28"/>
        </w:rPr>
        <w:t>Макроэкономика</w:t>
      </w:r>
      <w:r w:rsidRPr="0082548C">
        <w:rPr>
          <w:b/>
          <w:szCs w:val="28"/>
        </w:rPr>
        <w:t>»</w:t>
      </w:r>
    </w:p>
    <w:p w:rsidR="004E5DF7" w:rsidRDefault="004E5DF7" w:rsidP="004E5DF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для студентов 1 курса направления «</w:t>
      </w:r>
      <w:r>
        <w:rPr>
          <w:b/>
          <w:szCs w:val="28"/>
        </w:rPr>
        <w:t>Экономика</w:t>
      </w:r>
      <w:r>
        <w:rPr>
          <w:b/>
          <w:szCs w:val="28"/>
        </w:rPr>
        <w:t xml:space="preserve">», </w:t>
      </w:r>
    </w:p>
    <w:p w:rsidR="004E5DF7" w:rsidRDefault="004E5DF7" w:rsidP="004E5DF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форма обучения </w:t>
      </w:r>
      <w:r>
        <w:rPr>
          <w:b/>
          <w:szCs w:val="28"/>
        </w:rPr>
        <w:t>–</w:t>
      </w:r>
      <w:r>
        <w:rPr>
          <w:b/>
          <w:szCs w:val="28"/>
        </w:rPr>
        <w:t xml:space="preserve"> оч</w:t>
      </w:r>
      <w:r>
        <w:rPr>
          <w:b/>
          <w:szCs w:val="28"/>
        </w:rPr>
        <w:t>но-заочна</w:t>
      </w:r>
      <w:bookmarkStart w:id="0" w:name="_GoBack"/>
      <w:bookmarkEnd w:id="0"/>
      <w:r>
        <w:rPr>
          <w:b/>
          <w:szCs w:val="28"/>
        </w:rPr>
        <w:t xml:space="preserve">я, 2 семестр 2022-2023 </w:t>
      </w:r>
      <w:proofErr w:type="spellStart"/>
      <w:r>
        <w:rPr>
          <w:b/>
          <w:szCs w:val="28"/>
        </w:rPr>
        <w:t>уч.г</w:t>
      </w:r>
      <w:proofErr w:type="spellEnd"/>
      <w:r>
        <w:rPr>
          <w:b/>
          <w:szCs w:val="28"/>
        </w:rPr>
        <w:t>.</w:t>
      </w:r>
    </w:p>
    <w:p w:rsidR="004E5DF7" w:rsidRDefault="004E5DF7" w:rsidP="00425A80">
      <w:pPr>
        <w:spacing w:line="240" w:lineRule="auto"/>
        <w:ind w:firstLine="0"/>
      </w:pPr>
    </w:p>
    <w:p w:rsidR="003B25C1" w:rsidRDefault="00425A80" w:rsidP="00425A80">
      <w:pPr>
        <w:spacing w:line="240" w:lineRule="auto"/>
        <w:ind w:firstLine="0"/>
      </w:pPr>
      <w:r w:rsidRPr="00425A80">
        <w:t xml:space="preserve">1. Эволюция макроэкономической теории: от Джона М. </w:t>
      </w:r>
      <w:proofErr w:type="spellStart"/>
      <w:r w:rsidRPr="00425A80">
        <w:t>Кейнса</w:t>
      </w:r>
      <w:proofErr w:type="spellEnd"/>
      <w:r w:rsidRPr="00425A80">
        <w:t xml:space="preserve"> до наших</w:t>
      </w:r>
      <w:r w:rsidRPr="00425A80">
        <w:br/>
        <w:t>дней.</w:t>
      </w:r>
      <w:r w:rsidRPr="00425A80">
        <w:br/>
        <w:t>2. Национальное богатство: теоретич</w:t>
      </w:r>
      <w:r w:rsidR="003B25C1">
        <w:t>еские аспекты, трудности измере</w:t>
      </w:r>
      <w:r w:rsidRPr="00425A80">
        <w:t>ния. Структура национального богатства России.</w:t>
      </w:r>
      <w:r w:rsidRPr="00425A80">
        <w:br/>
        <w:t>3. Валовой внутренний продукт (ВВП): подходы к измерению. Реальный</w:t>
      </w:r>
      <w:r w:rsidRPr="00425A80">
        <w:br/>
        <w:t>ВВП и индексы цен.</w:t>
      </w:r>
    </w:p>
    <w:p w:rsidR="003B25C1" w:rsidRDefault="00425A80" w:rsidP="00425A80">
      <w:pPr>
        <w:spacing w:line="240" w:lineRule="auto"/>
        <w:ind w:firstLine="0"/>
      </w:pPr>
      <w:r w:rsidRPr="00425A80">
        <w:t>4. Балансовые модели, используемые в процессе макроэкономического</w:t>
      </w:r>
      <w:r w:rsidRPr="00425A80">
        <w:br/>
        <w:t>анализа динамики общественного производства и его структуры.</w:t>
      </w:r>
      <w:r w:rsidRPr="00425A80">
        <w:br/>
        <w:t>5. Военное потребление в структуре общественного воспроизводства.</w:t>
      </w:r>
      <w:r w:rsidRPr="00425A80">
        <w:br/>
        <w:t>6. Меры стимулирования структурных изменений в российской э</w:t>
      </w:r>
      <w:r w:rsidR="003B25C1">
        <w:t>кономи</w:t>
      </w:r>
      <w:r w:rsidRPr="00425A80">
        <w:t>ке: создание высокопроизводительных рабочих мест.</w:t>
      </w:r>
    </w:p>
    <w:p w:rsidR="003B25C1" w:rsidRDefault="00425A80" w:rsidP="00425A80">
      <w:pPr>
        <w:spacing w:line="240" w:lineRule="auto"/>
        <w:ind w:firstLine="0"/>
      </w:pPr>
      <w:r w:rsidRPr="00425A80">
        <w:t>7. Возможности повышения доходов населения, уменьшения социальной</w:t>
      </w:r>
      <w:r w:rsidRPr="00425A80">
        <w:br/>
        <w:t>дифференциации и формирования в России среднего класса.</w:t>
      </w:r>
    </w:p>
    <w:p w:rsidR="000F3AFD" w:rsidRPr="00425A80" w:rsidRDefault="00425A80" w:rsidP="00425A80">
      <w:pPr>
        <w:spacing w:line="240" w:lineRule="auto"/>
        <w:ind w:firstLine="0"/>
      </w:pPr>
      <w:r w:rsidRPr="00425A80">
        <w:t>8. Перераспределение доходов и проб</w:t>
      </w:r>
      <w:r w:rsidR="003B25C1">
        <w:t>лемы социальной защиты в услови</w:t>
      </w:r>
      <w:r w:rsidRPr="00425A80">
        <w:t>ях рыночной экономики.</w:t>
      </w:r>
    </w:p>
    <w:p w:rsidR="003B25C1" w:rsidRDefault="00425A80" w:rsidP="00425A80">
      <w:pPr>
        <w:spacing w:line="240" w:lineRule="auto"/>
        <w:ind w:firstLine="0"/>
      </w:pPr>
      <w:r w:rsidRPr="00425A80">
        <w:t>10. Сопоставление структуры эконо</w:t>
      </w:r>
      <w:r w:rsidR="003B25C1">
        <w:t>мик (воспроизводственной, регио</w:t>
      </w:r>
      <w:r w:rsidRPr="00425A80">
        <w:t>нальной, отраслевой) России и ЕС (США, КНР).</w:t>
      </w:r>
      <w:r w:rsidR="003B25C1">
        <w:t xml:space="preserve"> </w:t>
      </w:r>
    </w:p>
    <w:p w:rsidR="003B25C1" w:rsidRDefault="00425A80" w:rsidP="00425A80">
      <w:pPr>
        <w:spacing w:line="240" w:lineRule="auto"/>
        <w:ind w:firstLine="0"/>
      </w:pPr>
      <w:r w:rsidRPr="00425A80">
        <w:t>11. Значение кейнсианской теории потр</w:t>
      </w:r>
      <w:r w:rsidR="003B25C1">
        <w:t>ебления для решения проблем эко</w:t>
      </w:r>
      <w:r w:rsidRPr="00425A80">
        <w:t>номики современной России.</w:t>
      </w:r>
    </w:p>
    <w:p w:rsidR="003B25C1" w:rsidRDefault="00425A80" w:rsidP="00425A80">
      <w:pPr>
        <w:spacing w:line="240" w:lineRule="auto"/>
        <w:ind w:firstLine="0"/>
      </w:pPr>
      <w:r w:rsidRPr="00425A80">
        <w:t>12. Сберегательная модель развития экономики – путь к экономической</w:t>
      </w:r>
      <w:r w:rsidR="003B25C1">
        <w:t xml:space="preserve"> </w:t>
      </w:r>
      <w:r w:rsidRPr="00425A80">
        <w:t>стагнации.</w:t>
      </w:r>
      <w:r w:rsidRPr="00425A80">
        <w:br/>
        <w:t>13. Неравенство доходов как фактор падения потребительских расходов.</w:t>
      </w:r>
      <w:r w:rsidRPr="00425A80">
        <w:br/>
        <w:t>14. Преодоление неравенства доходов – важный фактор восстановления</w:t>
      </w:r>
      <w:r w:rsidR="003B25C1">
        <w:t xml:space="preserve"> </w:t>
      </w:r>
      <w:r w:rsidRPr="00425A80">
        <w:t>макроэкономической стабильности.</w:t>
      </w:r>
    </w:p>
    <w:p w:rsidR="003B25C1" w:rsidRDefault="00425A80" w:rsidP="00425A80">
      <w:pPr>
        <w:spacing w:line="240" w:lineRule="auto"/>
        <w:ind w:firstLine="0"/>
      </w:pPr>
      <w:r w:rsidRPr="00425A80">
        <w:t xml:space="preserve">15. Джозеф </w:t>
      </w:r>
      <w:proofErr w:type="spellStart"/>
      <w:r w:rsidRPr="00425A80">
        <w:t>Стиглиц</w:t>
      </w:r>
      <w:proofErr w:type="spellEnd"/>
      <w:r w:rsidRPr="00425A80">
        <w:t xml:space="preserve"> о неравенстве как макроэкономической проблеме.</w:t>
      </w:r>
    </w:p>
    <w:p w:rsidR="003B25C1" w:rsidRDefault="00425A80" w:rsidP="00425A80">
      <w:pPr>
        <w:spacing w:line="240" w:lineRule="auto"/>
        <w:ind w:firstLine="0"/>
      </w:pPr>
      <w:r w:rsidRPr="00425A80">
        <w:t>16. Анализ динамики реальных инвестиций в России (в разные периоды).</w:t>
      </w:r>
      <w:r w:rsidRPr="00425A80">
        <w:br/>
        <w:t>17. Практическое значение теории мультипликатора Кейнса.</w:t>
      </w:r>
    </w:p>
    <w:p w:rsidR="003B25C1" w:rsidRDefault="00425A80" w:rsidP="00425A80">
      <w:pPr>
        <w:spacing w:line="240" w:lineRule="auto"/>
        <w:ind w:firstLine="0"/>
      </w:pPr>
      <w:r w:rsidRPr="00425A80">
        <w:t>18. Благоприятный инвестиционный климат и предельная эффективность</w:t>
      </w:r>
      <w:r w:rsidRPr="00425A80">
        <w:br/>
        <w:t>капитала.</w:t>
      </w:r>
      <w:r w:rsidRPr="00425A80">
        <w:br/>
        <w:t>19. Значение теории эффективного спр</w:t>
      </w:r>
      <w:r w:rsidR="003B25C1">
        <w:t xml:space="preserve">оса Джона М. </w:t>
      </w:r>
      <w:proofErr w:type="spellStart"/>
      <w:r w:rsidR="003B25C1">
        <w:t>Кейнса</w:t>
      </w:r>
      <w:proofErr w:type="spellEnd"/>
      <w:r w:rsidR="003B25C1">
        <w:t xml:space="preserve"> для выработ</w:t>
      </w:r>
      <w:r w:rsidRPr="00425A80">
        <w:t>ки путей выхода России из экономической стагнации.</w:t>
      </w:r>
    </w:p>
    <w:p w:rsidR="003B25C1" w:rsidRDefault="00425A80" w:rsidP="00425A80">
      <w:pPr>
        <w:spacing w:line="240" w:lineRule="auto"/>
        <w:ind w:firstLine="0"/>
      </w:pPr>
      <w:r w:rsidRPr="00425A80">
        <w:t>20. Анализ экономической цикличности кейнсианской и монетаристской</w:t>
      </w:r>
      <w:r w:rsidRPr="00425A80">
        <w:br/>
        <w:t>школами.</w:t>
      </w:r>
      <w:r w:rsidRPr="00425A80">
        <w:br/>
        <w:t>21. Экономическая цикличность: основные подходы к анализу.</w:t>
      </w:r>
    </w:p>
    <w:p w:rsidR="003B25C1" w:rsidRDefault="00425A80" w:rsidP="00425A80">
      <w:pPr>
        <w:spacing w:line="240" w:lineRule="auto"/>
        <w:ind w:firstLine="0"/>
      </w:pPr>
      <w:r w:rsidRPr="00425A80">
        <w:t>22. Практическое применение в экономи</w:t>
      </w:r>
      <w:r w:rsidR="003B25C1">
        <w:t>ческой политике государства раз</w:t>
      </w:r>
      <w:r w:rsidRPr="00425A80">
        <w:t>личных теорий экономической цикличности.</w:t>
      </w:r>
    </w:p>
    <w:p w:rsidR="003B25C1" w:rsidRDefault="00425A80" w:rsidP="00425A80">
      <w:pPr>
        <w:spacing w:line="240" w:lineRule="auto"/>
        <w:ind w:firstLine="0"/>
      </w:pPr>
      <w:r w:rsidRPr="00425A80">
        <w:t>23. Основной экономический и матема</w:t>
      </w:r>
      <w:r w:rsidR="003B25C1">
        <w:t>тический инструментарий, исполь</w:t>
      </w:r>
      <w:r w:rsidRPr="00425A80">
        <w:t>зуемый при анализе экономической цикличности.</w:t>
      </w:r>
    </w:p>
    <w:p w:rsidR="003B25C1" w:rsidRDefault="00425A80" w:rsidP="00425A80">
      <w:pPr>
        <w:spacing w:line="240" w:lineRule="auto"/>
        <w:ind w:firstLine="0"/>
      </w:pPr>
      <w:r w:rsidRPr="00425A80">
        <w:t>24. Кейнсианская теория деловых циклов и макроэкономическа</w:t>
      </w:r>
      <w:r w:rsidR="003B25C1">
        <w:t>я стабили</w:t>
      </w:r>
      <w:r w:rsidR="003B25C1" w:rsidRPr="00425A80">
        <w:t>зация</w:t>
      </w:r>
      <w:r w:rsidRPr="00425A80">
        <w:t>.</w:t>
      </w:r>
      <w:r w:rsidRPr="00425A80">
        <w:br/>
      </w:r>
      <w:r w:rsidRPr="00425A80">
        <w:lastRenderedPageBreak/>
        <w:t>25. Теории деловых циклов Роберта Е. Лукаса и реального делового цикла</w:t>
      </w:r>
      <w:r w:rsidRPr="00425A80">
        <w:br/>
        <w:t>Эдвард</w:t>
      </w:r>
      <w:r w:rsidR="003B25C1">
        <w:t>а Прескотта и Финна Кидланда.</w:t>
      </w:r>
    </w:p>
    <w:p w:rsidR="003B25C1" w:rsidRDefault="00425A80" w:rsidP="00425A80">
      <w:pPr>
        <w:spacing w:line="240" w:lineRule="auto"/>
        <w:ind w:firstLine="0"/>
      </w:pPr>
      <w:r w:rsidRPr="00425A80">
        <w:t>26. Бюджетно-налоговая политика и её</w:t>
      </w:r>
      <w:r w:rsidR="003B25C1">
        <w:t xml:space="preserve"> роль в макроэкономическом регу</w:t>
      </w:r>
      <w:r w:rsidRPr="00425A80">
        <w:t>лировании национальной экономики.</w:t>
      </w:r>
    </w:p>
    <w:p w:rsidR="003B25C1" w:rsidRDefault="00425A80" w:rsidP="00425A80">
      <w:pPr>
        <w:spacing w:line="240" w:lineRule="auto"/>
        <w:ind w:firstLine="0"/>
      </w:pPr>
      <w:r w:rsidRPr="00425A80">
        <w:t>27. Государственный долг и его после</w:t>
      </w:r>
      <w:r w:rsidR="003B25C1">
        <w:t>дствия для национальной экономи</w:t>
      </w:r>
      <w:r w:rsidRPr="00425A80">
        <w:t>ки.</w:t>
      </w:r>
      <w:r w:rsidRPr="00425A80">
        <w:br/>
        <w:t>28. Экономическая теория налогообложения Адама Смита.</w:t>
      </w:r>
    </w:p>
    <w:p w:rsidR="003B25C1" w:rsidRDefault="00425A80" w:rsidP="00425A80">
      <w:pPr>
        <w:spacing w:line="240" w:lineRule="auto"/>
        <w:ind w:firstLine="0"/>
      </w:pPr>
      <w:r w:rsidRPr="00425A80">
        <w:t xml:space="preserve">29. Эффект </w:t>
      </w:r>
      <w:proofErr w:type="spellStart"/>
      <w:r w:rsidRPr="00425A80">
        <w:t>Лаффера</w:t>
      </w:r>
      <w:proofErr w:type="spellEnd"/>
      <w:r w:rsidRPr="00425A80">
        <w:t xml:space="preserve"> и реформирование системы налогообложения.</w:t>
      </w:r>
      <w:r w:rsidRPr="00425A80">
        <w:br/>
        <w:t>30. Основные концепции балансирования бюджета и российская практика.</w:t>
      </w:r>
      <w:r w:rsidRPr="00425A80">
        <w:br/>
        <w:t>31. Бюджетные мультипликаторы: теория и эмпирические оценки.</w:t>
      </w:r>
      <w:r w:rsidRPr="00425A80">
        <w:br/>
        <w:t>32. Мультипликативные эффекты в экономике России: возможности и</w:t>
      </w:r>
      <w:r w:rsidRPr="00425A80">
        <w:br/>
        <w:t>ограничения.</w:t>
      </w:r>
      <w:r w:rsidRPr="00425A80">
        <w:br/>
        <w:t xml:space="preserve">33. Макроэкономические последствия </w:t>
      </w:r>
      <w:r w:rsidR="003B25C1">
        <w:t>сокращения государственных соци</w:t>
      </w:r>
      <w:r w:rsidRPr="00425A80">
        <w:t>альных расходов.</w:t>
      </w:r>
    </w:p>
    <w:p w:rsidR="003B25C1" w:rsidRDefault="00425A80" w:rsidP="00425A80">
      <w:pPr>
        <w:spacing w:line="240" w:lineRule="auto"/>
        <w:ind w:firstLine="0"/>
      </w:pPr>
      <w:r w:rsidRPr="00425A80">
        <w:t>34. Сущность и схема действия мультипликативных эффектов расходов,</w:t>
      </w:r>
      <w:r w:rsidRPr="00425A80">
        <w:br/>
        <w:t>налогов, трансфертов.</w:t>
      </w:r>
    </w:p>
    <w:p w:rsidR="003B25C1" w:rsidRDefault="00425A80" w:rsidP="00425A80">
      <w:pPr>
        <w:spacing w:line="240" w:lineRule="auto"/>
        <w:ind w:firstLine="0"/>
      </w:pPr>
      <w:r w:rsidRPr="00425A80">
        <w:t>35. Мультипликативные эффекты в эк</w:t>
      </w:r>
      <w:r w:rsidR="003B25C1">
        <w:t>ономике (на примере одной из от</w:t>
      </w:r>
      <w:r w:rsidRPr="00425A80">
        <w:t>раслей: промышленность, сельское хозяйство, связь, туризм, железно-</w:t>
      </w:r>
      <w:r w:rsidRPr="00425A80">
        <w:br/>
        <w:t>дорожный транспорт, добывающая промышленность, малый бизнес,</w:t>
      </w:r>
      <w:r w:rsidRPr="00425A80">
        <w:br/>
        <w:t>инновационная структура современного города, ипотечное жилищное</w:t>
      </w:r>
      <w:r w:rsidRPr="00425A80">
        <w:br/>
        <w:t>строительство и пр.).</w:t>
      </w:r>
    </w:p>
    <w:p w:rsidR="003B25C1" w:rsidRDefault="00425A80" w:rsidP="00425A80">
      <w:pPr>
        <w:spacing w:line="240" w:lineRule="auto"/>
        <w:ind w:firstLine="0"/>
      </w:pPr>
      <w:r w:rsidRPr="00425A80">
        <w:t>36. Влияние изменения склонности к п</w:t>
      </w:r>
      <w:r w:rsidR="003B25C1">
        <w:t>редпочтению ликвидности на муль</w:t>
      </w:r>
      <w:r w:rsidRPr="00425A80">
        <w:t xml:space="preserve">типликативные эффекты статичной модели </w:t>
      </w:r>
      <w:proofErr w:type="spellStart"/>
      <w:r w:rsidRPr="00425A80">
        <w:t>Хикса</w:t>
      </w:r>
      <w:proofErr w:type="spellEnd"/>
      <w:r w:rsidRPr="00425A80">
        <w:t xml:space="preserve">- </w:t>
      </w:r>
      <w:proofErr w:type="spellStart"/>
      <w:r w:rsidRPr="00425A80">
        <w:t>Хансена</w:t>
      </w:r>
      <w:proofErr w:type="spellEnd"/>
      <w:r w:rsidRPr="00425A80">
        <w:t>.</w:t>
      </w:r>
      <w:r w:rsidRPr="00425A80">
        <w:br/>
        <w:t>37. Инновационный мультипликатор-акселератор: теоретический аспект.</w:t>
      </w:r>
      <w:r w:rsidRPr="00425A80">
        <w:br/>
        <w:t>38. Модель мультипликатора коррупционных изъятий и его применение</w:t>
      </w:r>
      <w:r w:rsidRPr="00425A80">
        <w:br/>
        <w:t>при анализе теневой экономической деятельности.</w:t>
      </w:r>
    </w:p>
    <w:p w:rsidR="003B25C1" w:rsidRDefault="00425A80" w:rsidP="00425A80">
      <w:pPr>
        <w:spacing w:line="240" w:lineRule="auto"/>
        <w:ind w:firstLine="0"/>
      </w:pPr>
      <w:r w:rsidRPr="00425A80">
        <w:t>39. Современная интерпретация кейнсианской теории мультипликатора и</w:t>
      </w:r>
      <w:r w:rsidRPr="00425A80">
        <w:br/>
      </w:r>
      <w:r w:rsidR="003B25C1">
        <w:t>акселератора инвестиций.</w:t>
      </w:r>
    </w:p>
    <w:p w:rsidR="003B25C1" w:rsidRDefault="00425A80" w:rsidP="00425A80">
      <w:pPr>
        <w:spacing w:line="240" w:lineRule="auto"/>
        <w:ind w:firstLine="0"/>
      </w:pPr>
      <w:r w:rsidRPr="00425A80">
        <w:t>40. Влияние распределения доходов и мультипликатора потребительских</w:t>
      </w:r>
      <w:r w:rsidRPr="00425A80">
        <w:br/>
        <w:t>расходов на макроэкономическую ситуацию в стране.</w:t>
      </w:r>
    </w:p>
    <w:p w:rsidR="003B25C1" w:rsidRDefault="00425A80" w:rsidP="00425A80">
      <w:pPr>
        <w:spacing w:line="240" w:lineRule="auto"/>
        <w:ind w:firstLine="0"/>
      </w:pPr>
      <w:r w:rsidRPr="00425A80">
        <w:t>41. Роль мультипликатора автономных расходов в российской экономике.</w:t>
      </w:r>
      <w:r w:rsidRPr="00425A80">
        <w:br/>
        <w:t>42. Мультипликативный эффект инновационной деятельности.</w:t>
      </w:r>
    </w:p>
    <w:p w:rsidR="003B25C1" w:rsidRDefault="00425A80" w:rsidP="00425A80">
      <w:pPr>
        <w:spacing w:line="240" w:lineRule="auto"/>
        <w:ind w:firstLine="0"/>
      </w:pPr>
      <w:r w:rsidRPr="00425A80">
        <w:t>43. Мультипликационный эффект инвестирования в человеческий капитал.</w:t>
      </w:r>
      <w:r w:rsidRPr="00425A80">
        <w:br/>
        <w:t>44. Механизм мультипликатора-акселе</w:t>
      </w:r>
      <w:r w:rsidR="003B25C1">
        <w:t>ратора и его деформация в совре</w:t>
      </w:r>
      <w:r w:rsidRPr="00425A80">
        <w:t>менных российских условиях.</w:t>
      </w:r>
      <w:r w:rsidR="003B25C1">
        <w:t xml:space="preserve"> </w:t>
      </w:r>
    </w:p>
    <w:p w:rsidR="003B25C1" w:rsidRDefault="00425A80" w:rsidP="00425A80">
      <w:pPr>
        <w:spacing w:line="240" w:lineRule="auto"/>
        <w:ind w:firstLine="0"/>
      </w:pPr>
      <w:r w:rsidRPr="00425A80">
        <w:t>45. Проблема оценки мультипликативного эффекта.</w:t>
      </w:r>
    </w:p>
    <w:p w:rsidR="003B25C1" w:rsidRDefault="00425A80" w:rsidP="00425A80">
      <w:pPr>
        <w:spacing w:line="240" w:lineRule="auto"/>
        <w:ind w:firstLine="0"/>
      </w:pPr>
      <w:r w:rsidRPr="00425A80">
        <w:t>46. Антиинфляционная функция инновационной активности в экономике.</w:t>
      </w:r>
      <w:r w:rsidRPr="00425A80">
        <w:br/>
        <w:t>47. Количественная теория денег – теоретическое обоснование политики</w:t>
      </w:r>
      <w:r w:rsidRPr="00425A80">
        <w:br/>
      </w:r>
      <w:proofErr w:type="spellStart"/>
      <w:r w:rsidRPr="00425A80">
        <w:t>таргетирования</w:t>
      </w:r>
      <w:proofErr w:type="spellEnd"/>
      <w:r w:rsidRPr="00425A80">
        <w:t xml:space="preserve"> инфляции.</w:t>
      </w:r>
    </w:p>
    <w:p w:rsidR="003B25C1" w:rsidRDefault="00425A80" w:rsidP="00425A80">
      <w:pPr>
        <w:spacing w:line="240" w:lineRule="auto"/>
        <w:ind w:firstLine="0"/>
      </w:pPr>
      <w:r w:rsidRPr="00425A80">
        <w:t>48. Концепция нейтральности денег в д</w:t>
      </w:r>
      <w:r w:rsidR="003B25C1">
        <w:t>олгосрочном периоде – теоретиче</w:t>
      </w:r>
      <w:r w:rsidRPr="00425A80">
        <w:t>ская основа политики банка России.</w:t>
      </w:r>
    </w:p>
    <w:p w:rsidR="003B25C1" w:rsidRDefault="00425A80" w:rsidP="00425A80">
      <w:pPr>
        <w:spacing w:line="240" w:lineRule="auto"/>
        <w:ind w:firstLine="0"/>
      </w:pPr>
      <w:r w:rsidRPr="00425A80">
        <w:t>49. Взаимосвязь динамики коэффициен</w:t>
      </w:r>
      <w:r w:rsidR="003B25C1">
        <w:t>та монетизации российской эконо</w:t>
      </w:r>
      <w:r w:rsidRPr="00425A80">
        <w:t>мики и динамики ВВП (1999 – 201 8 гг.).</w:t>
      </w:r>
    </w:p>
    <w:p w:rsidR="003B25C1" w:rsidRDefault="00425A80" w:rsidP="00425A80">
      <w:pPr>
        <w:spacing w:line="240" w:lineRule="auto"/>
        <w:ind w:firstLine="0"/>
      </w:pPr>
      <w:r w:rsidRPr="00425A80">
        <w:t>50. Влияние банковского мультипликат</w:t>
      </w:r>
      <w:r w:rsidR="003B25C1">
        <w:t>ора на величину денежных агрега</w:t>
      </w:r>
      <w:r w:rsidRPr="00425A80">
        <w:t>тов.</w:t>
      </w:r>
      <w:r w:rsidRPr="00425A80">
        <w:br/>
        <w:t>51. Эффект денежного мультипликатора:</w:t>
      </w:r>
      <w:r w:rsidR="003B25C1">
        <w:t xml:space="preserve"> проявление в национальной эко</w:t>
      </w:r>
      <w:r w:rsidRPr="00425A80">
        <w:t>номике и мировой финансовой системе.</w:t>
      </w:r>
    </w:p>
    <w:p w:rsidR="003B25C1" w:rsidRDefault="00425A80" w:rsidP="00425A80">
      <w:pPr>
        <w:spacing w:line="240" w:lineRule="auto"/>
        <w:ind w:firstLine="0"/>
      </w:pPr>
      <w:r w:rsidRPr="00425A80">
        <w:lastRenderedPageBreak/>
        <w:t>52. Специфика современных денег и модификация концепции денежного</w:t>
      </w:r>
      <w:r w:rsidRPr="00425A80">
        <w:br/>
        <w:t>мультипликатора.</w:t>
      </w:r>
      <w:r w:rsidRPr="00425A80">
        <w:br/>
        <w:t>53. Механизм денежного мультипликато</w:t>
      </w:r>
      <w:r w:rsidR="003B25C1">
        <w:t>ра: мировая и российская практи</w:t>
      </w:r>
      <w:r w:rsidRPr="00425A80">
        <w:t>ка.</w:t>
      </w:r>
      <w:r w:rsidRPr="00425A80">
        <w:br/>
        <w:t>54. Модель IS–LM: общие подходы к макроэкономическому анализу.</w:t>
      </w:r>
      <w:r w:rsidRPr="00425A80">
        <w:br/>
        <w:t>Классическая и кейн</w:t>
      </w:r>
      <w:r w:rsidR="003B25C1">
        <w:t>сианская версии модели IS–LM.</w:t>
      </w:r>
    </w:p>
    <w:p w:rsidR="00425A80" w:rsidRDefault="00425A80" w:rsidP="00425A80">
      <w:pPr>
        <w:spacing w:line="240" w:lineRule="auto"/>
        <w:ind w:firstLine="0"/>
      </w:pPr>
      <w:r w:rsidRPr="00425A80">
        <w:t>55.Эффективность инвестиций в человеческий капитал и экономический</w:t>
      </w:r>
      <w:r w:rsidRPr="00425A80">
        <w:br/>
        <w:t>рост в стране.</w:t>
      </w:r>
    </w:p>
    <w:p w:rsidR="00425A80" w:rsidRDefault="00425A80" w:rsidP="00425A80">
      <w:pPr>
        <w:spacing w:line="240" w:lineRule="auto"/>
        <w:ind w:firstLine="0"/>
      </w:pPr>
      <w:r w:rsidRPr="00425A80">
        <w:t>56. Содержание «экономики знаний»</w:t>
      </w:r>
      <w:r>
        <w:t>. Инновационные факторы экономи</w:t>
      </w:r>
      <w:r w:rsidRPr="00425A80">
        <w:t>ческого роста в Российской Федерации.</w:t>
      </w:r>
    </w:p>
    <w:p w:rsidR="00425A80" w:rsidRDefault="00425A80" w:rsidP="00425A80">
      <w:pPr>
        <w:spacing w:line="240" w:lineRule="auto"/>
        <w:ind w:firstLine="0"/>
      </w:pPr>
      <w:r w:rsidRPr="00425A80">
        <w:t>57. Экономический рост и экология. Парижские соглашения: польза и вред</w:t>
      </w:r>
      <w:r>
        <w:t xml:space="preserve"> </w:t>
      </w:r>
      <w:r w:rsidRPr="00425A80">
        <w:t>для России.</w:t>
      </w:r>
    </w:p>
    <w:p w:rsidR="00425A80" w:rsidRDefault="00425A80" w:rsidP="00425A80">
      <w:pPr>
        <w:spacing w:line="240" w:lineRule="auto"/>
        <w:ind w:firstLine="0"/>
      </w:pPr>
      <w:r w:rsidRPr="00425A80">
        <w:t>58. Перспективы перехода к социальн</w:t>
      </w:r>
      <w:r>
        <w:t xml:space="preserve">о-ориентированной </w:t>
      </w:r>
      <w:proofErr w:type="spellStart"/>
      <w:r>
        <w:t>моделиконо</w:t>
      </w:r>
      <w:r w:rsidRPr="00425A80">
        <w:t>мического</w:t>
      </w:r>
      <w:proofErr w:type="spellEnd"/>
      <w:r w:rsidRPr="00425A80">
        <w:t xml:space="preserve"> роста в Российской Федерации.</w:t>
      </w:r>
    </w:p>
    <w:p w:rsidR="00425A80" w:rsidRDefault="00425A80" w:rsidP="00425A80">
      <w:pPr>
        <w:spacing w:line="240" w:lineRule="auto"/>
        <w:ind w:firstLine="0"/>
      </w:pPr>
      <w:r w:rsidRPr="00425A80">
        <w:t>59. Государственные расходы и экономический рост.</w:t>
      </w:r>
    </w:p>
    <w:p w:rsidR="00425A80" w:rsidRDefault="00425A80" w:rsidP="00425A80">
      <w:pPr>
        <w:spacing w:line="240" w:lineRule="auto"/>
        <w:ind w:firstLine="0"/>
      </w:pPr>
      <w:r w:rsidRPr="00425A80">
        <w:t>60. Экономический рост: сущность, типы, источники и критерии.</w:t>
      </w:r>
      <w:r w:rsidRPr="00425A80">
        <w:br/>
        <w:t>61. Экономический рост - критерий экономического развития и способ</w:t>
      </w:r>
      <w:r w:rsidRPr="00425A80">
        <w:br/>
        <w:t>решения социально-экономических проблем: модели и факторы.</w:t>
      </w:r>
      <w:r w:rsidRPr="00425A80">
        <w:br/>
        <w:t>62. Современные тенденции экономичес</w:t>
      </w:r>
      <w:r>
        <w:t>кого роста в экономически разви</w:t>
      </w:r>
      <w:r w:rsidRPr="00425A80">
        <w:t>тых странах.</w:t>
      </w:r>
      <w:r>
        <w:t xml:space="preserve"> </w:t>
      </w:r>
    </w:p>
    <w:p w:rsidR="00425A80" w:rsidRDefault="00425A80" w:rsidP="00425A80">
      <w:pPr>
        <w:spacing w:line="240" w:lineRule="auto"/>
        <w:ind w:firstLine="0"/>
      </w:pPr>
      <w:r w:rsidRPr="00425A80">
        <w:t>63. Государственная политика увеличен</w:t>
      </w:r>
      <w:r>
        <w:t>ия уровня жизни населения в дол</w:t>
      </w:r>
      <w:r w:rsidRPr="00425A80">
        <w:t>госрочном периоде: политика, воздействующая на уро</w:t>
      </w:r>
      <w:r>
        <w:t>вень сбереже</w:t>
      </w:r>
      <w:r w:rsidRPr="00425A80">
        <w:t>ний; политика, воздействующая на рост производительности труда.</w:t>
      </w:r>
    </w:p>
    <w:p w:rsidR="00425A80" w:rsidRDefault="00425A80" w:rsidP="00425A80">
      <w:pPr>
        <w:spacing w:line="240" w:lineRule="auto"/>
        <w:ind w:firstLine="0"/>
      </w:pPr>
      <w:r w:rsidRPr="00425A80">
        <w:t>64. Экономический рост как способ решения социально-экономических</w:t>
      </w:r>
      <w:r w:rsidRPr="00425A80">
        <w:br/>
        <w:t>проблем и удовлетворения новых потребностей.</w:t>
      </w:r>
    </w:p>
    <w:p w:rsidR="00425A80" w:rsidRDefault="00425A80" w:rsidP="00425A80">
      <w:pPr>
        <w:spacing w:line="240" w:lineRule="auto"/>
        <w:ind w:firstLine="0"/>
      </w:pPr>
      <w:r w:rsidRPr="00425A80">
        <w:t xml:space="preserve">65. Эволюция теорий экономического роста. Модель Пола </w:t>
      </w:r>
      <w:proofErr w:type="spellStart"/>
      <w:r w:rsidRPr="00425A80">
        <w:t>Ромера</w:t>
      </w:r>
      <w:proofErr w:type="spellEnd"/>
      <w:r w:rsidRPr="00425A80">
        <w:t xml:space="preserve"> (лауре</w:t>
      </w:r>
      <w:r>
        <w:t>а</w:t>
      </w:r>
      <w:r w:rsidRPr="00425A80">
        <w:t>та Нобелевской премии по экономике 2018 года).</w:t>
      </w:r>
    </w:p>
    <w:p w:rsidR="00425A80" w:rsidRDefault="00425A80" w:rsidP="00425A80">
      <w:pPr>
        <w:spacing w:line="240" w:lineRule="auto"/>
        <w:ind w:firstLine="0"/>
      </w:pPr>
      <w:r w:rsidRPr="00425A80">
        <w:t>66. Структурные сдвиги в экономике России и экономический рост.</w:t>
      </w:r>
      <w:r w:rsidRPr="00425A80">
        <w:br/>
        <w:t>67. Пределы экономического роста и глобальные проблемы современного</w:t>
      </w:r>
      <w:r w:rsidRPr="00425A80">
        <w:br/>
        <w:t>социально-экономического развития.</w:t>
      </w:r>
    </w:p>
    <w:p w:rsidR="00425A80" w:rsidRDefault="00425A80" w:rsidP="00425A80">
      <w:pPr>
        <w:spacing w:line="240" w:lineRule="auto"/>
        <w:ind w:firstLine="0"/>
      </w:pPr>
      <w:r w:rsidRPr="00425A80">
        <w:t>68. Инновационная экономика: возможности развития и государственной</w:t>
      </w:r>
      <w:r w:rsidRPr="00425A80">
        <w:br/>
        <w:t>поддержки.</w:t>
      </w:r>
      <w:r w:rsidRPr="00425A80">
        <w:br/>
        <w:t xml:space="preserve">69. Инновационный и инвестиционный </w:t>
      </w:r>
      <w:r>
        <w:t>факторы экономического роста.</w:t>
      </w:r>
      <w:r>
        <w:br/>
      </w:r>
      <w:r w:rsidRPr="00425A80">
        <w:t>70. Институциональные преобразования как фактор социально-</w:t>
      </w:r>
      <w:r w:rsidRPr="00425A80">
        <w:br/>
        <w:t>экономической политики.</w:t>
      </w:r>
    </w:p>
    <w:p w:rsidR="00425A80" w:rsidRDefault="00425A80" w:rsidP="00425A80">
      <w:pPr>
        <w:spacing w:line="240" w:lineRule="auto"/>
        <w:ind w:firstLine="0"/>
      </w:pPr>
      <w:r w:rsidRPr="00425A80">
        <w:t>71. Интеллектуальный капитал как фактор экономического роста.</w:t>
      </w:r>
    </w:p>
    <w:p w:rsidR="00425A80" w:rsidRDefault="00425A80" w:rsidP="00425A80">
      <w:pPr>
        <w:spacing w:line="240" w:lineRule="auto"/>
        <w:ind w:firstLine="0"/>
      </w:pPr>
      <w:r w:rsidRPr="00425A80">
        <w:t>72. Образование как фактор экономического роста.</w:t>
      </w:r>
    </w:p>
    <w:p w:rsidR="00425A80" w:rsidRDefault="00425A80" w:rsidP="00425A80">
      <w:pPr>
        <w:spacing w:line="240" w:lineRule="auto"/>
        <w:ind w:firstLine="0"/>
      </w:pPr>
      <w:r w:rsidRPr="00425A80">
        <w:t>73. «Кадры и образование» - составля</w:t>
      </w:r>
      <w:r>
        <w:t xml:space="preserve">ющие российской программы </w:t>
      </w:r>
      <w:proofErr w:type="spellStart"/>
      <w:r>
        <w:t>разви</w:t>
      </w:r>
      <w:r w:rsidRPr="00425A80">
        <w:t>ия</w:t>
      </w:r>
      <w:proofErr w:type="spellEnd"/>
      <w:r w:rsidRPr="00425A80">
        <w:t xml:space="preserve"> цифровой экономики.</w:t>
      </w:r>
    </w:p>
    <w:p w:rsidR="00425A80" w:rsidRDefault="00425A80" w:rsidP="00425A80">
      <w:pPr>
        <w:spacing w:line="240" w:lineRule="auto"/>
        <w:ind w:firstLine="0"/>
      </w:pPr>
      <w:r w:rsidRPr="00425A80">
        <w:t xml:space="preserve">74. Инвестиции и экономический рост в модели Роберта </w:t>
      </w:r>
      <w:proofErr w:type="spellStart"/>
      <w:r w:rsidRPr="00425A80">
        <w:t>Солоу</w:t>
      </w:r>
      <w:proofErr w:type="spellEnd"/>
      <w:r w:rsidRPr="00425A80">
        <w:t>.</w:t>
      </w:r>
      <w:r w:rsidRPr="00425A80">
        <w:br/>
        <w:t>75. Оптимальная норма накопления. «Золотое правило» накоп</w:t>
      </w:r>
      <w:r>
        <w:t>ления капи</w:t>
      </w:r>
      <w:r w:rsidRPr="00425A80">
        <w:t xml:space="preserve">тала Эдмунда </w:t>
      </w:r>
      <w:proofErr w:type="spellStart"/>
      <w:r w:rsidRPr="00425A80">
        <w:t>Фелпса</w:t>
      </w:r>
      <w:proofErr w:type="spellEnd"/>
      <w:r w:rsidRPr="00425A80">
        <w:t>.</w:t>
      </w:r>
    </w:p>
    <w:p w:rsidR="00425A80" w:rsidRDefault="00425A80" w:rsidP="00425A80">
      <w:pPr>
        <w:spacing w:line="240" w:lineRule="auto"/>
        <w:ind w:firstLine="0"/>
      </w:pPr>
      <w:r w:rsidRPr="00425A80">
        <w:t>76. Длинные волны Н.Д. Кондратьева и экономический рост.</w:t>
      </w:r>
      <w:r w:rsidRPr="00425A80">
        <w:br/>
        <w:t>77. Инфляция как проявление макроэкономической нестабильности.</w:t>
      </w:r>
      <w:r w:rsidRPr="00425A80">
        <w:br/>
        <w:t>78. Монетарные и немонетарные фак</w:t>
      </w:r>
      <w:r>
        <w:t>торы инфляции. Инфляционные про</w:t>
      </w:r>
      <w:r w:rsidRPr="00425A80">
        <w:t>цессы и пути их преодоления в России.</w:t>
      </w:r>
    </w:p>
    <w:p w:rsidR="00425A80" w:rsidRDefault="00425A80" w:rsidP="00425A80">
      <w:pPr>
        <w:spacing w:line="240" w:lineRule="auto"/>
        <w:ind w:firstLine="0"/>
      </w:pPr>
      <w:r w:rsidRPr="00425A80">
        <w:lastRenderedPageBreak/>
        <w:t>79. Безработица и инфляция. Макроэкономическая политика и кривая</w:t>
      </w:r>
      <w:r>
        <w:t xml:space="preserve"> </w:t>
      </w:r>
      <w:proofErr w:type="spellStart"/>
      <w:r w:rsidRPr="00425A80">
        <w:t>Филлипса</w:t>
      </w:r>
      <w:proofErr w:type="spellEnd"/>
      <w:r w:rsidRPr="00425A80">
        <w:t>.</w:t>
      </w:r>
      <w:r w:rsidRPr="00425A80">
        <w:br/>
        <w:t>80. Издержки инфляции. Борьба с инф</w:t>
      </w:r>
      <w:r>
        <w:t>ляцией: роль инфляционных ожида</w:t>
      </w:r>
      <w:r w:rsidRPr="00425A80">
        <w:t>ний.</w:t>
      </w:r>
      <w:r w:rsidRPr="00425A80">
        <w:br/>
        <w:t>81. Инфляция в условиях адаптивных и рациональных ожиданий.</w:t>
      </w:r>
      <w:r w:rsidRPr="00425A80">
        <w:br/>
        <w:t xml:space="preserve">82. Взаимосвязь инфляции и динамики ВВП на различных фазах </w:t>
      </w:r>
      <w:proofErr w:type="spellStart"/>
      <w:r w:rsidRPr="00425A80">
        <w:t>промыш</w:t>
      </w:r>
      <w:proofErr w:type="spellEnd"/>
      <w:r w:rsidRPr="00425A80">
        <w:t>-</w:t>
      </w:r>
      <w:r w:rsidRPr="00425A80">
        <w:br/>
        <w:t>ленного цикла.</w:t>
      </w:r>
    </w:p>
    <w:p w:rsidR="00425A80" w:rsidRDefault="00425A80" w:rsidP="00425A80">
      <w:pPr>
        <w:spacing w:line="240" w:lineRule="auto"/>
        <w:ind w:firstLine="0"/>
      </w:pPr>
      <w:r w:rsidRPr="00425A80">
        <w:t>83. Безработица как фактор дестабилизации национальной экономики.</w:t>
      </w:r>
      <w:r w:rsidRPr="00425A80">
        <w:br/>
        <w:t xml:space="preserve">84. Взаимосвязь инфляции и безработицы: кривая </w:t>
      </w:r>
      <w:proofErr w:type="spellStart"/>
      <w:r w:rsidRPr="00425A80">
        <w:t>Филлипса</w:t>
      </w:r>
      <w:proofErr w:type="spellEnd"/>
      <w:r w:rsidRPr="00425A80">
        <w:t>. Значение и</w:t>
      </w:r>
      <w:r w:rsidRPr="00425A80">
        <w:br/>
        <w:t>современная интерпретация кривой Филлипса.</w:t>
      </w:r>
    </w:p>
    <w:p w:rsidR="00425A80" w:rsidRDefault="00425A80" w:rsidP="00425A80">
      <w:pPr>
        <w:spacing w:line="240" w:lineRule="auto"/>
        <w:ind w:firstLine="0"/>
      </w:pPr>
      <w:r w:rsidRPr="00425A80">
        <w:t xml:space="preserve">85. Долгосрочная кривая </w:t>
      </w:r>
      <w:proofErr w:type="spellStart"/>
      <w:r w:rsidRPr="00425A80">
        <w:t>Филлипса</w:t>
      </w:r>
      <w:proofErr w:type="spellEnd"/>
      <w:r w:rsidRPr="00425A80">
        <w:t xml:space="preserve"> и долгосроч</w:t>
      </w:r>
      <w:r>
        <w:t>ное поведение уровня без</w:t>
      </w:r>
      <w:r w:rsidRPr="00425A80">
        <w:t>работицы. Меры по снижению естественного уровня безработицы.</w:t>
      </w:r>
      <w:r w:rsidRPr="00425A80">
        <w:br/>
        <w:t xml:space="preserve">86. Инфляция. </w:t>
      </w:r>
      <w:proofErr w:type="spellStart"/>
      <w:r w:rsidRPr="00425A80">
        <w:t>Таргетирование</w:t>
      </w:r>
      <w:proofErr w:type="spellEnd"/>
      <w:r w:rsidRPr="00425A80">
        <w:t xml:space="preserve"> роста денежной массы и инфляция.</w:t>
      </w:r>
      <w:r w:rsidRPr="00425A80">
        <w:br/>
        <w:t>87. Особенности проявления в росси</w:t>
      </w:r>
      <w:r>
        <w:t>йской экономике дилеммы экономи</w:t>
      </w:r>
      <w:r w:rsidRPr="00425A80">
        <w:t xml:space="preserve">ческой политики, заложенной в кривой </w:t>
      </w:r>
      <w:proofErr w:type="spellStart"/>
      <w:r w:rsidRPr="00425A80">
        <w:t>Филлипса</w:t>
      </w:r>
      <w:proofErr w:type="spellEnd"/>
      <w:r w:rsidRPr="00425A80">
        <w:t>. Значение кривой</w:t>
      </w:r>
      <w:r w:rsidRPr="00425A80">
        <w:br/>
      </w:r>
      <w:proofErr w:type="spellStart"/>
      <w:r w:rsidRPr="00425A80">
        <w:t>Филлипса</w:t>
      </w:r>
      <w:proofErr w:type="spellEnd"/>
      <w:r w:rsidRPr="00425A80">
        <w:t>.</w:t>
      </w:r>
      <w:r w:rsidRPr="00425A80">
        <w:br/>
        <w:t>88.</w:t>
      </w:r>
      <w:r>
        <w:t xml:space="preserve"> </w:t>
      </w:r>
      <w:r w:rsidRPr="00425A80">
        <w:t>Влияние цифровизации экономики на рынок труда и качество трудовой</w:t>
      </w:r>
      <w:r w:rsidRPr="00425A80">
        <w:br/>
        <w:t>жизни.</w:t>
      </w:r>
      <w:r w:rsidRPr="00425A80">
        <w:br/>
        <w:t>89. Ценности цифровой экономики: ч</w:t>
      </w:r>
      <w:r>
        <w:t>еловеческий капитал или «оцифро</w:t>
      </w:r>
      <w:r w:rsidRPr="00425A80">
        <w:t>ванный объект».</w:t>
      </w:r>
    </w:p>
    <w:p w:rsidR="00425A80" w:rsidRDefault="00425A80" w:rsidP="00425A80">
      <w:pPr>
        <w:spacing w:line="240" w:lineRule="auto"/>
        <w:ind w:firstLine="0"/>
      </w:pPr>
      <w:r w:rsidRPr="00425A80">
        <w:t>90. Национальная экономическая безопасность и условия ее обеспечения.</w:t>
      </w:r>
      <w:r w:rsidRPr="00425A80">
        <w:br/>
        <w:t xml:space="preserve">91. </w:t>
      </w:r>
      <w:proofErr w:type="spellStart"/>
      <w:r w:rsidRPr="00425A80">
        <w:t>Импортозамещение</w:t>
      </w:r>
      <w:proofErr w:type="spellEnd"/>
      <w:r w:rsidRPr="00425A80">
        <w:t>: зарубежный опыт и выводы для России.</w:t>
      </w:r>
      <w:r w:rsidRPr="00425A80">
        <w:br/>
        <w:t>92. Влияние цифровизации экономики</w:t>
      </w:r>
      <w:r>
        <w:t xml:space="preserve"> и технологии «</w:t>
      </w:r>
      <w:proofErr w:type="spellStart"/>
      <w:r>
        <w:t>блокчейн</w:t>
      </w:r>
      <w:proofErr w:type="spellEnd"/>
      <w:r>
        <w:t>» на гло</w:t>
      </w:r>
      <w:r w:rsidRPr="00425A80">
        <w:t>бальные экономические процессы.</w:t>
      </w:r>
    </w:p>
    <w:p w:rsidR="00425A80" w:rsidRDefault="00425A80" w:rsidP="00425A80">
      <w:pPr>
        <w:spacing w:line="240" w:lineRule="auto"/>
        <w:ind w:firstLine="0"/>
      </w:pPr>
      <w:r w:rsidRPr="00425A80">
        <w:t>93. Четвертая промышленная революция</w:t>
      </w:r>
      <w:r>
        <w:t xml:space="preserve"> и ее влияние на глобальную эко</w:t>
      </w:r>
      <w:r w:rsidRPr="00425A80">
        <w:t>номику и глобальную конкуренцию.</w:t>
      </w:r>
    </w:p>
    <w:p w:rsidR="00425A80" w:rsidRDefault="00425A80" w:rsidP="00425A80">
      <w:pPr>
        <w:spacing w:line="240" w:lineRule="auto"/>
        <w:ind w:firstLine="0"/>
      </w:pPr>
      <w:r w:rsidRPr="00425A80">
        <w:t>94. Цифровая экономика: новый техно</w:t>
      </w:r>
      <w:r>
        <w:t>логический уклад или смена пара</w:t>
      </w:r>
      <w:r w:rsidRPr="00425A80">
        <w:t>дигмы экономического развития</w:t>
      </w:r>
      <w:r>
        <w:t>.</w:t>
      </w:r>
    </w:p>
    <w:p w:rsidR="00425A80" w:rsidRDefault="00425A80" w:rsidP="00425A80">
      <w:pPr>
        <w:spacing w:line="240" w:lineRule="auto"/>
        <w:ind w:firstLine="0"/>
      </w:pPr>
      <w:r w:rsidRPr="00425A80">
        <w:t>95. Цифровая экономика и социальн</w:t>
      </w:r>
      <w:r>
        <w:t>о-экономические противоречия ин</w:t>
      </w:r>
      <w:r w:rsidRPr="00425A80">
        <w:t>формационного общества.</w:t>
      </w:r>
    </w:p>
    <w:p w:rsidR="00425A80" w:rsidRDefault="00425A80" w:rsidP="00425A80">
      <w:pPr>
        <w:spacing w:line="240" w:lineRule="auto"/>
        <w:ind w:firstLine="0"/>
      </w:pPr>
      <w:r w:rsidRPr="00425A80">
        <w:t>96. Глобальные тенденции постиндустриальной экономики: движение к</w:t>
      </w:r>
      <w:r w:rsidRPr="00425A80">
        <w:br/>
        <w:t>совершенному рынку или к социализму XXI века?</w:t>
      </w:r>
      <w:r w:rsidRPr="00425A80">
        <w:br/>
        <w:t>97. Развитие институтов сотрудничества стран БРИКС.</w:t>
      </w:r>
      <w:r w:rsidRPr="00425A80">
        <w:br/>
        <w:t>98. Долговременные макроэкономические процессы и условия роста рос-</w:t>
      </w:r>
      <w:r w:rsidRPr="00425A80">
        <w:br/>
      </w:r>
      <w:proofErr w:type="spellStart"/>
      <w:r w:rsidRPr="00425A80">
        <w:t>сийской</w:t>
      </w:r>
      <w:proofErr w:type="spellEnd"/>
      <w:r w:rsidRPr="00425A80">
        <w:t xml:space="preserve"> экономики.</w:t>
      </w:r>
    </w:p>
    <w:p w:rsidR="00425A80" w:rsidRPr="00425A80" w:rsidRDefault="00425A80" w:rsidP="00425A80">
      <w:pPr>
        <w:spacing w:line="240" w:lineRule="auto"/>
        <w:ind w:firstLine="0"/>
      </w:pPr>
      <w:r w:rsidRPr="00425A80">
        <w:t>99. Формирование денежно-кредитной политики России в услов</w:t>
      </w:r>
      <w:r>
        <w:t>иях глоба</w:t>
      </w:r>
      <w:r w:rsidRPr="00425A80">
        <w:t>лизации.</w:t>
      </w:r>
      <w:r w:rsidRPr="00425A80">
        <w:br/>
        <w:t>100. Государственная экономическая политика и вызовы экономического</w:t>
      </w:r>
      <w:r w:rsidRPr="00425A80">
        <w:br/>
        <w:t>развития России.</w:t>
      </w:r>
    </w:p>
    <w:p w:rsidR="00425A80" w:rsidRPr="00425A80" w:rsidRDefault="00425A80" w:rsidP="00425A80">
      <w:pPr>
        <w:spacing w:line="240" w:lineRule="auto"/>
        <w:ind w:firstLine="0"/>
      </w:pPr>
      <w:r w:rsidRPr="00425A80">
        <w:t>101. Экономическая безопасность и проблемы устойчивого развития России в условиях усиления экономических санкций.</w:t>
      </w:r>
    </w:p>
    <w:p w:rsidR="00425A80" w:rsidRDefault="00425A80" w:rsidP="00425A80">
      <w:pPr>
        <w:spacing w:line="240" w:lineRule="auto"/>
        <w:ind w:firstLine="0"/>
      </w:pPr>
      <w:r w:rsidRPr="00425A80">
        <w:t>102. Государственное регулирование экономики в России: переформатирование структуры экономики в условиях новых санкций.</w:t>
      </w:r>
      <w:r w:rsidRPr="00425A80">
        <w:br/>
        <w:t xml:space="preserve">103. Дефицит бюджета и государственный долг. Теорема эквивалентности </w:t>
      </w:r>
      <w:proofErr w:type="spellStart"/>
      <w:r w:rsidRPr="00425A80">
        <w:t>Рикардо</w:t>
      </w:r>
      <w:proofErr w:type="spellEnd"/>
      <w:r w:rsidRPr="00425A80">
        <w:t>: причины ограниченности действия.</w:t>
      </w:r>
    </w:p>
    <w:p w:rsidR="003B25C1" w:rsidRDefault="003B25C1" w:rsidP="003B25C1">
      <w:pPr>
        <w:spacing w:line="240" w:lineRule="auto"/>
        <w:ind w:firstLine="0"/>
      </w:pPr>
      <w:r>
        <w:t>104. Функционирование национальной экономики и ее результативность</w:t>
      </w:r>
    </w:p>
    <w:p w:rsidR="003B25C1" w:rsidRDefault="003B25C1" w:rsidP="003B25C1">
      <w:pPr>
        <w:spacing w:line="240" w:lineRule="auto"/>
        <w:ind w:firstLine="0"/>
      </w:pPr>
      <w:r>
        <w:lastRenderedPageBreak/>
        <w:t>105. Национальное государство и регулирование рыночной экономики</w:t>
      </w:r>
    </w:p>
    <w:p w:rsidR="003B25C1" w:rsidRDefault="003B25C1" w:rsidP="003B25C1">
      <w:pPr>
        <w:spacing w:line="240" w:lineRule="auto"/>
        <w:ind w:firstLine="0"/>
      </w:pPr>
      <w:r>
        <w:t>106. Совокупный спрос и совокупное предложение</w:t>
      </w:r>
    </w:p>
    <w:p w:rsidR="003B25C1" w:rsidRDefault="003B25C1" w:rsidP="003B25C1">
      <w:pPr>
        <w:spacing w:line="240" w:lineRule="auto"/>
        <w:ind w:firstLine="0"/>
      </w:pPr>
      <w:r>
        <w:t>107. Сбережения и инвестиции в макроэкономическом развитии</w:t>
      </w:r>
    </w:p>
    <w:p w:rsidR="003B25C1" w:rsidRDefault="003B25C1" w:rsidP="003B25C1">
      <w:pPr>
        <w:spacing w:line="240" w:lineRule="auto"/>
        <w:ind w:firstLine="0"/>
      </w:pPr>
      <w:r>
        <w:t>108. Влияние инвестиций на развитие национальной экономики</w:t>
      </w:r>
    </w:p>
    <w:p w:rsidR="003B25C1" w:rsidRDefault="003B25C1" w:rsidP="003B25C1">
      <w:pPr>
        <w:spacing w:line="240" w:lineRule="auto"/>
        <w:ind w:firstLine="0"/>
      </w:pPr>
      <w:r>
        <w:t>109. Экономический рост</w:t>
      </w:r>
    </w:p>
    <w:p w:rsidR="003B25C1" w:rsidRDefault="003B25C1" w:rsidP="003B25C1">
      <w:pPr>
        <w:spacing w:line="240" w:lineRule="auto"/>
        <w:ind w:firstLine="0"/>
      </w:pPr>
      <w:r>
        <w:t>110. Структурная политика</w:t>
      </w:r>
    </w:p>
    <w:p w:rsidR="003B25C1" w:rsidRDefault="003B25C1" w:rsidP="003B25C1">
      <w:pPr>
        <w:spacing w:line="240" w:lineRule="auto"/>
        <w:ind w:firstLine="0"/>
      </w:pPr>
      <w:r>
        <w:t>111. Цикличность развития национальных экономик — закономерность и всеобщая форма движения</w:t>
      </w:r>
    </w:p>
    <w:p w:rsidR="003B25C1" w:rsidRDefault="003B25C1" w:rsidP="003B25C1">
      <w:pPr>
        <w:spacing w:line="240" w:lineRule="auto"/>
        <w:ind w:firstLine="0"/>
      </w:pPr>
      <w:r>
        <w:t>112. Финансовая система и финансовая политика национального государства</w:t>
      </w:r>
    </w:p>
    <w:p w:rsidR="003B25C1" w:rsidRDefault="003B25C1" w:rsidP="003B25C1">
      <w:pPr>
        <w:spacing w:line="240" w:lineRule="auto"/>
        <w:ind w:firstLine="0"/>
      </w:pPr>
      <w:r>
        <w:t>113. Фискальная политика и ее инструменты в реализации макроэкономических целей</w:t>
      </w:r>
    </w:p>
    <w:p w:rsidR="003B25C1" w:rsidRDefault="003B25C1" w:rsidP="003B25C1">
      <w:pPr>
        <w:spacing w:line="240" w:lineRule="auto"/>
        <w:ind w:firstLine="0"/>
      </w:pPr>
      <w:r>
        <w:t>114. Государственный бюджет — профицит, дефицит и пути преодоления дефицита</w:t>
      </w:r>
    </w:p>
    <w:p w:rsidR="003B25C1" w:rsidRDefault="003B25C1" w:rsidP="003B25C1">
      <w:pPr>
        <w:spacing w:line="240" w:lineRule="auto"/>
        <w:ind w:firstLine="0"/>
      </w:pPr>
      <w:r>
        <w:t>113. Государственный долг, его структура и параметры</w:t>
      </w:r>
    </w:p>
    <w:p w:rsidR="003B25C1" w:rsidRDefault="003B25C1" w:rsidP="003B25C1">
      <w:pPr>
        <w:spacing w:line="240" w:lineRule="auto"/>
        <w:ind w:firstLine="0"/>
      </w:pPr>
      <w:r>
        <w:t>114. Кредитно-денежная система в рыночной экономике</w:t>
      </w:r>
    </w:p>
    <w:p w:rsidR="003B25C1" w:rsidRDefault="003B25C1" w:rsidP="003B25C1">
      <w:pPr>
        <w:spacing w:line="240" w:lineRule="auto"/>
        <w:ind w:firstLine="0"/>
      </w:pPr>
      <w:r>
        <w:t>115. Кредитно-денежная политика национального государства</w:t>
      </w:r>
    </w:p>
    <w:p w:rsidR="003B25C1" w:rsidRDefault="003B25C1" w:rsidP="003B25C1">
      <w:pPr>
        <w:spacing w:line="240" w:lineRule="auto"/>
        <w:ind w:firstLine="0"/>
      </w:pPr>
      <w:r>
        <w:t>116. Инфляция: сущность, причины и механизмы</w:t>
      </w:r>
    </w:p>
    <w:p w:rsidR="003B25C1" w:rsidRDefault="003B25C1" w:rsidP="003B25C1">
      <w:pPr>
        <w:spacing w:line="240" w:lineRule="auto"/>
        <w:ind w:firstLine="0"/>
      </w:pPr>
      <w:r>
        <w:t>117. Антиинфляционное регулирование национальной экономики</w:t>
      </w:r>
    </w:p>
    <w:p w:rsidR="003B25C1" w:rsidRDefault="003B25C1" w:rsidP="003B25C1">
      <w:pPr>
        <w:spacing w:line="240" w:lineRule="auto"/>
        <w:ind w:firstLine="0"/>
      </w:pPr>
      <w:r>
        <w:t>118. Макроэкономическое неравновесие: безработица</w:t>
      </w:r>
    </w:p>
    <w:p w:rsidR="003B25C1" w:rsidRDefault="003B25C1" w:rsidP="003B25C1">
      <w:pPr>
        <w:spacing w:line="240" w:lineRule="auto"/>
        <w:ind w:firstLine="0"/>
      </w:pPr>
      <w:r>
        <w:t>119. Формирование доходов и их равенство</w:t>
      </w:r>
    </w:p>
    <w:p w:rsidR="003B25C1" w:rsidRDefault="003B25C1" w:rsidP="003B25C1">
      <w:pPr>
        <w:spacing w:line="240" w:lineRule="auto"/>
        <w:ind w:firstLine="0"/>
      </w:pPr>
      <w:r>
        <w:t>120. Социальная политика национального государства</w:t>
      </w:r>
    </w:p>
    <w:p w:rsidR="003B25C1" w:rsidRPr="00425A80" w:rsidRDefault="003B25C1" w:rsidP="00425A80">
      <w:pPr>
        <w:spacing w:line="240" w:lineRule="auto"/>
        <w:ind w:firstLine="0"/>
      </w:pPr>
    </w:p>
    <w:sectPr w:rsidR="003B25C1" w:rsidRPr="0042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D9AB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5EA45B4"/>
    <w:multiLevelType w:val="hybridMultilevel"/>
    <w:tmpl w:val="0D04B0A8"/>
    <w:lvl w:ilvl="0" w:tplc="9F30804C">
      <w:start w:val="1"/>
      <w:numFmt w:val="bullet"/>
      <w:pStyle w:val="3"/>
      <w:lvlText w:val=""/>
      <w:lvlJc w:val="left"/>
      <w:pPr>
        <w:ind w:left="2148" w:hanging="360"/>
      </w:pPr>
      <w:rPr>
        <w:rFonts w:ascii="Symbol" w:hAnsi="Symbol" w:hint="default"/>
        <w:color w:val="ED7D31" w:themeColor="accent2"/>
        <w:sz w:val="14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D"/>
    <w:rsid w:val="000F3AFD"/>
    <w:rsid w:val="003B25C1"/>
    <w:rsid w:val="00425A80"/>
    <w:rsid w:val="004E5DF7"/>
    <w:rsid w:val="00563949"/>
    <w:rsid w:val="00D0485A"/>
    <w:rsid w:val="00DD5A1D"/>
    <w:rsid w:val="00D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535B"/>
  <w15:chartTrackingRefBased/>
  <w15:docId w15:val="{A748E92C-6003-4908-9CE0-DAAB0FAA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80"/>
    <w:pPr>
      <w:widowControl w:val="0"/>
      <w:snapToGri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63949"/>
    <w:pPr>
      <w:widowControl/>
      <w:snapToGrid/>
      <w:spacing w:before="100" w:beforeAutospacing="1" w:after="100" w:afterAutospacing="1" w:line="240" w:lineRule="auto"/>
      <w:ind w:firstLine="70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Название 2"/>
    <w:basedOn w:val="a"/>
    <w:uiPriority w:val="99"/>
    <w:qFormat/>
    <w:rsid w:val="00563949"/>
    <w:pPr>
      <w:widowControl/>
      <w:snapToGrid/>
      <w:spacing w:line="240" w:lineRule="auto"/>
      <w:ind w:left="851" w:firstLine="709"/>
      <w:contextualSpacing/>
    </w:pPr>
    <w:rPr>
      <w:rFonts w:asciiTheme="minorHAnsi" w:eastAsiaTheme="minorHAnsi" w:hAnsiTheme="minorHAnsi" w:cstheme="minorBidi"/>
      <w:caps/>
      <w:color w:val="44546A" w:themeColor="text2"/>
      <w:lang w:eastAsia="en-US"/>
    </w:rPr>
  </w:style>
  <w:style w:type="paragraph" w:customStyle="1" w:styleId="a3">
    <w:name w:val="Письмо текст"/>
    <w:basedOn w:val="a"/>
    <w:uiPriority w:val="15"/>
    <w:qFormat/>
    <w:rsid w:val="00563949"/>
    <w:pPr>
      <w:keepLines/>
      <w:widowControl/>
      <w:snapToGrid/>
      <w:spacing w:before="120" w:after="120" w:line="240" w:lineRule="auto"/>
      <w:ind w:left="851" w:firstLine="709"/>
    </w:pPr>
    <w:rPr>
      <w:rFonts w:asciiTheme="minorHAnsi" w:eastAsiaTheme="minorHAnsi" w:hAnsiTheme="minorHAnsi" w:cstheme="minorBidi"/>
      <w:color w:val="44546A" w:themeColor="text2"/>
      <w:sz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639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List Bullet 3"/>
    <w:basedOn w:val="a"/>
    <w:semiHidden/>
    <w:unhideWhenUsed/>
    <w:rsid w:val="00563949"/>
    <w:pPr>
      <w:widowControl/>
      <w:numPr>
        <w:numId w:val="2"/>
      </w:numPr>
      <w:snapToGrid/>
      <w:spacing w:before="120" w:after="120" w:line="240" w:lineRule="auto"/>
    </w:pPr>
    <w:rPr>
      <w:rFonts w:asciiTheme="minorHAnsi" w:eastAsiaTheme="minorHAnsi" w:hAnsiTheme="minorHAnsi" w:cstheme="minorBidi"/>
      <w:color w:val="A5A5A5" w:themeColor="accent3"/>
      <w:sz w:val="18"/>
      <w:lang w:eastAsia="en-US"/>
    </w:rPr>
  </w:style>
  <w:style w:type="paragraph" w:styleId="a4">
    <w:name w:val="Title"/>
    <w:basedOn w:val="a"/>
    <w:next w:val="a"/>
    <w:link w:val="a5"/>
    <w:qFormat/>
    <w:rsid w:val="00563949"/>
    <w:pPr>
      <w:widowControl/>
      <w:pBdr>
        <w:left w:val="single" w:sz="8" w:space="4" w:color="5B9BD5" w:themeColor="accent1"/>
      </w:pBdr>
      <w:snapToGrid/>
      <w:spacing w:line="240" w:lineRule="auto"/>
      <w:ind w:left="851" w:firstLine="709"/>
      <w:contextualSpacing/>
    </w:pPr>
    <w:rPr>
      <w:rFonts w:asciiTheme="majorHAnsi" w:eastAsiaTheme="majorEastAsia" w:hAnsiTheme="majorHAnsi" w:cstheme="majorBidi"/>
      <w:caps/>
      <w:color w:val="5B9BD5" w:themeColor="accent1"/>
      <w:spacing w:val="5"/>
      <w:kern w:val="28"/>
      <w:sz w:val="48"/>
      <w:szCs w:val="52"/>
      <w:lang w:eastAsia="en-US"/>
    </w:rPr>
  </w:style>
  <w:style w:type="character" w:customStyle="1" w:styleId="a5">
    <w:name w:val="Заголовок Знак"/>
    <w:basedOn w:val="a0"/>
    <w:link w:val="a4"/>
    <w:rsid w:val="00563949"/>
    <w:rPr>
      <w:rFonts w:asciiTheme="majorHAnsi" w:eastAsiaTheme="majorEastAsia" w:hAnsiTheme="majorHAnsi" w:cstheme="majorBidi"/>
      <w:caps/>
      <w:color w:val="5B9BD5" w:themeColor="accent1"/>
      <w:spacing w:val="5"/>
      <w:kern w:val="28"/>
      <w:sz w:val="48"/>
      <w:szCs w:val="52"/>
    </w:rPr>
  </w:style>
  <w:style w:type="paragraph" w:customStyle="1" w:styleId="Pa20">
    <w:name w:val="Pa20"/>
    <w:basedOn w:val="a"/>
    <w:next w:val="a"/>
    <w:uiPriority w:val="99"/>
    <w:rsid w:val="00425A80"/>
    <w:pPr>
      <w:widowControl/>
      <w:autoSpaceDE w:val="0"/>
      <w:autoSpaceDN w:val="0"/>
      <w:adjustRightInd w:val="0"/>
      <w:snapToGrid/>
      <w:spacing w:line="221" w:lineRule="atLeast"/>
      <w:ind w:firstLine="0"/>
      <w:jc w:val="left"/>
    </w:pPr>
    <w:rPr>
      <w:rFonts w:ascii="PetersburgC" w:hAnsi="PetersburgC"/>
      <w:sz w:val="24"/>
      <w:szCs w:val="24"/>
    </w:rPr>
  </w:style>
  <w:style w:type="paragraph" w:customStyle="1" w:styleId="Pa23">
    <w:name w:val="Pa23"/>
    <w:basedOn w:val="a"/>
    <w:next w:val="a"/>
    <w:uiPriority w:val="99"/>
    <w:rsid w:val="00425A80"/>
    <w:pPr>
      <w:widowControl/>
      <w:autoSpaceDE w:val="0"/>
      <w:autoSpaceDN w:val="0"/>
      <w:adjustRightInd w:val="0"/>
      <w:snapToGrid/>
      <w:spacing w:line="221" w:lineRule="atLeast"/>
      <w:ind w:firstLine="0"/>
      <w:jc w:val="left"/>
    </w:pPr>
    <w:rPr>
      <w:rFonts w:ascii="PetersburgC" w:hAnsi="Petersburg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Bagi</cp:lastModifiedBy>
  <cp:revision>2</cp:revision>
  <dcterms:created xsi:type="dcterms:W3CDTF">2023-03-09T06:13:00Z</dcterms:created>
  <dcterms:modified xsi:type="dcterms:W3CDTF">2023-03-09T06:13:00Z</dcterms:modified>
</cp:coreProperties>
</file>