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FA" w:rsidRPr="00F821C9" w:rsidRDefault="00B103FA" w:rsidP="00B103FA">
      <w:pPr>
        <w:keepNext/>
        <w:jc w:val="both"/>
        <w:outlineLvl w:val="4"/>
        <w:rPr>
          <w:b/>
          <w:sz w:val="28"/>
          <w:szCs w:val="28"/>
        </w:rPr>
      </w:pPr>
      <w:r w:rsidRPr="00F821C9">
        <w:rPr>
          <w:b/>
          <w:sz w:val="28"/>
          <w:szCs w:val="28"/>
        </w:rPr>
        <w:t>Раздел 3.4. Постоянно д</w:t>
      </w:r>
      <w:bookmarkStart w:id="0" w:name="_GoBack"/>
      <w:bookmarkEnd w:id="0"/>
      <w:r w:rsidRPr="00F821C9">
        <w:rPr>
          <w:b/>
          <w:sz w:val="28"/>
          <w:szCs w:val="28"/>
        </w:rPr>
        <w:t>ействующие научно-практические семинары структурных подразделений Финансового университета</w:t>
      </w:r>
    </w:p>
    <w:p w:rsidR="00B103FA" w:rsidRPr="00F821C9" w:rsidRDefault="00B103FA" w:rsidP="00B103FA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2"/>
        <w:tblW w:w="4974" w:type="pct"/>
        <w:tblLayout w:type="fixed"/>
        <w:tblLook w:val="04A0" w:firstRow="1" w:lastRow="0" w:firstColumn="1" w:lastColumn="0" w:noHBand="0" w:noVBand="1"/>
      </w:tblPr>
      <w:tblGrid>
        <w:gridCol w:w="544"/>
        <w:gridCol w:w="2025"/>
        <w:gridCol w:w="3016"/>
        <w:gridCol w:w="1732"/>
        <w:gridCol w:w="5342"/>
        <w:gridCol w:w="1825"/>
      </w:tblGrid>
      <w:tr w:rsidR="00B103FA" w:rsidRPr="00BF1E0A" w:rsidTr="00DD438A">
        <w:trPr>
          <w:trHeight w:val="739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Подразделение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Общее научное направление  семинара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ФИО руководителя семинара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Тематика семинара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Дата проведения, объем финансирования</w:t>
            </w:r>
          </w:p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(тыс. руб.)</w:t>
            </w:r>
          </w:p>
        </w:tc>
      </w:tr>
      <w:tr w:rsidR="00B103FA" w:rsidRPr="00BF1E0A" w:rsidTr="00DD438A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BF1E0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B103FA" w:rsidRPr="00BF1E0A" w:rsidTr="00DD438A">
        <w:trPr>
          <w:trHeight w:val="2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A" w:rsidRPr="00BF1E0A" w:rsidRDefault="00B103FA" w:rsidP="00DD438A">
            <w:pPr>
              <w:contextualSpacing/>
              <w:jc w:val="center"/>
              <w:rPr>
                <w:i/>
              </w:rPr>
            </w:pPr>
            <w:r w:rsidRPr="00BF1E0A">
              <w:rPr>
                <w:b/>
                <w:i/>
                <w:iCs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</w:tr>
      <w:tr w:rsidR="00B103FA" w:rsidRPr="00BF1E0A" w:rsidTr="00DD438A">
        <w:trPr>
          <w:trHeight w:val="296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r w:rsidRPr="00BF1E0A">
              <w:t xml:space="preserve">Кафедра «Бухгалтерский учет, аудит, статистика»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rPr>
                <w:rFonts w:eastAsia="Calibri"/>
                <w:lang w:eastAsia="en-US"/>
              </w:rPr>
              <w:t>Актуальные проблемы бухгалтерского учета и налогообложения</w:t>
            </w:r>
          </w:p>
          <w:p w:rsidR="00B103FA" w:rsidRPr="00BF1E0A" w:rsidRDefault="00B103FA" w:rsidP="00DD438A">
            <w:pPr>
              <w:rPr>
                <w:rFonts w:eastAsia="Calibri"/>
                <w:b/>
                <w:lang w:eastAsia="en-US"/>
              </w:rPr>
            </w:pPr>
            <w:r w:rsidRPr="00BF1E0A">
              <w:rPr>
                <w:b/>
              </w:rPr>
              <w:t>(в соответствии с планом НИД 2016г.)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r w:rsidRPr="00BF1E0A">
              <w:t>Морозова Н.С.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pStyle w:val="a4"/>
              <w:tabs>
                <w:tab w:val="left" w:pos="35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1E0A">
              <w:rPr>
                <w:rFonts w:ascii="Times New Roman" w:hAnsi="Times New Roman"/>
                <w:sz w:val="20"/>
                <w:szCs w:val="20"/>
              </w:rPr>
              <w:t>1.Изменения в системе бухгалтерского учета и отчетности: новое в законодательстве, ориентиры развития. </w:t>
            </w:r>
          </w:p>
          <w:p w:rsidR="00B103FA" w:rsidRPr="00BF1E0A" w:rsidRDefault="00B103FA" w:rsidP="00DD438A">
            <w:pPr>
              <w:pStyle w:val="a4"/>
              <w:tabs>
                <w:tab w:val="left" w:pos="35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1E0A">
              <w:rPr>
                <w:rFonts w:ascii="Times New Roman" w:hAnsi="Times New Roman"/>
                <w:sz w:val="20"/>
                <w:szCs w:val="20"/>
              </w:rPr>
              <w:t>2.Новое в налоговом законодательстве России. Новации и перспективы налоговой реформы</w:t>
            </w:r>
          </w:p>
          <w:p w:rsidR="00B103FA" w:rsidRPr="00BF1E0A" w:rsidRDefault="00B103FA" w:rsidP="00DD438A">
            <w:pPr>
              <w:pStyle w:val="a4"/>
              <w:tabs>
                <w:tab w:val="left" w:pos="35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1E0A">
              <w:rPr>
                <w:rFonts w:ascii="Times New Roman" w:hAnsi="Times New Roman"/>
                <w:sz w:val="20"/>
                <w:szCs w:val="20"/>
              </w:rPr>
              <w:t>3.Исчисление и уплата основных налогов: краткий обзор последних изменений в НК РФ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A80643" w:rsidRDefault="00B103FA" w:rsidP="00DD438A">
            <w:pPr>
              <w:jc w:val="center"/>
              <w:rPr>
                <w:rFonts w:eastAsia="Calibri"/>
                <w:lang w:eastAsia="en-US"/>
              </w:rPr>
            </w:pPr>
            <w:r w:rsidRPr="00A80643">
              <w:rPr>
                <w:rFonts w:eastAsia="Calibri"/>
                <w:lang w:eastAsia="en-US"/>
              </w:rPr>
              <w:t>26 января 2016г.</w:t>
            </w:r>
          </w:p>
          <w:p w:rsidR="00B103FA" w:rsidRPr="00A80643" w:rsidRDefault="00B103FA" w:rsidP="00DD438A">
            <w:pPr>
              <w:jc w:val="center"/>
              <w:rPr>
                <w:rFonts w:eastAsia="Calibri"/>
                <w:lang w:eastAsia="en-US"/>
              </w:rPr>
            </w:pPr>
            <w:r w:rsidRPr="00A80643">
              <w:rPr>
                <w:rFonts w:eastAsia="Calibri"/>
                <w:lang w:eastAsia="en-US"/>
              </w:rPr>
              <w:t>24 февраля 2016г.</w:t>
            </w:r>
          </w:p>
          <w:p w:rsidR="00B103FA" w:rsidRPr="00BF1E0A" w:rsidRDefault="00B103FA" w:rsidP="00DD438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103FA" w:rsidRPr="00BF1E0A" w:rsidTr="00DD438A">
        <w:trPr>
          <w:trHeight w:val="296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lang w:eastAsia="en-US"/>
              </w:rPr>
            </w:pPr>
            <w:r w:rsidRPr="00BF1E0A">
              <w:rPr>
                <w:lang w:eastAsia="en-US"/>
              </w:rPr>
              <w:t>Кафедра «Информатика, математика и общегуманитарные науки»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rPr>
                <w:rFonts w:eastAsia="Calibri"/>
                <w:lang w:eastAsia="en-US"/>
              </w:rPr>
              <w:t xml:space="preserve">Методика преподавания иностранных языков в вузе 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proofErr w:type="spellStart"/>
            <w:r w:rsidRPr="00BF1E0A">
              <w:rPr>
                <w:rFonts w:eastAsia="Calibri"/>
                <w:lang w:eastAsia="en-US"/>
              </w:rPr>
              <w:t>Шацких</w:t>
            </w:r>
            <w:proofErr w:type="spellEnd"/>
            <w:r w:rsidRPr="00BF1E0A">
              <w:rPr>
                <w:rFonts w:eastAsia="Calibri"/>
                <w:lang w:eastAsia="en-US"/>
              </w:rPr>
              <w:t xml:space="preserve"> В.Н.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rPr>
                <w:rFonts w:eastAsia="Calibri"/>
                <w:lang w:eastAsia="en-US"/>
              </w:rPr>
              <w:t>Стратегия и тактика</w:t>
            </w:r>
            <w:r w:rsidRPr="00BF1E0A">
              <w:rPr>
                <w:color w:val="000000"/>
                <w:lang w:eastAsia="en-US"/>
              </w:rPr>
              <w:t xml:space="preserve"> </w:t>
            </w:r>
            <w:r w:rsidRPr="00BF1E0A">
              <w:rPr>
                <w:rFonts w:eastAsia="Calibri"/>
                <w:lang w:eastAsia="en-US"/>
              </w:rPr>
              <w:t>иноязычного образования: развитие индивидуальности в диалоге культур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февраля 2016г.</w:t>
            </w:r>
          </w:p>
          <w:p w:rsidR="00B103FA" w:rsidRPr="00BF1E0A" w:rsidRDefault="00B103FA" w:rsidP="00DD4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103FA" w:rsidRPr="00BF1E0A" w:rsidTr="00DD438A">
        <w:trPr>
          <w:trHeight w:val="296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lang w:eastAsia="en-US"/>
              </w:rPr>
            </w:pPr>
            <w:r w:rsidRPr="00BF1E0A">
              <w:rPr>
                <w:lang w:eastAsia="en-US"/>
              </w:rPr>
              <w:t>Кафедра «Информатика, математика и общегуманитарные науки»</w:t>
            </w:r>
          </w:p>
          <w:p w:rsidR="00B103FA" w:rsidRPr="00BF1E0A" w:rsidRDefault="00B103FA" w:rsidP="00DD438A">
            <w:pPr>
              <w:jc w:val="center"/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autoSpaceDE w:val="0"/>
              <w:autoSpaceDN w:val="0"/>
              <w:adjustRightInd w:val="0"/>
            </w:pPr>
            <w:r w:rsidRPr="00BF1E0A">
              <w:t xml:space="preserve">Инновационные технологии в преподавании социально-гуманитарных дисциплин </w:t>
            </w:r>
            <w:r w:rsidRPr="00BF1E0A">
              <w:rPr>
                <w:b/>
              </w:rPr>
              <w:t>(в соответствии с планом НИД 2016г.)</w:t>
            </w:r>
          </w:p>
          <w:p w:rsidR="00B103FA" w:rsidRPr="00BF1E0A" w:rsidRDefault="00B103FA" w:rsidP="00DD438A"/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r w:rsidRPr="00BF1E0A">
              <w:t>Кидинов А.В., Тимофеева С.В.</w:t>
            </w:r>
          </w:p>
          <w:p w:rsidR="00B103FA" w:rsidRPr="00BF1E0A" w:rsidRDefault="00B103FA" w:rsidP="00DD438A"/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tabs>
                <w:tab w:val="left" w:pos="978"/>
              </w:tabs>
              <w:jc w:val="both"/>
            </w:pPr>
            <w:r w:rsidRPr="00BF1E0A">
              <w:t>Психолого-педагогические аспекты образования:</w:t>
            </w:r>
          </w:p>
          <w:p w:rsidR="00B103FA" w:rsidRPr="00BF1E0A" w:rsidRDefault="00B103FA" w:rsidP="00DD438A">
            <w:pPr>
              <w:tabs>
                <w:tab w:val="left" w:pos="978"/>
              </w:tabs>
              <w:jc w:val="both"/>
            </w:pPr>
            <w:r w:rsidRPr="00BF1E0A">
              <w:t>стратегии модернизации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jc w:val="center"/>
            </w:pPr>
            <w:r>
              <w:t>22 мая 2016г.</w:t>
            </w:r>
          </w:p>
        </w:tc>
      </w:tr>
      <w:tr w:rsidR="00B103FA" w:rsidRPr="00BF1E0A" w:rsidTr="00DD438A">
        <w:trPr>
          <w:trHeight w:val="296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lang w:eastAsia="en-US"/>
              </w:rPr>
            </w:pPr>
            <w:r w:rsidRPr="00BF1E0A">
              <w:rPr>
                <w:lang w:eastAsia="en-US"/>
              </w:rPr>
              <w:t>Кафедра «Информатика, математика и общегуманитарные науки»</w:t>
            </w:r>
          </w:p>
          <w:p w:rsidR="00B103FA" w:rsidRPr="00BF1E0A" w:rsidRDefault="00B103FA" w:rsidP="00DD438A"/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r w:rsidRPr="00BF1E0A">
              <w:t xml:space="preserve">Математическое моделирование поведения социально-экономических систем на основе информационных технологий </w:t>
            </w:r>
            <w:r w:rsidRPr="00BF1E0A">
              <w:rPr>
                <w:b/>
              </w:rPr>
              <w:t>(в соответствии с планом НИД 2016г.)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roofErr w:type="spellStart"/>
            <w:r w:rsidRPr="00BF1E0A">
              <w:rPr>
                <w:bCs/>
                <w:shd w:val="clear" w:color="auto" w:fill="FFFFFF"/>
              </w:rPr>
              <w:t>Уродовских</w:t>
            </w:r>
            <w:proofErr w:type="spellEnd"/>
            <w:r w:rsidRPr="00BF1E0A">
              <w:rPr>
                <w:bCs/>
                <w:shd w:val="clear" w:color="auto" w:fill="FFFFFF"/>
              </w:rPr>
              <w:t xml:space="preserve"> В.Н.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r w:rsidRPr="00BF1E0A">
              <w:t>1. Современные методы моделирования социально-экономических систем</w:t>
            </w:r>
          </w:p>
          <w:p w:rsidR="00B103FA" w:rsidRPr="00BF1E0A" w:rsidRDefault="00B103FA" w:rsidP="00DD438A">
            <w:r w:rsidRPr="00BF1E0A">
              <w:t>2. Информационные технологии в моделировании социально-экономических систем</w:t>
            </w:r>
          </w:p>
          <w:p w:rsidR="00B103FA" w:rsidRPr="00BF1E0A" w:rsidRDefault="00B103FA" w:rsidP="00DD438A">
            <w:r w:rsidRPr="00BF1E0A">
              <w:t>3. Количественные характеристики поведения социально-экономических систем</w:t>
            </w:r>
          </w:p>
          <w:p w:rsidR="00B103FA" w:rsidRDefault="00B103FA" w:rsidP="00DD438A"/>
          <w:p w:rsidR="00B103FA" w:rsidRPr="00BF1E0A" w:rsidRDefault="00B103FA" w:rsidP="00DD438A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jc w:val="center"/>
            </w:pPr>
            <w:r>
              <w:t>31 мая 2016г.</w:t>
            </w:r>
          </w:p>
        </w:tc>
      </w:tr>
      <w:tr w:rsidR="00B103FA" w:rsidRPr="00BF1E0A" w:rsidTr="00DD438A">
        <w:trPr>
          <w:trHeight w:val="296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r w:rsidRPr="00BF1E0A">
              <w:t>Кафедра «Экономика, менеджмент и маркетинг»</w:t>
            </w:r>
          </w:p>
          <w:p w:rsidR="00B103FA" w:rsidRPr="00BF1E0A" w:rsidRDefault="00B103FA" w:rsidP="00DD438A"/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r w:rsidRPr="00BF1E0A">
              <w:lastRenderedPageBreak/>
              <w:t xml:space="preserve">Информационное обеспечение населения Липецкой области </w:t>
            </w:r>
            <w:r w:rsidRPr="00BF1E0A">
              <w:rPr>
                <w:b/>
              </w:rPr>
              <w:t>(в соответствии с планом НИД 2016г.)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r w:rsidRPr="00BF1E0A">
              <w:t>Юдин О.И., Зюзина Н.Н.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tabs>
                <w:tab w:val="left" w:pos="978"/>
              </w:tabs>
            </w:pPr>
            <w:r w:rsidRPr="00BF1E0A">
              <w:t>Взаимодействие органов государственной власти и местного самоуправления в информационном обеспечении населения Липецкой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jc w:val="center"/>
            </w:pPr>
            <w:r>
              <w:t>30 сентября 2016 г</w:t>
            </w:r>
          </w:p>
        </w:tc>
      </w:tr>
      <w:tr w:rsidR="00B103FA" w:rsidRPr="00BF1E0A" w:rsidTr="00DD438A">
        <w:trPr>
          <w:trHeight w:val="29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jc w:val="center"/>
              <w:rPr>
                <w:rFonts w:eastAsia="Calibri"/>
                <w:lang w:eastAsia="en-US"/>
              </w:rPr>
            </w:pPr>
            <w:r w:rsidRPr="00BF1E0A">
              <w:rPr>
                <w:b/>
                <w:i/>
                <w:iCs/>
              </w:rPr>
              <w:t>Финансовое обеспечение развития экономики и социальной сферы</w:t>
            </w:r>
          </w:p>
        </w:tc>
      </w:tr>
      <w:tr w:rsidR="00B103FA" w:rsidRPr="00BF1E0A" w:rsidTr="00DD438A">
        <w:trPr>
          <w:trHeight w:val="296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t>Кафедра «Финансы и кредит»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t xml:space="preserve">Современные проблемы бюджетной системы в РФ: перспективы развития в условиях нестабильной экономике </w:t>
            </w:r>
            <w:r w:rsidRPr="00BF1E0A">
              <w:rPr>
                <w:b/>
              </w:rPr>
              <w:t>(в соответствии с планом НИД 2016г.)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rPr>
                <w:rFonts w:eastAsia="Calibri"/>
                <w:lang w:eastAsia="en-US"/>
              </w:rPr>
              <w:t>Кукина Е.Е.</w:t>
            </w:r>
          </w:p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rPr>
                <w:rFonts w:eastAsia="Calibri"/>
                <w:lang w:eastAsia="en-US"/>
              </w:rPr>
              <w:t>Ракитина И.С., Березина Н.Н.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rPr>
                <w:rFonts w:eastAsia="Calibri"/>
                <w:lang w:eastAsia="en-US"/>
              </w:rPr>
            </w:pPr>
            <w:r w:rsidRPr="00BF1E0A">
              <w:t>Проблемы исполнения территориальных бюджетов в условиях нестабильности Проблемы формирования бюджета на региональном и муниципальном уровне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A" w:rsidRPr="00BF1E0A" w:rsidRDefault="00B103FA" w:rsidP="00DD43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марта </w:t>
            </w:r>
            <w:r w:rsidRPr="00BF1E0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</w:t>
            </w:r>
          </w:p>
          <w:p w:rsidR="00B103FA" w:rsidRPr="00BF1E0A" w:rsidRDefault="00B103FA" w:rsidP="00DD43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18 ноября </w:t>
            </w:r>
            <w:r w:rsidRPr="00BF1E0A">
              <w:rPr>
                <w:rFonts w:eastAsia="Calibri"/>
                <w:lang w:eastAsia="en-US"/>
              </w:rPr>
              <w:t xml:space="preserve"> 2016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8D0D43" w:rsidRDefault="008D0D43"/>
    <w:sectPr w:rsidR="008D0D43" w:rsidSect="00B103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A"/>
    <w:rsid w:val="008D0D43"/>
    <w:rsid w:val="00B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DC8B-61FA-493B-AFF6-E1CA66E1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103F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B1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2020-03-27T07:37:00Z</dcterms:created>
  <dcterms:modified xsi:type="dcterms:W3CDTF">2020-03-27T07:37:00Z</dcterms:modified>
</cp:coreProperties>
</file>