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E" w:rsidRPr="008104B6" w:rsidRDefault="00B8081E" w:rsidP="00B8081E">
      <w:pPr>
        <w:spacing w:after="200" w:line="276" w:lineRule="auto"/>
        <w:jc w:val="center"/>
        <w:rPr>
          <w:b/>
          <w:bCs/>
          <w:sz w:val="28"/>
          <w:szCs w:val="22"/>
        </w:rPr>
      </w:pPr>
      <w:r w:rsidRPr="008104B6">
        <w:rPr>
          <w:b/>
          <w:bCs/>
          <w:sz w:val="28"/>
          <w:szCs w:val="22"/>
        </w:rPr>
        <w:t xml:space="preserve">Постоянно действующие научно-практические семинары </w:t>
      </w:r>
      <w:bookmarkStart w:id="0" w:name="_GoBack"/>
      <w:bookmarkEnd w:id="0"/>
      <w:r w:rsidRPr="008104B6">
        <w:rPr>
          <w:b/>
          <w:bCs/>
          <w:sz w:val="28"/>
          <w:szCs w:val="22"/>
        </w:rPr>
        <w:t xml:space="preserve">кафедр Липецкого филиала </w:t>
      </w:r>
      <w:proofErr w:type="spellStart"/>
      <w:r w:rsidRPr="008104B6">
        <w:rPr>
          <w:b/>
          <w:bCs/>
          <w:sz w:val="28"/>
          <w:szCs w:val="22"/>
        </w:rPr>
        <w:t>Финуниверситета</w:t>
      </w:r>
      <w:proofErr w:type="spellEnd"/>
    </w:p>
    <w:p w:rsidR="00B8081E" w:rsidRPr="00013221" w:rsidRDefault="00B8081E" w:rsidP="00B8081E">
      <w:pPr>
        <w:jc w:val="center"/>
        <w:rPr>
          <w:rFonts w:eastAsia="Calibri"/>
          <w:szCs w:val="24"/>
          <w:lang w:eastAsia="en-US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047"/>
        <w:gridCol w:w="5848"/>
        <w:gridCol w:w="2041"/>
        <w:gridCol w:w="2097"/>
      </w:tblGrid>
      <w:tr w:rsidR="00B8081E" w:rsidRPr="00CE41BD" w:rsidTr="00296A67">
        <w:trPr>
          <w:trHeight w:val="1470"/>
          <w:tblHeader/>
          <w:jc w:val="center"/>
        </w:trPr>
        <w:tc>
          <w:tcPr>
            <w:tcW w:w="208" w:type="pct"/>
            <w:shd w:val="clear" w:color="auto" w:fill="auto"/>
            <w:vAlign w:val="center"/>
            <w:hideMark/>
          </w:tcPr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 xml:space="preserve">№ </w:t>
            </w:r>
          </w:p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proofErr w:type="gramStart"/>
            <w:r w:rsidRPr="00CE41BD">
              <w:rPr>
                <w:b/>
                <w:color w:val="000000"/>
              </w:rPr>
              <w:t>п</w:t>
            </w:r>
            <w:proofErr w:type="gramEnd"/>
            <w:r w:rsidRPr="00CE41BD">
              <w:rPr>
                <w:b/>
                <w:color w:val="000000"/>
              </w:rPr>
              <w:t>/п</w:t>
            </w:r>
          </w:p>
        </w:tc>
        <w:tc>
          <w:tcPr>
            <w:tcW w:w="1382" w:type="pct"/>
            <w:shd w:val="clear" w:color="auto" w:fill="auto"/>
            <w:vAlign w:val="center"/>
            <w:hideMark/>
          </w:tcPr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Руководитель семинара</w:t>
            </w:r>
          </w:p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Тематика семинара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Дата проведения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B8081E" w:rsidRPr="00CE41BD" w:rsidRDefault="00B8081E" w:rsidP="00296A67">
            <w:pPr>
              <w:ind w:right="-119"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Количество участников</w:t>
            </w:r>
          </w:p>
        </w:tc>
      </w:tr>
      <w:tr w:rsidR="00B8081E" w:rsidRPr="00CE41BD" w:rsidTr="00296A67">
        <w:trPr>
          <w:tblHeader/>
          <w:jc w:val="center"/>
        </w:trPr>
        <w:tc>
          <w:tcPr>
            <w:tcW w:w="208" w:type="pct"/>
            <w:shd w:val="clear" w:color="auto" w:fill="auto"/>
            <w:hideMark/>
          </w:tcPr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1</w:t>
            </w:r>
          </w:p>
        </w:tc>
        <w:tc>
          <w:tcPr>
            <w:tcW w:w="1382" w:type="pct"/>
            <w:shd w:val="clear" w:color="auto" w:fill="auto"/>
            <w:hideMark/>
          </w:tcPr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2</w:t>
            </w:r>
          </w:p>
        </w:tc>
        <w:tc>
          <w:tcPr>
            <w:tcW w:w="1997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5</w:t>
            </w:r>
          </w:p>
        </w:tc>
      </w:tr>
      <w:tr w:rsidR="00B8081E" w:rsidRPr="00CE41BD" w:rsidTr="00296A67">
        <w:trPr>
          <w:trHeight w:val="27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8081E" w:rsidRPr="00CE41BD" w:rsidRDefault="00B8081E" w:rsidP="00B8081E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0000"/>
              </w:rPr>
            </w:pPr>
            <w:r w:rsidRPr="00CE41BD">
              <w:rPr>
                <w:b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B8081E" w:rsidRPr="00CE41BD" w:rsidTr="00296A67">
        <w:trPr>
          <w:trHeight w:val="456"/>
          <w:jc w:val="center"/>
        </w:trPr>
        <w:tc>
          <w:tcPr>
            <w:tcW w:w="208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color w:val="000000"/>
                <w:lang w:val="en-US"/>
              </w:rPr>
            </w:pPr>
            <w:r w:rsidRPr="00CE41BD">
              <w:rPr>
                <w:color w:val="000000"/>
                <w:lang w:val="en-US"/>
              </w:rPr>
              <w:t>1</w:t>
            </w:r>
          </w:p>
        </w:tc>
        <w:tc>
          <w:tcPr>
            <w:tcW w:w="1382" w:type="pct"/>
            <w:shd w:val="clear" w:color="auto" w:fill="auto"/>
          </w:tcPr>
          <w:p w:rsidR="00B8081E" w:rsidRPr="00CE41BD" w:rsidRDefault="00B8081E" w:rsidP="00296A67">
            <w:pPr>
              <w:rPr>
                <w:color w:val="000000"/>
              </w:rPr>
            </w:pPr>
            <w:r w:rsidRPr="00CA71F8">
              <w:t>Кафедра «Учет и информационные технологии в бизнесе»</w:t>
            </w:r>
            <w:r>
              <w:t xml:space="preserve">, </w:t>
            </w:r>
            <w:r w:rsidRPr="00CE41BD">
              <w:t>зав. каф. Морозова Н.С.</w:t>
            </w:r>
          </w:p>
        </w:tc>
        <w:tc>
          <w:tcPr>
            <w:tcW w:w="1997" w:type="pct"/>
            <w:shd w:val="clear" w:color="auto" w:fill="auto"/>
          </w:tcPr>
          <w:p w:rsidR="00B8081E" w:rsidRPr="00CE41BD" w:rsidRDefault="00B8081E" w:rsidP="00296A67">
            <w:pPr>
              <w:rPr>
                <w:color w:val="000000"/>
              </w:rPr>
            </w:pPr>
            <w:r w:rsidRPr="00CE41BD">
              <w:rPr>
                <w:color w:val="000000"/>
              </w:rPr>
              <w:t>Актуальные проблемы бухгалтерского учета и налогообложения</w:t>
            </w:r>
          </w:p>
        </w:tc>
        <w:tc>
          <w:tcPr>
            <w:tcW w:w="697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color w:val="000000" w:themeColor="text1"/>
              </w:rPr>
            </w:pPr>
            <w:r w:rsidRPr="00CE41BD">
              <w:rPr>
                <w:color w:val="000000" w:themeColor="text1"/>
              </w:rPr>
              <w:t>30 января 20</w:t>
            </w:r>
            <w:r>
              <w:rPr>
                <w:color w:val="000000" w:themeColor="text1"/>
              </w:rPr>
              <w:t>20</w:t>
            </w:r>
            <w:r w:rsidRPr="00CE41BD">
              <w:rPr>
                <w:color w:val="000000" w:themeColor="text1"/>
              </w:rPr>
              <w:t>г.,</w:t>
            </w:r>
          </w:p>
          <w:p w:rsidR="00B8081E" w:rsidRPr="00CE41BD" w:rsidRDefault="00B8081E" w:rsidP="00296A67">
            <w:pPr>
              <w:jc w:val="center"/>
              <w:rPr>
                <w:color w:val="000000" w:themeColor="text1"/>
              </w:rPr>
            </w:pPr>
            <w:r w:rsidRPr="00CE41B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CE41BD">
              <w:rPr>
                <w:color w:val="000000" w:themeColor="text1"/>
              </w:rPr>
              <w:t xml:space="preserve"> февраля 20</w:t>
            </w:r>
            <w:r>
              <w:rPr>
                <w:color w:val="000000" w:themeColor="text1"/>
              </w:rPr>
              <w:t>20</w:t>
            </w:r>
            <w:r w:rsidRPr="00CE41BD">
              <w:rPr>
                <w:color w:val="000000" w:themeColor="text1"/>
              </w:rPr>
              <w:t>г.</w:t>
            </w:r>
          </w:p>
        </w:tc>
        <w:tc>
          <w:tcPr>
            <w:tcW w:w="716" w:type="pct"/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color w:val="000000"/>
              </w:rPr>
            </w:pPr>
            <w:r w:rsidRPr="00CE41BD">
              <w:rPr>
                <w:color w:val="000000"/>
              </w:rPr>
              <w:t>25</w:t>
            </w:r>
          </w:p>
        </w:tc>
      </w:tr>
      <w:tr w:rsidR="00B8081E" w:rsidRPr="00CE41BD" w:rsidTr="00296A67">
        <w:trPr>
          <w:trHeight w:val="4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r w:rsidRPr="00CE41BD">
              <w:t xml:space="preserve">Кафедра </w:t>
            </w:r>
            <w:r>
              <w:rPr>
                <w:sz w:val="18"/>
              </w:rPr>
              <w:t>«Менеджмент и общегуманитарные дисциплины»</w:t>
            </w:r>
            <w:r w:rsidRPr="00CE41BD">
              <w:t>, зав. каф. Корякина Т.</w:t>
            </w:r>
            <w:proofErr w:type="gramStart"/>
            <w:r w:rsidRPr="00CE41BD">
              <w:t>В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rPr>
                <w:color w:val="000000"/>
              </w:rPr>
            </w:pPr>
            <w:r w:rsidRPr="00CE41BD"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85618D" w:rsidRDefault="00B8081E" w:rsidP="00296A6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28 января 2020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A03E9E" w:rsidRDefault="00B8081E" w:rsidP="00296A67">
            <w:pPr>
              <w:jc w:val="center"/>
              <w:rPr>
                <w:color w:val="000000"/>
              </w:rPr>
            </w:pPr>
            <w:r w:rsidRPr="00A03E9E">
              <w:rPr>
                <w:color w:val="000000"/>
              </w:rPr>
              <w:t>30</w:t>
            </w:r>
          </w:p>
        </w:tc>
      </w:tr>
      <w:tr w:rsidR="00B8081E" w:rsidRPr="00CE41BD" w:rsidTr="00296A67">
        <w:trPr>
          <w:trHeight w:val="3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1E" w:rsidRPr="00CE41BD" w:rsidRDefault="00B8081E" w:rsidP="00B8081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E41BD">
              <w:rPr>
                <w:rFonts w:ascii="Times New Roman" w:hAnsi="Times New Roman"/>
                <w:b/>
                <w:iCs/>
                <w:sz w:val="20"/>
                <w:szCs w:val="20"/>
              </w:rPr>
              <w:t>Новые траектории развития финансового сектора</w:t>
            </w:r>
          </w:p>
        </w:tc>
      </w:tr>
      <w:tr w:rsidR="00B8081E" w:rsidRPr="00CE41BD" w:rsidTr="00296A67">
        <w:trPr>
          <w:trHeight w:val="43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rPr>
                <w:color w:val="000000"/>
              </w:rPr>
            </w:pPr>
            <w:r w:rsidRPr="6CB6C1CD">
              <w:rPr>
                <w:color w:val="000000" w:themeColor="text1"/>
              </w:rPr>
              <w:t xml:space="preserve">Кафедра “Экономика и финансы”, зав. Каф. </w:t>
            </w:r>
            <w:proofErr w:type="spellStart"/>
            <w:r w:rsidRPr="6CB6C1CD">
              <w:rPr>
                <w:color w:val="000000" w:themeColor="text1"/>
              </w:rPr>
              <w:t>Е.Е.Кукина</w:t>
            </w:r>
            <w:proofErr w:type="spell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rPr>
                <w:rFonts w:eastAsia="Calibri"/>
              </w:rPr>
            </w:pPr>
            <w:r w:rsidRPr="6CB6C1CD">
              <w:t>Параметры проекта бюджета города Липецка на 2021 год и плановый период 2022-2023гг.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rFonts w:eastAsia="Calibri"/>
                <w:lang w:eastAsia="en-US"/>
              </w:rPr>
            </w:pPr>
            <w:r w:rsidRPr="6CB6C1CD">
              <w:rPr>
                <w:lang w:eastAsia="en-US"/>
              </w:rPr>
              <w:t>17 ноября 2020г.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1E" w:rsidRPr="00CE41BD" w:rsidRDefault="00B8081E" w:rsidP="00296A67">
            <w:pPr>
              <w:jc w:val="center"/>
              <w:rPr>
                <w:rFonts w:eastAsia="Calibri"/>
                <w:lang w:eastAsia="en-US"/>
              </w:rPr>
            </w:pPr>
            <w:r w:rsidRPr="6CB6C1CD">
              <w:rPr>
                <w:rFonts w:eastAsia="Calibri"/>
                <w:lang w:eastAsia="en-US"/>
              </w:rPr>
              <w:t>15</w:t>
            </w:r>
          </w:p>
        </w:tc>
      </w:tr>
    </w:tbl>
    <w:p w:rsidR="00B70A23" w:rsidRDefault="00B8081E"/>
    <w:sectPr w:rsidR="00B70A23" w:rsidSect="00B80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126"/>
    <w:multiLevelType w:val="hybridMultilevel"/>
    <w:tmpl w:val="790E7A6C"/>
    <w:lvl w:ilvl="0" w:tplc="83B2E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1E"/>
    <w:rsid w:val="006C1C50"/>
    <w:rsid w:val="00A72306"/>
    <w:rsid w:val="00B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Сергей Георгиевич</dc:creator>
  <cp:lastModifiedBy>Коноплев Сергей Георгиевич</cp:lastModifiedBy>
  <cp:revision>1</cp:revision>
  <dcterms:created xsi:type="dcterms:W3CDTF">2021-06-22T10:55:00Z</dcterms:created>
  <dcterms:modified xsi:type="dcterms:W3CDTF">2021-06-22T10:55:00Z</dcterms:modified>
</cp:coreProperties>
</file>