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4FA" w:rsidRPr="001B3888" w:rsidRDefault="00F224FA" w:rsidP="00F224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Федеральное государственное образовательное бюджетное</w:t>
      </w:r>
    </w:p>
    <w:p w:rsidR="00F224FA" w:rsidRPr="001B3888" w:rsidRDefault="00F224FA" w:rsidP="00F224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F224FA" w:rsidRPr="001B3888" w:rsidRDefault="00F224FA" w:rsidP="00F224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«Финансовый университет при правительстве Российской Федерации» (Финансовый университет)</w:t>
      </w:r>
    </w:p>
    <w:p w:rsidR="00F224FA" w:rsidRPr="001B3888" w:rsidRDefault="00F224FA" w:rsidP="00F224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Калужский филиал </w:t>
      </w:r>
      <w:proofErr w:type="spellStart"/>
      <w:r w:rsidRPr="001B3888">
        <w:rPr>
          <w:rFonts w:ascii="Times New Roman" w:hAnsi="Times New Roman"/>
          <w:b/>
          <w:bCs/>
          <w:sz w:val="24"/>
          <w:szCs w:val="24"/>
        </w:rPr>
        <w:t>Финуниверситета</w:t>
      </w:r>
      <w:proofErr w:type="spellEnd"/>
    </w:p>
    <w:p w:rsidR="00F224FA" w:rsidRPr="001B3888" w:rsidRDefault="00F224FA" w:rsidP="00F224F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224FA" w:rsidRPr="001B3888" w:rsidRDefault="00F224FA" w:rsidP="00F224F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УТВЕРЖДЕНО   </w:t>
      </w:r>
    </w:p>
    <w:p w:rsidR="00F224FA" w:rsidRPr="001B3888" w:rsidRDefault="00F224FA" w:rsidP="00F224FA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решением учебно-методического совета</w:t>
      </w:r>
    </w:p>
    <w:p w:rsidR="00F224FA" w:rsidRPr="001B3888" w:rsidRDefault="00F224FA" w:rsidP="00F224FA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Калужского филиала «Финансового университета</w:t>
      </w:r>
    </w:p>
    <w:p w:rsidR="00F224FA" w:rsidRPr="001B3888" w:rsidRDefault="00F224FA" w:rsidP="00F224FA">
      <w:pPr>
        <w:spacing w:after="0"/>
        <w:ind w:left="3061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при Правительстве Российской Федерации»</w:t>
      </w:r>
    </w:p>
    <w:p w:rsidR="00F224FA" w:rsidRPr="001B3888" w:rsidRDefault="00F224FA" w:rsidP="00F224FA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«15» марта 2023 г. протокол №4 </w:t>
      </w:r>
    </w:p>
    <w:p w:rsidR="00F224FA" w:rsidRDefault="00F224FA" w:rsidP="00F224FA">
      <w:pPr>
        <w:spacing w:after="0"/>
        <w:ind w:left="277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Заместитель директора по учебно-</w:t>
      </w:r>
      <w:proofErr w:type="gramStart"/>
      <w:r w:rsidRPr="001B3888">
        <w:rPr>
          <w:rFonts w:ascii="Times New Roman" w:hAnsi="Times New Roman"/>
          <w:b/>
          <w:bCs/>
          <w:sz w:val="24"/>
          <w:szCs w:val="24"/>
        </w:rPr>
        <w:t>методической  работе</w:t>
      </w:r>
      <w:proofErr w:type="gramEnd"/>
      <w:r w:rsidRPr="001B388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</w:t>
      </w:r>
    </w:p>
    <w:p w:rsidR="00F224FA" w:rsidRPr="001B3888" w:rsidRDefault="00F224FA" w:rsidP="00F224FA">
      <w:pPr>
        <w:spacing w:after="0"/>
        <w:ind w:left="2778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О. М. </w:t>
      </w:r>
      <w:proofErr w:type="spellStart"/>
      <w:r w:rsidRPr="001B3888">
        <w:rPr>
          <w:rFonts w:ascii="Times New Roman" w:hAnsi="Times New Roman"/>
          <w:b/>
          <w:bCs/>
          <w:sz w:val="24"/>
          <w:szCs w:val="24"/>
        </w:rPr>
        <w:t>Орловцева</w:t>
      </w:r>
      <w:proofErr w:type="spellEnd"/>
    </w:p>
    <w:p w:rsidR="00F224FA" w:rsidRDefault="00F224FA" w:rsidP="00F3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04" w:rsidRPr="00337329" w:rsidRDefault="00F35D04" w:rsidP="00F3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BC">
        <w:rPr>
          <w:rFonts w:ascii="Times New Roman" w:hAnsi="Times New Roman" w:cs="Times New Roman"/>
          <w:b/>
          <w:sz w:val="28"/>
          <w:szCs w:val="28"/>
        </w:rPr>
        <w:t>Тематика выпускн</w:t>
      </w:r>
      <w:r>
        <w:rPr>
          <w:rFonts w:ascii="Times New Roman" w:hAnsi="Times New Roman" w:cs="Times New Roman"/>
          <w:b/>
          <w:sz w:val="28"/>
          <w:szCs w:val="28"/>
        </w:rPr>
        <w:t>ых квалификационных работ в 2023/2024</w:t>
      </w:r>
      <w:r w:rsidRPr="003A49BC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Pr="00337329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</w:p>
    <w:p w:rsidR="00F35D04" w:rsidRPr="00337329" w:rsidRDefault="00F35D04" w:rsidP="00F3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29">
        <w:rPr>
          <w:rFonts w:ascii="Times New Roman" w:hAnsi="Times New Roman" w:cs="Times New Roman"/>
          <w:b/>
          <w:sz w:val="28"/>
          <w:szCs w:val="28"/>
        </w:rPr>
        <w:t>38.04.02 «Менеджмент»</w:t>
      </w:r>
    </w:p>
    <w:p w:rsidR="00F35D04" w:rsidRPr="003A49BC" w:rsidRDefault="00F35D04" w:rsidP="00F3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29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направленности магистратуры: </w:t>
      </w:r>
    </w:p>
    <w:p w:rsidR="00F35D04" w:rsidRPr="003A49BC" w:rsidRDefault="00F35D04" w:rsidP="00F3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BC">
        <w:rPr>
          <w:rFonts w:ascii="Times New Roman" w:hAnsi="Times New Roman" w:cs="Times New Roman"/>
          <w:b/>
          <w:sz w:val="28"/>
          <w:szCs w:val="28"/>
        </w:rPr>
        <w:t>«Стратегия и финансы бизнеса»</w:t>
      </w:r>
    </w:p>
    <w:p w:rsidR="00F35D04" w:rsidRDefault="00F35D04">
      <w:pPr>
        <w:rPr>
          <w:rFonts w:ascii="Times New Roman" w:hAnsi="Times New Roman" w:cs="Times New Roman"/>
          <w:sz w:val="28"/>
          <w:szCs w:val="28"/>
        </w:rPr>
      </w:pP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эффективности сделок по слияниям и поглощениям (на примере конкретной отрасли)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Особенности формирования структуры капитала компании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и разработка направлений повышения стоимости бизнеса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и совершенствование механизма финансирования реструктуризации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Финансовые ресурсы и капитал организаций: сущность, воспроизводство и управление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Формирование системы финансовых и нефинансовых драйверов роста стоимости бизнеса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Формирование дивидендной политики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Развитие инструментария формирования и оценки финансового потенциала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Особенности управления финансами предприятий и организаций различных отраслей (сферы IT; торговли; сельского хозяйства; спорта и др.).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Формирование системы показателей ценностно-ориентированного управления бизнесом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Совершенствование финансового механизма предприятий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Управление финансами предприятия: методы экономической диагностики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Особенности развития малого бизнеса в России в контексте регионального и отраслевого подходов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lastRenderedPageBreak/>
        <w:t>Разработка сбалансированной системы показателей для финансового и стратегического контроля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Развитие альтернативных инструментов финансирования бизнеса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Формирование прибыли и распределение доходов корпораций по центрам финансовой ответственности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влияния финансового шока на финансовую политику бизнеса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Особенности управления организацией на различных этапах жизненного цикла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Управление жизненным циклом продукции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Оценка влияния внутренних факторов  на деятельность организации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Исследование внутренних и внешних факторов, влияющих на финансовое состояние организации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Анализ внешней среды и ее влияние на реализацию альтернативных управленческих решений.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Развитие методов оценки финансовой несостоятельности российских компаний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Анализ и оценка риска банкротства предприятий … отрасли (не менее 2-3 организаций из одной отрасли)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Прогнозирование банкротства организаций на основе комплексной оценки финансового состояния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Диагностика и предупреждение банкротства организаций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Разработка стратегии роста бизнеса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Формирование стратегии устойчивого развития предприятия на основе сбалансированной системы показателей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Совершенствование финансовой стратегии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Стратегии привлечения иностранных инвестиций в компанию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Разработка инвестиционной стратегии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Формирование антикризисной стратегии развития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Разработка и оценка стратегических альтернатив устойчивого роста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Инструменты стратегического управления затратами для повышения эффективности деятельности компании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инвестиционной привлекательности компании и разработка мероприятий по ее повышению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Финансирование инвестиционной деятельности в организации в целях преодоления кризисных явлений в экономике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Развитие интеллектуального капитала как фактора инвестиционной привлекательности компании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Инструменты финансовой диагностики организации в рамках проектного финансирования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Совершенствование инвестиционной политики предприятия в современных условиях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Влияние структуры капитала на стратегию и тактику инвестиционной деятельности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финансового обоснования привлечения капитала для реализации инвестиционного проекта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Развитие венчурного финансирования инвестиционных проектов  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Выбор инвестиционных проектов в условиях ограниченных финансовых ресурсов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 xml:space="preserve">Оценка эффективности и отбор стратегических инвестиционных проектов для развития промышленного предприятия 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Управление рисками при реализации инвестиционных проектов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Методы оценки и принятия решений по инвестиционным проектам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Управление инвестиционными рисками предприятия</w:t>
      </w:r>
    </w:p>
    <w:p w:rsidR="00A8770F" w:rsidRPr="00A8770F" w:rsidRDefault="00A8770F" w:rsidP="00A8770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70F">
        <w:rPr>
          <w:rFonts w:ascii="Times New Roman" w:hAnsi="Times New Roman" w:cs="Times New Roman"/>
          <w:sz w:val="28"/>
          <w:szCs w:val="28"/>
        </w:rPr>
        <w:t>Анализ и оценка рисков инвестиционных проектов</w:t>
      </w:r>
    </w:p>
    <w:p w:rsidR="00F35D04" w:rsidRPr="00C76C29" w:rsidRDefault="00F35D04">
      <w:pPr>
        <w:rPr>
          <w:rFonts w:ascii="Times New Roman" w:hAnsi="Times New Roman" w:cs="Times New Roman"/>
          <w:sz w:val="28"/>
          <w:szCs w:val="28"/>
        </w:rPr>
      </w:pPr>
    </w:p>
    <w:sectPr w:rsidR="00F35D04" w:rsidRPr="00C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B0F"/>
    <w:multiLevelType w:val="hybridMultilevel"/>
    <w:tmpl w:val="2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C5C"/>
    <w:multiLevelType w:val="hybridMultilevel"/>
    <w:tmpl w:val="AA02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3E41"/>
    <w:multiLevelType w:val="hybridMultilevel"/>
    <w:tmpl w:val="10F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83466">
    <w:abstractNumId w:val="0"/>
  </w:num>
  <w:num w:numId="2" w16cid:durableId="449588633">
    <w:abstractNumId w:val="2"/>
  </w:num>
  <w:num w:numId="3" w16cid:durableId="128071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29"/>
    <w:rsid w:val="00025B43"/>
    <w:rsid w:val="000461CC"/>
    <w:rsid w:val="00046D3E"/>
    <w:rsid w:val="0005007C"/>
    <w:rsid w:val="000B2E3B"/>
    <w:rsid w:val="00120151"/>
    <w:rsid w:val="0016269F"/>
    <w:rsid w:val="003705C0"/>
    <w:rsid w:val="0057662B"/>
    <w:rsid w:val="005836B8"/>
    <w:rsid w:val="00623FF4"/>
    <w:rsid w:val="00700D12"/>
    <w:rsid w:val="008040CA"/>
    <w:rsid w:val="008A4B90"/>
    <w:rsid w:val="00A53C06"/>
    <w:rsid w:val="00A76253"/>
    <w:rsid w:val="00A76E7D"/>
    <w:rsid w:val="00A8643D"/>
    <w:rsid w:val="00A8770F"/>
    <w:rsid w:val="00AB353E"/>
    <w:rsid w:val="00B03359"/>
    <w:rsid w:val="00B67AEC"/>
    <w:rsid w:val="00B87D64"/>
    <w:rsid w:val="00B966FE"/>
    <w:rsid w:val="00BA72CF"/>
    <w:rsid w:val="00BD2E4D"/>
    <w:rsid w:val="00C76C29"/>
    <w:rsid w:val="00CB57BE"/>
    <w:rsid w:val="00CB582E"/>
    <w:rsid w:val="00D31AAB"/>
    <w:rsid w:val="00D51BCC"/>
    <w:rsid w:val="00DA171F"/>
    <w:rsid w:val="00DA6A8B"/>
    <w:rsid w:val="00E700A1"/>
    <w:rsid w:val="00ED1276"/>
    <w:rsid w:val="00F224FA"/>
    <w:rsid w:val="00F35D04"/>
    <w:rsid w:val="00F941EF"/>
    <w:rsid w:val="00FD41D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1B0E"/>
  <w15:docId w15:val="{1C84F7C0-2A29-0349-B8F7-4D9FDE3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D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2023-10-02T22:02:00Z</dcterms:created>
  <dcterms:modified xsi:type="dcterms:W3CDTF">2023-10-02T22:03:00Z</dcterms:modified>
</cp:coreProperties>
</file>