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AB31" w14:textId="77777777" w:rsidR="00BC28D6" w:rsidRDefault="00F34AF6" w:rsidP="00A0056D">
      <w:pPr>
        <w:spacing w:after="161" w:line="259" w:lineRule="auto"/>
        <w:ind w:left="0" w:right="400" w:firstLine="0"/>
        <w:jc w:val="center"/>
      </w:pPr>
      <w:r>
        <w:rPr>
          <w:rFonts w:ascii="Trebuchet MS" w:eastAsia="Trebuchet MS" w:hAnsi="Trebuchet MS" w:cs="Trebuchet MS"/>
          <w:color w:val="666666"/>
          <w:sz w:val="16"/>
        </w:rPr>
        <w:t xml:space="preserve"> </w:t>
      </w:r>
      <w:r>
        <w:t xml:space="preserve"> </w:t>
      </w:r>
    </w:p>
    <w:p w14:paraId="0DBC2915" w14:textId="77777777" w:rsidR="00BC28D6" w:rsidRDefault="00F34AF6" w:rsidP="00A0056D">
      <w:pPr>
        <w:ind w:left="0" w:firstLine="0"/>
      </w:pPr>
      <w:r>
        <w:t xml:space="preserve">Сведения о монографиях, изданных преподавателями  </w:t>
      </w:r>
    </w:p>
    <w:p w14:paraId="0680B98A" w14:textId="7D9E690C" w:rsidR="00BC28D6" w:rsidRDefault="00AA5ACA" w:rsidP="00A0056D">
      <w:pPr>
        <w:ind w:left="0" w:firstLine="0"/>
      </w:pPr>
      <w:r>
        <w:t>Алтайского</w:t>
      </w:r>
      <w:r w:rsidR="00F34AF6">
        <w:t xml:space="preserve"> филиала ФГОБУ ВО «Финансовый университет при Правительстве Ро</w:t>
      </w:r>
      <w:r>
        <w:t xml:space="preserve">ссийской Федерации», за </w:t>
      </w:r>
      <w:r w:rsidR="009F6DCA">
        <w:t>2012–</w:t>
      </w:r>
      <w:proofErr w:type="gramStart"/>
      <w:r w:rsidR="009F6DCA">
        <w:t xml:space="preserve">2023 </w:t>
      </w:r>
      <w:r w:rsidR="00F34AF6">
        <w:t xml:space="preserve"> годы</w:t>
      </w:r>
      <w:proofErr w:type="gramEnd"/>
      <w:r w:rsidR="00F34AF6">
        <w:t xml:space="preserve">  </w:t>
      </w:r>
    </w:p>
    <w:p w14:paraId="135A8B5F" w14:textId="77777777" w:rsidR="00BC28D6" w:rsidRDefault="00F34AF6" w:rsidP="00A0056D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tbl>
      <w:tblPr>
        <w:tblStyle w:val="TableGrid"/>
        <w:tblW w:w="9979" w:type="dxa"/>
        <w:tblInd w:w="-4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709"/>
        <w:gridCol w:w="2126"/>
        <w:gridCol w:w="3544"/>
        <w:gridCol w:w="993"/>
        <w:gridCol w:w="2126"/>
      </w:tblGrid>
      <w:tr w:rsidR="00F34AF6" w:rsidRPr="00F34AF6" w14:paraId="6AF9C021" w14:textId="77777777" w:rsidTr="00B962A7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3BF" w14:textId="77777777" w:rsidR="00BC28D6" w:rsidRPr="00F34AF6" w:rsidRDefault="00F34AF6" w:rsidP="00F34AF6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№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EDC2" w14:textId="77777777" w:rsidR="00BC28D6" w:rsidRPr="00F34AF6" w:rsidRDefault="00F34AF6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0E3C" w14:textId="77777777" w:rsidR="00BC28D6" w:rsidRPr="00F34AF6" w:rsidRDefault="00F34AF6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D6B5" w14:textId="77777777" w:rsidR="00BC28D6" w:rsidRPr="00F34AF6" w:rsidRDefault="00F34AF6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BF76" w14:textId="77777777" w:rsidR="00BC28D6" w:rsidRPr="00387A13" w:rsidRDefault="00F34AF6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Объем,</w:t>
            </w:r>
          </w:p>
          <w:p w14:paraId="1AEDF1C7" w14:textId="77777777" w:rsidR="00BC28D6" w:rsidRPr="00387A13" w:rsidRDefault="00F34AF6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п.л.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5F4" w14:textId="77777777" w:rsidR="00BC28D6" w:rsidRPr="00F34AF6" w:rsidRDefault="00F34AF6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Издатель  </w:t>
            </w:r>
          </w:p>
        </w:tc>
      </w:tr>
      <w:tr w:rsidR="009F6DCA" w:rsidRPr="00F34AF6" w14:paraId="24F84F3F" w14:textId="77777777" w:rsidTr="00B962A7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EE3C" w14:textId="77777777" w:rsidR="009F6DCA" w:rsidRPr="00F34AF6" w:rsidRDefault="009F6DCA" w:rsidP="00F34AF6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3EF3" w14:textId="0760187F" w:rsidR="009F6DCA" w:rsidRPr="00F34AF6" w:rsidRDefault="009F6DCA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540C" w14:textId="31A8FFA5" w:rsidR="009F6DCA" w:rsidRDefault="009F6DCA" w:rsidP="009F6DCA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Мищенко </w:t>
            </w:r>
            <w:proofErr w:type="gramStart"/>
            <w:r>
              <w:rPr>
                <w:b w:val="0"/>
                <w:sz w:val="24"/>
                <w:szCs w:val="24"/>
              </w:rPr>
              <w:t>И.К.</w:t>
            </w:r>
            <w:proofErr w:type="gramEnd"/>
            <w:r>
              <w:rPr>
                <w:b w:val="0"/>
                <w:sz w:val="24"/>
                <w:szCs w:val="24"/>
              </w:rPr>
              <w:t>,</w:t>
            </w:r>
          </w:p>
          <w:p w14:paraId="52ADD13C" w14:textId="7DF1FEF7" w:rsidR="009F6DCA" w:rsidRPr="00F34AF6" w:rsidRDefault="009F6D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 xml:space="preserve">Богданова </w:t>
            </w:r>
            <w:proofErr w:type="gramStart"/>
            <w:r w:rsidRPr="009F6DCA">
              <w:rPr>
                <w:b w:val="0"/>
                <w:sz w:val="24"/>
                <w:szCs w:val="24"/>
              </w:rPr>
              <w:t>М.М.</w:t>
            </w:r>
            <w:proofErr w:type="gramEnd"/>
            <w:r w:rsidRPr="009F6DC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Воблая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И.Н, Гаража Н.А., Данилова С.В., Другова Т.В.,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Заярная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И.А., Ижболдин-Кронберг А.Р., Ильиных Ю.М., Козлова Ж.М., Коляда Н.И., Косёнкова П.А., Левичева С.В., Ломакина О.В., Марцева Т.Г.,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Маслихова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Е.А.,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Межина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М.В., Мищенко В.В.,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Перекаренкова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Ю.А., Поволоцкая О.А., Семена Л.А.,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Троцковский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А.Я., Шипулина И.А.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C648" w14:textId="41968E90" w:rsidR="009F6DCA" w:rsidRPr="00F34AF6" w:rsidRDefault="009F6D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>Экономика и финансы региона: современные тенденции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B00A" w14:textId="2237BAC5" w:rsidR="009F6DCA" w:rsidRPr="00387A13" w:rsidRDefault="009F6DCA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>14,25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172" w14:textId="59F8BFB8" w:rsidR="009F6DCA" w:rsidRPr="00F34AF6" w:rsidRDefault="009F6DCA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>ИНФРА-М</w:t>
            </w:r>
          </w:p>
        </w:tc>
      </w:tr>
      <w:tr w:rsidR="009F6DCA" w:rsidRPr="00F34AF6" w14:paraId="6D827054" w14:textId="77777777" w:rsidTr="00B962A7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C46" w14:textId="77777777" w:rsidR="009F6DCA" w:rsidRPr="00F34AF6" w:rsidRDefault="009F6DCA" w:rsidP="00F34AF6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A50" w14:textId="7A6A5F32" w:rsidR="009F6DCA" w:rsidRPr="00F34AF6" w:rsidRDefault="009F6DCA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63E0" w14:textId="0A7B8B3C" w:rsidR="009F6DCA" w:rsidRDefault="009F6DCA" w:rsidP="009F6DCA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Иванова </w:t>
            </w:r>
            <w:proofErr w:type="gramStart"/>
            <w:r>
              <w:rPr>
                <w:b w:val="0"/>
                <w:sz w:val="24"/>
                <w:szCs w:val="24"/>
              </w:rPr>
              <w:t>В.А.</w:t>
            </w:r>
            <w:proofErr w:type="gramEnd"/>
            <w:r>
              <w:rPr>
                <w:b w:val="0"/>
                <w:sz w:val="24"/>
                <w:szCs w:val="24"/>
              </w:rPr>
              <w:t>,</w:t>
            </w:r>
          </w:p>
          <w:p w14:paraId="0F7144AC" w14:textId="2BD92A4C" w:rsidR="009F6DCA" w:rsidRPr="009F6DCA" w:rsidRDefault="009F6DCA" w:rsidP="009F6DCA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 xml:space="preserve">Алябьева </w:t>
            </w:r>
            <w:proofErr w:type="gramStart"/>
            <w:r w:rsidRPr="009F6DCA">
              <w:rPr>
                <w:b w:val="0"/>
                <w:sz w:val="24"/>
                <w:szCs w:val="24"/>
              </w:rPr>
              <w:t>Е.В.</w:t>
            </w:r>
            <w:proofErr w:type="gramEnd"/>
            <w:r w:rsidRPr="009F6DCA">
              <w:rPr>
                <w:b w:val="0"/>
                <w:sz w:val="24"/>
                <w:szCs w:val="24"/>
              </w:rPr>
              <w:t>, Богданова М.М.,</w:t>
            </w:r>
          </w:p>
          <w:p w14:paraId="2DF6F3A8" w14:textId="07643F33" w:rsidR="009F6DCA" w:rsidRPr="00F34AF6" w:rsidRDefault="009F6DCA" w:rsidP="009F6DCA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F6DCA">
              <w:rPr>
                <w:b w:val="0"/>
                <w:sz w:val="24"/>
                <w:szCs w:val="24"/>
              </w:rPr>
              <w:t>Богуцкая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Т.В., Ванина Е.В.,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Вистаровская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Е.А.,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Гиенко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Л.Н.,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Деренчук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О.В., Кудрявцева Е.К.</w:t>
            </w:r>
            <w:proofErr w:type="gramStart"/>
            <w:r w:rsidRPr="009F6DCA"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Кузеванова</w:t>
            </w:r>
            <w:proofErr w:type="spellEnd"/>
            <w:proofErr w:type="gramEnd"/>
            <w:r w:rsidRPr="009F6DCA">
              <w:rPr>
                <w:b w:val="0"/>
                <w:sz w:val="24"/>
                <w:szCs w:val="24"/>
              </w:rPr>
              <w:t xml:space="preserve"> О.М.,  Мясникова О.В., 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Насангалиева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А.Е., Пахомова Я.Н., Пономарева И.В.,  Пьянзина И.В.,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lastRenderedPageBreak/>
              <w:t>Сигитова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Л.И.,  Сильченко Е.В.,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Темербаев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С.А.,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Хребтова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Т.С., </w:t>
            </w:r>
            <w:proofErr w:type="spellStart"/>
            <w:r w:rsidRPr="009F6DCA">
              <w:rPr>
                <w:b w:val="0"/>
                <w:sz w:val="24"/>
                <w:szCs w:val="24"/>
              </w:rPr>
              <w:t>Циринг</w:t>
            </w:r>
            <w:proofErr w:type="spellEnd"/>
            <w:r w:rsidRPr="009F6DCA">
              <w:rPr>
                <w:b w:val="0"/>
                <w:sz w:val="24"/>
                <w:szCs w:val="24"/>
              </w:rPr>
              <w:t xml:space="preserve"> Д.А., Шевелев С.Ю.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50A4" w14:textId="53AA7369" w:rsidR="009F6DCA" w:rsidRPr="00F34AF6" w:rsidRDefault="009F6D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lastRenderedPageBreak/>
              <w:t>Организация воспитательной работы в современном вузе: традиции и новации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90E6" w14:textId="4FEC0D96" w:rsidR="009F6DCA" w:rsidRPr="00387A13" w:rsidRDefault="009F6DCA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>12,19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A1FE" w14:textId="24952490" w:rsidR="009F6DCA" w:rsidRPr="00F34AF6" w:rsidRDefault="009F6DCA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9F6DCA">
              <w:rPr>
                <w:b w:val="0"/>
                <w:sz w:val="24"/>
                <w:szCs w:val="24"/>
              </w:rPr>
              <w:t>ИНФРА-М</w:t>
            </w:r>
          </w:p>
        </w:tc>
      </w:tr>
      <w:tr w:rsidR="00612E4E" w:rsidRPr="00F34AF6" w14:paraId="78F9B879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5079" w14:textId="77777777" w:rsidR="00612E4E" w:rsidRPr="00612E4E" w:rsidRDefault="00612E4E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2B57" w14:textId="27124F37" w:rsidR="00612E4E" w:rsidRPr="00F34AF6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BD7A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Иванова В.А.</w:t>
            </w:r>
          </w:p>
          <w:p w14:paraId="61AFDB31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Абубакарова Е.В.</w:t>
            </w:r>
          </w:p>
          <w:p w14:paraId="3278D9F7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Бобровская Н.А.</w:t>
            </w:r>
          </w:p>
          <w:p w14:paraId="614EB989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Деренчук О.В.</w:t>
            </w:r>
          </w:p>
          <w:p w14:paraId="2430B0B0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Жердева О.Н.</w:t>
            </w:r>
          </w:p>
          <w:p w14:paraId="7AF70356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Кренц Д.</w:t>
            </w:r>
          </w:p>
          <w:p w14:paraId="7147EB4E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Кунгуров А.Л.</w:t>
            </w:r>
          </w:p>
          <w:p w14:paraId="6F1B1348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Кузеванова О.М.</w:t>
            </w:r>
          </w:p>
          <w:p w14:paraId="7CBFAC69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Кунгурова О.Ф.</w:t>
            </w:r>
          </w:p>
          <w:p w14:paraId="604630B4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Кучеренко Т.В.</w:t>
            </w:r>
          </w:p>
          <w:p w14:paraId="7FC74D44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Насангалиева А.Е.</w:t>
            </w:r>
          </w:p>
          <w:p w14:paraId="1BEC2EC7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Сильченко Е.В.</w:t>
            </w:r>
          </w:p>
          <w:p w14:paraId="4ECB528C" w14:textId="77777777" w:rsidR="00612E4E" w:rsidRPr="00612E4E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Шевелев С.Ю.</w:t>
            </w:r>
          </w:p>
          <w:p w14:paraId="5C908C55" w14:textId="231FAA50" w:rsidR="00612E4E" w:rsidRPr="00F34AF6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Шелкова С.В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9004" w14:textId="111C61DB" w:rsidR="00612E4E" w:rsidRPr="00F34AF6" w:rsidRDefault="00612E4E" w:rsidP="00612E4E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Организация воспитательной работы в современном вузе в условиях цифровизации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BBF4" w14:textId="08E2CE67" w:rsidR="00612E4E" w:rsidRPr="00387A13" w:rsidRDefault="00612E4E" w:rsidP="00612E4E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298" w14:textId="13330EC6" w:rsidR="00612E4E" w:rsidRPr="00F34AF6" w:rsidRDefault="00612E4E" w:rsidP="00612E4E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612E4E">
              <w:rPr>
                <w:b w:val="0"/>
                <w:sz w:val="24"/>
                <w:szCs w:val="24"/>
              </w:rPr>
              <w:t>Графикс, Барнаул</w:t>
            </w:r>
          </w:p>
        </w:tc>
      </w:tr>
      <w:tr w:rsidR="00AA5ACA" w:rsidRPr="00F34AF6" w14:paraId="6EB6D978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9E90" w14:textId="77777777" w:rsidR="00AA5ACA" w:rsidRPr="00AA5ACA" w:rsidRDefault="00AA5ACA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B56F" w14:textId="77777777" w:rsidR="00AA5ACA" w:rsidRPr="00F34AF6" w:rsidRDefault="00AA5ACA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22DE" w14:textId="77777777" w:rsidR="00AA5ACA" w:rsidRPr="00F34AF6" w:rsidRDefault="00AA5A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Жердева О.Н.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5353" w14:textId="77777777" w:rsidR="00AA5ACA" w:rsidRPr="00F34AF6" w:rsidRDefault="00AA5ACA" w:rsidP="00AA5ACA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A5ACA">
              <w:rPr>
                <w:b w:val="0"/>
                <w:sz w:val="24"/>
                <w:szCs w:val="24"/>
              </w:rPr>
              <w:t xml:space="preserve">Вызовы системы образования в эпоху цифровой </w:t>
            </w:r>
            <w:r>
              <w:rPr>
                <w:b w:val="0"/>
                <w:sz w:val="24"/>
                <w:szCs w:val="24"/>
              </w:rPr>
              <w:t>экономики: матрица возможностей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653B" w14:textId="77777777" w:rsidR="00AA5ACA" w:rsidRPr="00387A13" w:rsidRDefault="00AA5ACA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640" w14:textId="77777777" w:rsidR="00AA5ACA" w:rsidRPr="00F34AF6" w:rsidRDefault="00AA5ACA" w:rsidP="00AA5ACA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Научные технологии, Москва</w:t>
            </w:r>
          </w:p>
        </w:tc>
      </w:tr>
      <w:tr w:rsidR="00AA5ACA" w:rsidRPr="00F34AF6" w14:paraId="69B80455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B0B9" w14:textId="77777777" w:rsidR="00AA5ACA" w:rsidRPr="00AA5ACA" w:rsidRDefault="00AA5ACA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AB35" w14:textId="77777777" w:rsidR="00AA5ACA" w:rsidRPr="00F34AF6" w:rsidRDefault="00AA5ACA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EFC9" w14:textId="77777777" w:rsidR="00AA5ACA" w:rsidRPr="00F34AF6" w:rsidRDefault="00AA5A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A5ACA">
              <w:rPr>
                <w:b w:val="0"/>
                <w:sz w:val="24"/>
                <w:szCs w:val="24"/>
              </w:rPr>
              <w:t>Жердева О.Н., Шелкова С.В.; К</w:t>
            </w:r>
            <w:r>
              <w:rPr>
                <w:b w:val="0"/>
                <w:sz w:val="24"/>
                <w:szCs w:val="24"/>
              </w:rPr>
              <w:t>узеванова О.М.   Кунгурова О.Ф.</w:t>
            </w:r>
            <w:r w:rsidRPr="00AA5ACA">
              <w:rPr>
                <w:b w:val="0"/>
                <w:sz w:val="24"/>
                <w:szCs w:val="24"/>
              </w:rPr>
              <w:t>,   Сильченко Е.В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E290" w14:textId="77777777" w:rsidR="00AA5ACA" w:rsidRPr="00F34AF6" w:rsidRDefault="00AA5ACA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AA5ACA">
              <w:rPr>
                <w:b w:val="0"/>
                <w:sz w:val="24"/>
                <w:szCs w:val="24"/>
              </w:rPr>
              <w:t>Организация воспитательной работы в современном вузе в условиях цифровизации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8168" w14:textId="77777777" w:rsidR="00AA5ACA" w:rsidRPr="00387A13" w:rsidRDefault="00AA5ACA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5D7B" w14:textId="77777777" w:rsidR="00AA5ACA" w:rsidRPr="00F34AF6" w:rsidRDefault="00AA5ACA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AA5ACA">
              <w:rPr>
                <w:b w:val="0"/>
                <w:sz w:val="24"/>
                <w:szCs w:val="24"/>
              </w:rPr>
              <w:t>Графикс</w:t>
            </w:r>
            <w:r>
              <w:rPr>
                <w:b w:val="0"/>
                <w:sz w:val="24"/>
                <w:szCs w:val="24"/>
              </w:rPr>
              <w:t>, Барнаул</w:t>
            </w:r>
          </w:p>
        </w:tc>
      </w:tr>
      <w:tr w:rsidR="00544EAC" w:rsidRPr="00F34AF6" w14:paraId="71B0D4AC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2A1D" w14:textId="77777777" w:rsidR="00544EAC" w:rsidRPr="00F34AF6" w:rsidRDefault="00544EAC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055" w14:textId="77777777" w:rsidR="00544EAC" w:rsidRPr="00F34AF6" w:rsidRDefault="00544EAC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1F88" w14:textId="77777777" w:rsidR="00544EAC" w:rsidRPr="00F34AF6" w:rsidRDefault="00544EAC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ЖердеваО.Н.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7626" w14:textId="77777777" w:rsidR="00544EAC" w:rsidRPr="00F34AF6" w:rsidRDefault="00544EAC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4EAC">
              <w:rPr>
                <w:b w:val="0"/>
                <w:sz w:val="24"/>
                <w:szCs w:val="24"/>
              </w:rPr>
              <w:t>Лингводидактические, психолого-педагогические аспекты преподавания иностранного языка с учетом вызовов системы образования в эпоху цифровой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687" w14:textId="77777777" w:rsidR="00544EAC" w:rsidRPr="00387A13" w:rsidRDefault="00544EAC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834C" w14:textId="77777777" w:rsidR="00544EAC" w:rsidRPr="00F34AF6" w:rsidRDefault="00544EAC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544EAC">
              <w:rPr>
                <w:b w:val="0"/>
                <w:sz w:val="24"/>
                <w:szCs w:val="24"/>
              </w:rPr>
              <w:t>Научные технологии, Москва</w:t>
            </w:r>
          </w:p>
        </w:tc>
      </w:tr>
      <w:tr w:rsidR="00544EAC" w:rsidRPr="00F34AF6" w14:paraId="0D166198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B110" w14:textId="77777777" w:rsidR="00544EAC" w:rsidRPr="00F34AF6" w:rsidRDefault="00544EAC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FEA" w14:textId="77777777" w:rsidR="00544EAC" w:rsidRPr="00F34AF6" w:rsidRDefault="00544EAC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0A53" w14:textId="77777777" w:rsidR="00544EAC" w:rsidRPr="00F34AF6" w:rsidRDefault="00544EAC" w:rsidP="00544EAC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4EAC">
              <w:rPr>
                <w:b w:val="0"/>
                <w:sz w:val="24"/>
                <w:szCs w:val="24"/>
              </w:rPr>
              <w:t>Разгон А</w:t>
            </w:r>
            <w:r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F595" w14:textId="77777777" w:rsidR="00544EAC" w:rsidRPr="00F34AF6" w:rsidRDefault="00544EAC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44EAC">
              <w:rPr>
                <w:b w:val="0"/>
                <w:sz w:val="24"/>
                <w:szCs w:val="24"/>
              </w:rPr>
              <w:t>Реальный сектор экономики в условиях новой промышленной революции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3064" w14:textId="77777777" w:rsidR="00544EAC" w:rsidRPr="00387A13" w:rsidRDefault="00544EAC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4F4E" w14:textId="77777777" w:rsidR="00544EAC" w:rsidRPr="00F34AF6" w:rsidRDefault="00544EAC" w:rsidP="00F34AF6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544EAC">
              <w:rPr>
                <w:b w:val="0"/>
                <w:sz w:val="24"/>
                <w:szCs w:val="24"/>
              </w:rPr>
              <w:t>М.: Когит-Центр,</w:t>
            </w:r>
          </w:p>
        </w:tc>
      </w:tr>
      <w:tr w:rsidR="00387A13" w:rsidRPr="00F34AF6" w14:paraId="0FFB1DE2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BA3E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B4F0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41EA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ЖердеваО.Н., Абу-бакарова Е.В.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88F8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«Лингводидактические, психолого-педагогические и межкультурные аспекты в образовательно и научном контексте»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7F90" w14:textId="77777777" w:rsidR="00387A13" w:rsidRPr="00387A13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9F9E" w14:textId="77777777" w:rsidR="00387A13" w:rsidRPr="00F34AF6" w:rsidRDefault="00387A13" w:rsidP="00387A13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Научные технологии, Москва</w:t>
            </w:r>
          </w:p>
        </w:tc>
      </w:tr>
      <w:tr w:rsidR="00387A13" w:rsidRPr="00F34AF6" w14:paraId="04B634F0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2465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007E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DEC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Глубокова Л.Г., Санду И.С, Ковале-ва И.В., Семина Л.А., Ковалев А.А., Семиколенова М.Н.</w:t>
            </w:r>
            <w:r>
              <w:rPr>
                <w:b w:val="0"/>
                <w:sz w:val="24"/>
                <w:szCs w:val="24"/>
              </w:rPr>
              <w:t xml:space="preserve"> и др.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6B0E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Устойчивое развитие отраслей сельского хозяйства региона в условиях активизации инвестиционно-инновационной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C2DD" w14:textId="77777777" w:rsidR="00387A13" w:rsidRPr="00387A13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6,8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CC3" w14:textId="77777777" w:rsidR="00387A13" w:rsidRPr="00F34AF6" w:rsidRDefault="00387A13" w:rsidP="00387A13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Барнаул: Изд-во «ГРАФИКС»,</w:t>
            </w:r>
          </w:p>
        </w:tc>
      </w:tr>
      <w:tr w:rsidR="00387A13" w:rsidRPr="00F34AF6" w14:paraId="7D04C3A4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8479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305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D138" w14:textId="77777777" w:rsidR="00387A13" w:rsidRPr="001A35C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</w:rPr>
            </w:pPr>
            <w:r w:rsidRPr="001A35C3">
              <w:rPr>
                <w:b w:val="0"/>
                <w:sz w:val="22"/>
              </w:rPr>
              <w:t>Селиванова М.А., Коляда Н.И., Панасюк Я.М., Тюнин Д.А. и др.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3958" w14:textId="77777777" w:rsidR="00387A13" w:rsidRPr="001A35C3" w:rsidRDefault="00387A13" w:rsidP="00387A13">
            <w:pPr>
              <w:spacing w:after="0" w:line="240" w:lineRule="auto"/>
              <w:ind w:left="0" w:firstLine="0"/>
              <w:rPr>
                <w:b w:val="0"/>
                <w:sz w:val="22"/>
              </w:rPr>
            </w:pPr>
            <w:r w:rsidRPr="001A35C3">
              <w:rPr>
                <w:b w:val="0"/>
                <w:sz w:val="22"/>
              </w:rPr>
              <w:t>Особенности денежно-кредитной политики России, Казахстана и Кыргызстана в новом тысячелетии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C34D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552F" w14:textId="77777777" w:rsidR="00387A13" w:rsidRPr="001A35C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</w:rPr>
            </w:pPr>
            <w:r w:rsidRPr="001A35C3">
              <w:rPr>
                <w:b w:val="0"/>
                <w:sz w:val="22"/>
              </w:rPr>
              <w:t xml:space="preserve">«Концепт», </w:t>
            </w:r>
          </w:p>
          <w:p w14:paraId="3A8AE1CA" w14:textId="77777777" w:rsidR="00387A13" w:rsidRPr="001A35C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</w:rPr>
            </w:pPr>
            <w:r w:rsidRPr="001A35C3">
              <w:rPr>
                <w:b w:val="0"/>
                <w:sz w:val="22"/>
              </w:rPr>
              <w:t>г. Барнаул</w:t>
            </w:r>
          </w:p>
        </w:tc>
      </w:tr>
      <w:tr w:rsidR="00387A13" w:rsidRPr="00F34AF6" w14:paraId="3D82CC1E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72CC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DEA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0DF3" w14:textId="77777777" w:rsidR="00387A13" w:rsidRPr="000273AD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</w:rPr>
            </w:pPr>
            <w:r w:rsidRPr="000273AD">
              <w:rPr>
                <w:b w:val="0"/>
                <w:sz w:val="22"/>
              </w:rPr>
              <w:t>Богданова М.М., Глубокова Л.Г., Ларионова И.А., Левичева С.В., Неверов П.А., Пислегина Н.В., Щетинин Е.Н., Шифанова Е.В.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EAFB" w14:textId="77777777" w:rsidR="00387A13" w:rsidRPr="000273AD" w:rsidRDefault="00387A13" w:rsidP="00387A13">
            <w:pPr>
              <w:spacing w:after="0" w:line="240" w:lineRule="auto"/>
              <w:ind w:left="0" w:firstLine="0"/>
              <w:rPr>
                <w:b w:val="0"/>
                <w:sz w:val="22"/>
              </w:rPr>
            </w:pPr>
            <w:r w:rsidRPr="000273AD">
              <w:rPr>
                <w:b w:val="0"/>
                <w:sz w:val="22"/>
              </w:rPr>
              <w:t>Учетно-аналитическое и контрольное обеспечение управления развитием хозяйствующих субъектов: монография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98DF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55E4" w14:textId="77777777" w:rsidR="00387A13" w:rsidRPr="001A35C3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2"/>
              </w:rPr>
            </w:pPr>
            <w:r w:rsidRPr="001A35C3">
              <w:rPr>
                <w:b w:val="0"/>
                <w:sz w:val="22"/>
              </w:rPr>
              <w:t>Барнаул: ООО «Палитра», 2017. – 190 с.</w:t>
            </w:r>
          </w:p>
        </w:tc>
      </w:tr>
      <w:tr w:rsidR="00387A13" w:rsidRPr="00F34AF6" w14:paraId="072B72A9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6EE4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126C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7ACC" w14:textId="77777777" w:rsidR="00387A13" w:rsidRPr="000273AD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0273AD">
              <w:rPr>
                <w:b w:val="0"/>
                <w:sz w:val="22"/>
              </w:rPr>
              <w:t>Мищенко И.К., Фасенко Т.Е., Гриценко Г.М., Межина М.В., Елистратова Т.Г., Разгон А.В., Поволоцкая О.А., Шипулина И.А.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BB7A" w14:textId="77777777" w:rsidR="00387A13" w:rsidRPr="000273AD" w:rsidRDefault="00387A13" w:rsidP="00387A13">
            <w:pPr>
              <w:spacing w:after="0" w:line="240" w:lineRule="auto"/>
              <w:ind w:left="0" w:firstLine="0"/>
              <w:rPr>
                <w:b w:val="0"/>
                <w:sz w:val="22"/>
              </w:rPr>
            </w:pPr>
            <w:r w:rsidRPr="000273AD">
              <w:rPr>
                <w:b w:val="0"/>
                <w:sz w:val="22"/>
              </w:rPr>
              <w:t>Социально-экономическое развитие региона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0939" w14:textId="77777777" w:rsidR="00387A13" w:rsidRPr="00387A13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147" w14:textId="77777777" w:rsidR="00387A13" w:rsidRPr="000273AD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2"/>
              </w:rPr>
            </w:pPr>
            <w:r w:rsidRPr="000273AD">
              <w:rPr>
                <w:b w:val="0"/>
                <w:sz w:val="22"/>
              </w:rPr>
              <w:t>Изд-во АГАУ, Барнаул, - 110 стр.</w:t>
            </w:r>
          </w:p>
        </w:tc>
      </w:tr>
      <w:tr w:rsidR="00387A13" w:rsidRPr="00F34AF6" w14:paraId="4FB2634D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63E9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A30E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3FE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коллектив авторов: Богданова М.М., Глубокова Л.Г., Ларионова И.А., Левичева С.В., Неверов П.А., Пислегина Н.В., Чугаева Т.Д., Щетинин Е.Н., Шифанова Е.В., Коханенко Д.В., Ильина М.А.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74E1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Учетно-аналитическое и контрольное обеспечение управления хозяйствующими субъектами: монография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A2EB" w14:textId="77777777" w:rsidR="00387A13" w:rsidRPr="00387A13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0A5" w14:textId="77777777" w:rsidR="00387A13" w:rsidRPr="00F34AF6" w:rsidRDefault="00387A13" w:rsidP="00387A13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Барнаул: Концепт, 2017. – 165 с</w:t>
            </w:r>
          </w:p>
        </w:tc>
      </w:tr>
      <w:tr w:rsidR="00387A13" w:rsidRPr="00F34AF6" w14:paraId="3FC9AE03" w14:textId="77777777" w:rsidTr="00612E4E">
        <w:trPr>
          <w:trHeight w:val="6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6501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9DA6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AB5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О.Н. Жердева,</w:t>
            </w:r>
          </w:p>
          <w:p w14:paraId="67141D3D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Е.В. Абубакарова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8CB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Немецкий мир» в переводах А.А. Фета.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52D8" w14:textId="77777777" w:rsidR="00387A13" w:rsidRPr="00387A13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B91" w14:textId="77777777" w:rsidR="00387A13" w:rsidRPr="00F34AF6" w:rsidRDefault="00387A13" w:rsidP="00387A13">
            <w:pPr>
              <w:spacing w:after="0" w:line="240" w:lineRule="auto"/>
              <w:ind w:left="0" w:right="2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Барнаул: Изд-во АлтГТУ,2017. – 159 с</w:t>
            </w:r>
          </w:p>
        </w:tc>
      </w:tr>
      <w:tr w:rsidR="00387A13" w:rsidRPr="00F34AF6" w14:paraId="0253973F" w14:textId="77777777" w:rsidTr="00612E4E">
        <w:trPr>
          <w:trHeight w:val="18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75BE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CCE5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42FC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Фасенко Т.Е.,</w:t>
            </w:r>
          </w:p>
          <w:p w14:paraId="05E5969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Мищенко И.К.,</w:t>
            </w:r>
          </w:p>
          <w:p w14:paraId="53CDE40F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Жампеисов Думан А.,</w:t>
            </w:r>
          </w:p>
          <w:p w14:paraId="1CB2F3CF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Жампеисов Даурен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64E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Экономико-правовые основы миграции населения: сравнительный анализ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7A76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5,9</w:t>
            </w:r>
          </w:p>
          <w:p w14:paraId="59FAEFAF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F4B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Семей, 2016. – 95 с. </w:t>
            </w:r>
          </w:p>
        </w:tc>
      </w:tr>
      <w:tr w:rsidR="00387A13" w:rsidRPr="00F34AF6" w14:paraId="66350F01" w14:textId="77777777" w:rsidTr="00612E4E">
        <w:trPr>
          <w:trHeight w:val="188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0BCD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8EFD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76BF" w14:textId="77777777" w:rsidR="00387A13" w:rsidRPr="00F34AF6" w:rsidRDefault="00387A13" w:rsidP="00387A13">
            <w:pPr>
              <w:spacing w:after="39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Колобова  Э.И., Мочалова  Л.А.,</w:t>
            </w:r>
          </w:p>
          <w:p w14:paraId="0D995A87" w14:textId="77777777" w:rsidR="00387A13" w:rsidRPr="00F34AF6" w:rsidRDefault="00387A13" w:rsidP="00387A13">
            <w:pPr>
              <w:tabs>
                <w:tab w:val="right" w:pos="1851"/>
              </w:tabs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Пирогова  </w:t>
            </w:r>
            <w:r w:rsidRPr="00F34AF6">
              <w:rPr>
                <w:b w:val="0"/>
                <w:sz w:val="24"/>
                <w:szCs w:val="24"/>
              </w:rPr>
              <w:tab/>
              <w:t>Т.В.,</w:t>
            </w:r>
          </w:p>
          <w:p w14:paraId="4F32980D" w14:textId="77777777" w:rsidR="00387A13" w:rsidRPr="00F34AF6" w:rsidRDefault="00387A13" w:rsidP="00387A13">
            <w:pPr>
              <w:spacing w:after="19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Рау Э.И., Руденко</w:t>
            </w:r>
          </w:p>
          <w:p w14:paraId="63000E9A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А.М., Сбитнева Л.П., Юдина И.Н.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08A8" w14:textId="77777777" w:rsidR="00387A13" w:rsidRPr="00F34AF6" w:rsidRDefault="00387A13" w:rsidP="00387A13">
            <w:pPr>
              <w:spacing w:after="0" w:line="240" w:lineRule="auto"/>
              <w:ind w:left="0" w:right="5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Финансовая политика региона на современном этапе (на материалах Алтайского края)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DF4A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20,6</w:t>
            </w:r>
          </w:p>
          <w:p w14:paraId="055FCD96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B3B5" w14:textId="77777777" w:rsidR="00387A13" w:rsidRPr="00F34AF6" w:rsidRDefault="00387A13" w:rsidP="00387A13">
            <w:pPr>
              <w:spacing w:after="17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М.: РУСАЙНС, 2016. - </w:t>
            </w:r>
          </w:p>
          <w:p w14:paraId="1720F3C8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330 с.  </w:t>
            </w:r>
          </w:p>
        </w:tc>
      </w:tr>
      <w:tr w:rsidR="00387A13" w:rsidRPr="00F34AF6" w14:paraId="7B3F061F" w14:textId="77777777" w:rsidTr="00612E4E">
        <w:trPr>
          <w:trHeight w:val="11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80EB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6BE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16B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Ковалева И.В.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70B9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Маркетинговые исследования локального рынка мясных</w:t>
            </w:r>
          </w:p>
          <w:p w14:paraId="76A33CC0" w14:textId="77777777" w:rsidR="00387A13" w:rsidRPr="00F34AF6" w:rsidRDefault="00387A13" w:rsidP="00387A13">
            <w:pPr>
              <w:spacing w:after="0" w:line="240" w:lineRule="auto"/>
              <w:ind w:left="0" w:right="31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деликатесов и мясной продукции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7FE4" w14:textId="77777777" w:rsidR="00387A13" w:rsidRPr="00387A13" w:rsidRDefault="00387A13" w:rsidP="00387A13">
            <w:pPr>
              <w:spacing w:after="1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3,1</w:t>
            </w:r>
          </w:p>
          <w:p w14:paraId="175D4EA2" w14:textId="77777777" w:rsidR="00387A13" w:rsidRPr="00387A13" w:rsidRDefault="00387A13" w:rsidP="00387A13">
            <w:pPr>
              <w:spacing w:after="22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19E599E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826" w14:textId="77777777" w:rsidR="00387A13" w:rsidRPr="00F34AF6" w:rsidRDefault="00387A13" w:rsidP="00387A13">
            <w:pPr>
              <w:spacing w:after="17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[АГАУ], 2015. - </w:t>
            </w:r>
          </w:p>
          <w:p w14:paraId="6936ED6B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54 с.  </w:t>
            </w:r>
          </w:p>
        </w:tc>
      </w:tr>
      <w:tr w:rsidR="00387A13" w:rsidRPr="00F34AF6" w14:paraId="2EF912BF" w14:textId="77777777" w:rsidTr="00612E4E">
        <w:trPr>
          <w:trHeight w:val="11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D4D0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0BA6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C236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Ломакина  Е.В., Руденко А.М.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6276" w14:textId="77777777" w:rsidR="00387A13" w:rsidRPr="00F34AF6" w:rsidRDefault="00387A13" w:rsidP="00387A13">
            <w:pPr>
              <w:spacing w:after="52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Региональная налоговая политика: оценка эффективности (на примере </w:t>
            </w:r>
          </w:p>
          <w:p w14:paraId="560B48B2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Алтайского края)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AA03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11,7</w:t>
            </w:r>
          </w:p>
          <w:p w14:paraId="70B6E44B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3360FBB8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008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[Азбука], 2015. 202 с.  </w:t>
            </w:r>
          </w:p>
        </w:tc>
      </w:tr>
      <w:tr w:rsidR="00387A13" w:rsidRPr="00F34AF6" w14:paraId="77E16CF8" w14:textId="77777777" w:rsidTr="00612E4E">
        <w:trPr>
          <w:trHeight w:val="11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F9F0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29C7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9CF8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Мочалова Л.А.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C298" w14:textId="77777777" w:rsidR="00387A13" w:rsidRPr="00F34AF6" w:rsidRDefault="00387A13" w:rsidP="00387A13">
            <w:pPr>
              <w:spacing w:after="0" w:line="240" w:lineRule="auto"/>
              <w:ind w:left="0" w:right="12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Развитие методов оценки залога будущего урожая при кредитовании предприятий аграрного сектора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F54C" w14:textId="77777777" w:rsidR="00387A13" w:rsidRPr="00387A13" w:rsidRDefault="00387A13" w:rsidP="00387A13">
            <w:pPr>
              <w:spacing w:after="1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8,5</w:t>
            </w:r>
          </w:p>
          <w:p w14:paraId="549E214D" w14:textId="77777777" w:rsidR="00387A13" w:rsidRPr="00387A13" w:rsidRDefault="00387A13" w:rsidP="00387A13">
            <w:pPr>
              <w:spacing w:after="2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517065C2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94B2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М.: Русайнс, 2015. – 136 с.</w:t>
            </w:r>
          </w:p>
        </w:tc>
      </w:tr>
      <w:tr w:rsidR="00387A13" w:rsidRPr="00F34AF6" w14:paraId="7659072A" w14:textId="77777777" w:rsidTr="00612E4E">
        <w:trPr>
          <w:trHeight w:val="12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4D0C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8F0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5523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Глубокова Л.Г.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DA89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 Концепция  комплексного экономического  </w:t>
            </w:r>
            <w:r w:rsidRPr="00F34AF6">
              <w:rPr>
                <w:b w:val="0"/>
                <w:sz w:val="24"/>
                <w:szCs w:val="24"/>
              </w:rPr>
              <w:tab/>
              <w:t xml:space="preserve">анализа издержек обращения торгового предприятия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83CC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15,8</w:t>
            </w:r>
          </w:p>
          <w:p w14:paraId="24EC14A2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0FE0576E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E2DD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[АлтГУ], 2014. </w:t>
            </w:r>
          </w:p>
          <w:p w14:paraId="4DBA123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134 с.  </w:t>
            </w:r>
          </w:p>
        </w:tc>
      </w:tr>
      <w:tr w:rsidR="00387A13" w:rsidRPr="00F34AF6" w14:paraId="64ACA6CF" w14:textId="77777777" w:rsidTr="00612E4E">
        <w:trPr>
          <w:trHeight w:val="12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D1E4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E69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91EF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Неверов П.А.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5352" w14:textId="77777777" w:rsidR="00387A13" w:rsidRPr="00F34AF6" w:rsidRDefault="00387A13" w:rsidP="00387A13">
            <w:pPr>
              <w:spacing w:after="0" w:line="240" w:lineRule="auto"/>
              <w:ind w:left="0" w:right="19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Организация и методика внутреннего контроля качества аудиторских услуг на основе</w:t>
            </w:r>
          </w:p>
          <w:p w14:paraId="5E062DEE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процессного подхода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E5B1" w14:textId="77777777" w:rsidR="00387A13" w:rsidRPr="00387A13" w:rsidRDefault="00387A13" w:rsidP="00387A13">
            <w:pPr>
              <w:spacing w:after="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11,3</w:t>
            </w:r>
          </w:p>
          <w:p w14:paraId="25A49629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36217B16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CD0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ИП Колмогоров </w:t>
            </w:r>
          </w:p>
          <w:p w14:paraId="516D2EE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И.А., 2014. – 195 с.  </w:t>
            </w:r>
          </w:p>
        </w:tc>
      </w:tr>
      <w:tr w:rsidR="00387A13" w:rsidRPr="00F34AF6" w14:paraId="27E9D327" w14:textId="77777777" w:rsidTr="00612E4E">
        <w:trPr>
          <w:trHeight w:val="146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4610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BF1C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7335" w14:textId="77777777" w:rsidR="00387A13" w:rsidRPr="00F34AF6" w:rsidRDefault="00387A13" w:rsidP="00387A13">
            <w:pPr>
              <w:tabs>
                <w:tab w:val="right" w:pos="1851"/>
              </w:tabs>
              <w:spacing w:after="33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Руденко  </w:t>
            </w:r>
            <w:r w:rsidRPr="00F34AF6">
              <w:rPr>
                <w:b w:val="0"/>
                <w:sz w:val="24"/>
                <w:szCs w:val="24"/>
              </w:rPr>
              <w:tab/>
              <w:t>А.М.,</w:t>
            </w:r>
          </w:p>
          <w:p w14:paraId="26D49085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Кулагина М.Е.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171B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 Организационно-экономические </w:t>
            </w:r>
          </w:p>
          <w:p w14:paraId="2EB84A04" w14:textId="77777777" w:rsidR="00387A13" w:rsidRPr="00F34AF6" w:rsidRDefault="00387A13" w:rsidP="00387A13">
            <w:pPr>
              <w:spacing w:after="45" w:line="240" w:lineRule="auto"/>
              <w:ind w:left="0" w:right="19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аспекты управления инвестиционным потенциалом организаций промышленности </w:t>
            </w:r>
          </w:p>
          <w:p w14:paraId="6EFC41CF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региона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918B" w14:textId="77777777" w:rsidR="00387A13" w:rsidRPr="00387A13" w:rsidRDefault="00387A13" w:rsidP="00387A13">
            <w:pPr>
              <w:spacing w:after="1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7,3</w:t>
            </w:r>
          </w:p>
          <w:p w14:paraId="5F5D5856" w14:textId="77777777" w:rsidR="00387A13" w:rsidRPr="00387A13" w:rsidRDefault="00387A13" w:rsidP="00387A13">
            <w:pPr>
              <w:spacing w:after="3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B12C917" w14:textId="77777777" w:rsidR="00387A13" w:rsidRPr="00387A13" w:rsidRDefault="00387A13" w:rsidP="00387A13">
            <w:pPr>
              <w:spacing w:after="3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3AB935C5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C2B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М.: Финансовый университет, 2014. - 116 с.</w:t>
            </w:r>
          </w:p>
        </w:tc>
      </w:tr>
      <w:tr w:rsidR="00387A13" w:rsidRPr="00F34AF6" w14:paraId="772B401B" w14:textId="77777777" w:rsidTr="00612E4E">
        <w:trPr>
          <w:trHeight w:val="18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3770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AD57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9A6E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Барбашов В.П.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2DCE" w14:textId="77777777" w:rsidR="00387A13" w:rsidRPr="00F34AF6" w:rsidRDefault="00387A13" w:rsidP="00387A13">
            <w:pPr>
              <w:spacing w:after="0" w:line="240" w:lineRule="auto"/>
              <w:ind w:left="0" w:right="18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Формирование  интенционального значения в публицистическом тексте как фрагменте медиа-дискурса (на материале современного немецкого языка)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E206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8,9</w:t>
            </w:r>
          </w:p>
          <w:p w14:paraId="7510BDC5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E4D143F" w14:textId="77777777" w:rsidR="00387A13" w:rsidRPr="00387A13" w:rsidRDefault="00387A13" w:rsidP="00387A13">
            <w:pPr>
              <w:spacing w:after="2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0E0E7B19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2920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Концепт, 2013. </w:t>
            </w:r>
          </w:p>
          <w:p w14:paraId="61578F8F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153 с.  </w:t>
            </w:r>
          </w:p>
        </w:tc>
      </w:tr>
      <w:tr w:rsidR="00387A13" w:rsidRPr="00F34AF6" w14:paraId="7C338A49" w14:textId="77777777" w:rsidTr="00612E4E">
        <w:trPr>
          <w:trHeight w:val="14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3FDF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35CA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4FD0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Богданова М.М.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8B4" w14:textId="77777777" w:rsidR="00387A13" w:rsidRPr="00F34AF6" w:rsidRDefault="00387A13" w:rsidP="00387A13">
            <w:pPr>
              <w:spacing w:after="0" w:line="240" w:lineRule="auto"/>
              <w:ind w:left="0" w:right="16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Направления реализации инновационных технологий модернизации национальной</w:t>
            </w:r>
          </w:p>
          <w:p w14:paraId="46829893" w14:textId="77777777" w:rsidR="00387A13" w:rsidRPr="00F34AF6" w:rsidRDefault="00387A13" w:rsidP="00387A13">
            <w:pPr>
              <w:spacing w:after="0" w:line="240" w:lineRule="auto"/>
              <w:ind w:left="0" w:right="246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образовательной [гл. в коллектив. моногр.]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084F" w14:textId="77777777" w:rsidR="00387A13" w:rsidRPr="00387A13" w:rsidRDefault="00387A13" w:rsidP="00387A13">
            <w:pPr>
              <w:spacing w:after="15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-</w:t>
            </w:r>
          </w:p>
          <w:p w14:paraId="505F8E6C" w14:textId="77777777" w:rsidR="00387A13" w:rsidRPr="00387A13" w:rsidRDefault="00387A13" w:rsidP="00387A13">
            <w:pPr>
              <w:spacing w:after="43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CE7A943" w14:textId="77777777" w:rsidR="00387A13" w:rsidRPr="00387A13" w:rsidRDefault="00387A13" w:rsidP="00387A13">
            <w:pPr>
              <w:spacing w:after="39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5E555BFC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BB13" w14:textId="77777777" w:rsidR="00387A13" w:rsidRPr="00F34AF6" w:rsidRDefault="00387A13" w:rsidP="00387A13">
            <w:pPr>
              <w:spacing w:after="0" w:line="240" w:lineRule="auto"/>
              <w:ind w:left="0" w:right="5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Пенза: Межотраслевой науч.-информ. центр,  2013. – 127 с.  </w:t>
            </w:r>
          </w:p>
        </w:tc>
      </w:tr>
      <w:tr w:rsidR="00387A13" w:rsidRPr="00F34AF6" w14:paraId="6CA03475" w14:textId="77777777" w:rsidTr="00612E4E">
        <w:trPr>
          <w:trHeight w:val="9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102C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595B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A4B7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Иванова В.А.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E437" w14:textId="77777777" w:rsidR="00387A13" w:rsidRPr="00F34AF6" w:rsidRDefault="00387A13" w:rsidP="00387A13">
            <w:pPr>
              <w:spacing w:after="0" w:line="240" w:lineRule="auto"/>
              <w:ind w:left="0" w:right="8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Развитие научного знания как динамика языка науки: семиотический подход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BC63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7,8</w:t>
            </w:r>
          </w:p>
          <w:p w14:paraId="3A401AD3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A0B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ИП Колмогоров </w:t>
            </w:r>
          </w:p>
          <w:p w14:paraId="098C763A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И.А., 2013. – 135 с.  </w:t>
            </w:r>
          </w:p>
        </w:tc>
      </w:tr>
      <w:tr w:rsidR="00387A13" w:rsidRPr="00F34AF6" w14:paraId="07ADE8B4" w14:textId="77777777" w:rsidTr="00612E4E">
        <w:trPr>
          <w:trHeight w:val="9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5ED8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6580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C1F5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Ковалева И.В.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A167" w14:textId="77777777" w:rsidR="00387A13" w:rsidRPr="00F34AF6" w:rsidRDefault="00387A13" w:rsidP="00387A13">
            <w:pPr>
              <w:tabs>
                <w:tab w:val="center" w:pos="717"/>
                <w:tab w:val="center" w:pos="2973"/>
              </w:tabs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rFonts w:eastAsia="Calibri"/>
                <w:b w:val="0"/>
                <w:sz w:val="24"/>
                <w:szCs w:val="24"/>
              </w:rPr>
              <w:tab/>
            </w:r>
            <w:r w:rsidRPr="00F34AF6">
              <w:rPr>
                <w:b w:val="0"/>
                <w:sz w:val="24"/>
                <w:szCs w:val="24"/>
              </w:rPr>
              <w:t xml:space="preserve">Региональная </w:t>
            </w:r>
            <w:r w:rsidRPr="00F34AF6">
              <w:rPr>
                <w:b w:val="0"/>
                <w:sz w:val="24"/>
                <w:szCs w:val="24"/>
              </w:rPr>
              <w:tab/>
              <w:t>экономическая</w:t>
            </w:r>
          </w:p>
          <w:p w14:paraId="413FDE9C" w14:textId="77777777" w:rsidR="00387A13" w:rsidRPr="00F34AF6" w:rsidRDefault="00387A13" w:rsidP="00387A13">
            <w:pPr>
              <w:spacing w:after="0" w:line="240" w:lineRule="auto"/>
              <w:ind w:left="0" w:right="46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политика: проблемы и перспективы развития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D99E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6,5</w:t>
            </w:r>
          </w:p>
          <w:p w14:paraId="5AE85F29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CCA" w14:textId="77777777" w:rsidR="00387A13" w:rsidRPr="00F34AF6" w:rsidRDefault="00387A13" w:rsidP="00387A13">
            <w:pPr>
              <w:spacing w:after="21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ИП Колмогоров </w:t>
            </w:r>
          </w:p>
          <w:p w14:paraId="119B2382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И.А., 2013. - 111 с.  </w:t>
            </w:r>
          </w:p>
        </w:tc>
      </w:tr>
      <w:tr w:rsidR="00387A13" w:rsidRPr="00F34AF6" w14:paraId="171A96CE" w14:textId="77777777" w:rsidTr="00612E4E">
        <w:trPr>
          <w:trHeight w:val="15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F6E4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56D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E03B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Лепешкина С.В.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E969" w14:textId="77777777" w:rsidR="00387A13" w:rsidRPr="00F34AF6" w:rsidRDefault="00387A13" w:rsidP="00387A13">
            <w:pPr>
              <w:spacing w:after="33" w:line="240" w:lineRule="auto"/>
              <w:ind w:left="0" w:right="16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Инвестиционное государственночастное партнерство в развитии сферы управления жилищным фондом </w:t>
            </w:r>
          </w:p>
          <w:p w14:paraId="525C40E7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региона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BD01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7,0</w:t>
            </w:r>
          </w:p>
          <w:p w14:paraId="0D899619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7250028A" w14:textId="77777777" w:rsidR="00387A13" w:rsidRPr="00387A13" w:rsidRDefault="00387A13" w:rsidP="00387A13">
            <w:pPr>
              <w:spacing w:after="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027E5096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460F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Алт. ун-т, 2013. 120 с.  </w:t>
            </w:r>
          </w:p>
        </w:tc>
      </w:tr>
      <w:tr w:rsidR="00387A13" w:rsidRPr="00F34AF6" w14:paraId="4431264E" w14:textId="77777777" w:rsidTr="00612E4E">
        <w:trPr>
          <w:trHeight w:val="12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0FC9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7FA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8686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Малахов Р.Г.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BB9C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Финансы маркетинга: концептуальная схема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34AF6">
              <w:rPr>
                <w:b w:val="0"/>
                <w:sz w:val="24"/>
                <w:szCs w:val="24"/>
              </w:rPr>
              <w:t xml:space="preserve">межфункционального взаимодействия в организации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5651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7,6</w:t>
            </w:r>
          </w:p>
          <w:p w14:paraId="187E4B01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638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Алт. ун-т, 2013. 119 с.  </w:t>
            </w:r>
          </w:p>
        </w:tc>
      </w:tr>
      <w:tr w:rsidR="00387A13" w:rsidRPr="00F34AF6" w14:paraId="2F4C1152" w14:textId="77777777" w:rsidTr="00612E4E">
        <w:trPr>
          <w:trHeight w:val="9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4E83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B8B4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A550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Межина М.В.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B25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Совершенствование агросоциальной системы муниципального района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DFD5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8,88</w:t>
            </w:r>
          </w:p>
          <w:p w14:paraId="2A47EBBC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60B8" w14:textId="77777777" w:rsidR="00387A13" w:rsidRPr="00F34AF6" w:rsidRDefault="00387A13" w:rsidP="00387A13">
            <w:pPr>
              <w:tabs>
                <w:tab w:val="center" w:pos="476"/>
                <w:tab w:val="center" w:pos="2344"/>
              </w:tabs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rFonts w:eastAsia="Calibri"/>
                <w:b w:val="0"/>
                <w:sz w:val="24"/>
                <w:szCs w:val="24"/>
              </w:rPr>
              <w:tab/>
            </w:r>
            <w:r w:rsidRPr="00F34AF6">
              <w:rPr>
                <w:b w:val="0"/>
                <w:sz w:val="24"/>
                <w:szCs w:val="24"/>
              </w:rPr>
              <w:t xml:space="preserve">Барнаул: </w:t>
            </w:r>
            <w:r w:rsidRPr="00F34AF6">
              <w:rPr>
                <w:b w:val="0"/>
                <w:sz w:val="24"/>
                <w:szCs w:val="24"/>
              </w:rPr>
              <w:tab/>
              <w:t>Изд-во</w:t>
            </w:r>
          </w:p>
          <w:p w14:paraId="2F2A2905" w14:textId="77777777" w:rsidR="00387A13" w:rsidRPr="00F34AF6" w:rsidRDefault="00387A13" w:rsidP="00387A13">
            <w:pPr>
              <w:spacing w:after="5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Алтайского ИПК АПК,  </w:t>
            </w:r>
          </w:p>
          <w:p w14:paraId="7F7464CD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2013. – 142 с.  </w:t>
            </w:r>
          </w:p>
        </w:tc>
      </w:tr>
      <w:tr w:rsidR="00387A13" w:rsidRPr="00F34AF6" w14:paraId="12F19A37" w14:textId="77777777" w:rsidTr="00612E4E">
        <w:trPr>
          <w:trHeight w:val="12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5294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BECD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7970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Рау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BC05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Права  </w:t>
            </w:r>
            <w:r w:rsidRPr="00F34AF6">
              <w:rPr>
                <w:b w:val="0"/>
                <w:sz w:val="24"/>
                <w:szCs w:val="24"/>
              </w:rPr>
              <w:tab/>
              <w:t xml:space="preserve">работника  </w:t>
            </w:r>
            <w:r w:rsidRPr="00F34AF6">
              <w:rPr>
                <w:b w:val="0"/>
                <w:sz w:val="24"/>
                <w:szCs w:val="24"/>
              </w:rPr>
              <w:tab/>
              <w:t xml:space="preserve">в  </w:t>
            </w:r>
            <w:r w:rsidRPr="00F34AF6">
              <w:rPr>
                <w:b w:val="0"/>
                <w:sz w:val="24"/>
                <w:szCs w:val="24"/>
              </w:rPr>
              <w:tab/>
              <w:t xml:space="preserve">случае несостоятельности  </w:t>
            </w:r>
          </w:p>
          <w:p w14:paraId="1A0DC8E3" w14:textId="77777777" w:rsidR="00387A13" w:rsidRPr="00F34AF6" w:rsidRDefault="00387A13" w:rsidP="00387A13">
            <w:pPr>
              <w:spacing w:after="21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(банкротства) работодателя [гл. </w:t>
            </w:r>
          </w:p>
          <w:p w14:paraId="1DE0615E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в коллектив. моногр.]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0FC4" w14:textId="77777777" w:rsidR="00387A13" w:rsidRPr="00387A13" w:rsidRDefault="00387A13" w:rsidP="00387A13">
            <w:pPr>
              <w:spacing w:after="256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1,1</w:t>
            </w:r>
          </w:p>
          <w:p w14:paraId="6ADDAA04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5729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АЗБУКА, 2013. </w:t>
            </w:r>
          </w:p>
          <w:p w14:paraId="57AC9589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– 168 с  </w:t>
            </w:r>
          </w:p>
        </w:tc>
      </w:tr>
      <w:tr w:rsidR="00387A13" w:rsidRPr="00F34AF6" w14:paraId="45EE1746" w14:textId="77777777" w:rsidTr="00612E4E">
        <w:trPr>
          <w:trHeight w:val="15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E39B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90EB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5884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Руденко  А.М., Кулагина М.Е.,</w:t>
            </w:r>
          </w:p>
          <w:p w14:paraId="2C75B54B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Лукина Е.В.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C2F5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 Система  финансового  обеспечения инвестиционного и  инновационного  развития промышленности  Алтайского края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A22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9,5</w:t>
            </w:r>
          </w:p>
          <w:p w14:paraId="1557CEFC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64AC4AD9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40C0549A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75C2" w14:textId="77777777" w:rsidR="00387A13" w:rsidRPr="00F34AF6" w:rsidRDefault="00387A13" w:rsidP="00387A13">
            <w:pPr>
              <w:tabs>
                <w:tab w:val="center" w:pos="459"/>
                <w:tab w:val="center" w:pos="2523"/>
              </w:tabs>
              <w:spacing w:after="32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rFonts w:eastAsia="Calibri"/>
                <w:b w:val="0"/>
                <w:sz w:val="24"/>
                <w:szCs w:val="24"/>
              </w:rPr>
              <w:tab/>
            </w:r>
            <w:r w:rsidRPr="00F34AF6">
              <w:rPr>
                <w:b w:val="0"/>
                <w:sz w:val="24"/>
                <w:szCs w:val="24"/>
              </w:rPr>
              <w:t xml:space="preserve">Барнаул:  </w:t>
            </w:r>
            <w:r w:rsidRPr="00F34AF6">
              <w:rPr>
                <w:b w:val="0"/>
                <w:sz w:val="24"/>
                <w:szCs w:val="24"/>
              </w:rPr>
              <w:tab/>
              <w:t>ИП</w:t>
            </w:r>
          </w:p>
          <w:p w14:paraId="4E0456D6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Колмогорова И.А., 2013. </w:t>
            </w:r>
          </w:p>
          <w:p w14:paraId="178434E6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164 с.  </w:t>
            </w:r>
          </w:p>
        </w:tc>
      </w:tr>
      <w:tr w:rsidR="00387A13" w:rsidRPr="00F34AF6" w14:paraId="5CE91FB9" w14:textId="77777777" w:rsidTr="00612E4E">
        <w:trPr>
          <w:trHeight w:val="11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A95A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C221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3D0F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Юдина И.Н.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56D1" w14:textId="77777777" w:rsidR="00387A13" w:rsidRPr="00F34AF6" w:rsidRDefault="00387A13" w:rsidP="00387A13">
            <w:pPr>
              <w:spacing w:after="0" w:line="240" w:lineRule="auto"/>
              <w:ind w:left="0" w:right="16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Банковская </w:t>
            </w:r>
            <w:r w:rsidRPr="00F34AF6">
              <w:rPr>
                <w:b w:val="0"/>
                <w:sz w:val="24"/>
                <w:szCs w:val="24"/>
              </w:rPr>
              <w:tab/>
              <w:t xml:space="preserve">система </w:t>
            </w:r>
            <w:r w:rsidRPr="00F34AF6">
              <w:rPr>
                <w:b w:val="0"/>
                <w:sz w:val="24"/>
                <w:szCs w:val="24"/>
              </w:rPr>
              <w:tab/>
              <w:t xml:space="preserve">в развивающихся экономиках. Опыт становления, развития и кризисов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7F1E" w14:textId="77777777" w:rsidR="00387A13" w:rsidRPr="00387A13" w:rsidRDefault="00387A13" w:rsidP="00387A13">
            <w:pPr>
              <w:spacing w:after="1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21,56</w:t>
            </w:r>
          </w:p>
          <w:p w14:paraId="7E5B9103" w14:textId="77777777" w:rsidR="00387A13" w:rsidRPr="00387A13" w:rsidRDefault="00387A13" w:rsidP="00387A13">
            <w:pPr>
              <w:spacing w:after="2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19D72E9B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B65D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М.: РИОР: ИНФРА-М, </w:t>
            </w:r>
          </w:p>
          <w:p w14:paraId="4818079E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2013. - 351 с.  </w:t>
            </w:r>
          </w:p>
        </w:tc>
      </w:tr>
      <w:tr w:rsidR="00387A13" w:rsidRPr="00F34AF6" w14:paraId="61678FFE" w14:textId="77777777" w:rsidTr="00612E4E">
        <w:trPr>
          <w:trHeight w:val="24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88D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5C17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A35D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Барбашов В.П.,</w:t>
            </w:r>
          </w:p>
          <w:p w14:paraId="082D0BCB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Воробьева М.И.,</w:t>
            </w:r>
          </w:p>
          <w:p w14:paraId="432A1887" w14:textId="77777777" w:rsidR="00387A13" w:rsidRPr="00F34AF6" w:rsidRDefault="00387A13" w:rsidP="00387A13">
            <w:pPr>
              <w:spacing w:after="17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Менькин Н.П.,</w:t>
            </w:r>
          </w:p>
          <w:p w14:paraId="40FBCC35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Смехнова Г.П.,</w:t>
            </w:r>
          </w:p>
          <w:p w14:paraId="16D5ECF1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Усольцев С.А.,</w:t>
            </w:r>
          </w:p>
          <w:p w14:paraId="27EF8B4E" w14:textId="77777777" w:rsidR="00387A13" w:rsidRPr="00F34AF6" w:rsidRDefault="00387A13" w:rsidP="00387A13">
            <w:pPr>
              <w:spacing w:after="21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Шевелев С.Ю.,</w:t>
            </w:r>
          </w:p>
          <w:p w14:paraId="2BBFFA31" w14:textId="77777777" w:rsidR="00387A13" w:rsidRPr="00F34AF6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Шишкина И.А.</w:t>
            </w:r>
          </w:p>
          <w:p w14:paraId="7EEDEEE2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4014" w14:textId="77777777" w:rsidR="00387A13" w:rsidRPr="00F34AF6" w:rsidRDefault="00387A13" w:rsidP="00387A13">
            <w:pPr>
              <w:spacing w:after="0" w:line="240" w:lineRule="auto"/>
              <w:ind w:left="0" w:right="15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Гуманитарное образование в поисках человека: теория и методика преподавания общественных наук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E900" w14:textId="77777777" w:rsidR="00387A13" w:rsidRPr="00387A13" w:rsidRDefault="00387A13" w:rsidP="00387A13">
            <w:pPr>
              <w:spacing w:after="1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5,5</w:t>
            </w:r>
          </w:p>
          <w:p w14:paraId="62478582" w14:textId="77777777" w:rsidR="00387A13" w:rsidRPr="00387A13" w:rsidRDefault="00387A13" w:rsidP="00387A13">
            <w:pPr>
              <w:spacing w:after="2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  <w:p w14:paraId="6CD9A444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AEF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 Барнаул, 2012. –  95 с.  </w:t>
            </w:r>
          </w:p>
        </w:tc>
      </w:tr>
      <w:tr w:rsidR="00387A13" w:rsidRPr="00F34AF6" w14:paraId="18E21513" w14:textId="77777777" w:rsidTr="00612E4E">
        <w:trPr>
          <w:trHeight w:val="9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FCE1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3C60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F349" w14:textId="77777777" w:rsidR="00387A13" w:rsidRPr="00F34AF6" w:rsidRDefault="00387A13" w:rsidP="00387A13">
            <w:pPr>
              <w:spacing w:after="0" w:line="240" w:lineRule="auto"/>
              <w:ind w:left="0" w:right="21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Елистратова Т.Г., Кузнецова Т.Е., Павлусенко О.П.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0B23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 Развитие кадрового потенциала  предприятия (инновационный  подход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2D4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8,3</w:t>
            </w:r>
          </w:p>
          <w:p w14:paraId="47CDC542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170" w14:textId="77777777" w:rsidR="00387A13" w:rsidRPr="00F34AF6" w:rsidRDefault="00387A13" w:rsidP="00387A13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Сибирь+, 2012. – 160 с.  </w:t>
            </w:r>
          </w:p>
        </w:tc>
      </w:tr>
      <w:tr w:rsidR="00387A13" w:rsidRPr="00F34AF6" w14:paraId="598AD9E0" w14:textId="77777777" w:rsidTr="00612E4E">
        <w:trPr>
          <w:trHeight w:val="9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3625" w14:textId="77777777" w:rsidR="00387A13" w:rsidRPr="00B962A7" w:rsidRDefault="00387A13" w:rsidP="00612E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04C7" w14:textId="77777777" w:rsidR="00387A13" w:rsidRPr="00F34AF6" w:rsidRDefault="00387A13" w:rsidP="00B962A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303F" w14:textId="77777777" w:rsidR="00387A13" w:rsidRPr="00F34AF6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>Мищенко И.К.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8E38" w14:textId="77777777" w:rsidR="00387A13" w:rsidRPr="00F34AF6" w:rsidRDefault="00387A13" w:rsidP="00387A13">
            <w:pPr>
              <w:spacing w:after="0" w:line="240" w:lineRule="auto"/>
              <w:ind w:left="0" w:right="2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Структурная трансформация отношений собственности и ее влияние на экономику России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D011" w14:textId="77777777" w:rsidR="00387A13" w:rsidRPr="00387A13" w:rsidRDefault="00387A13" w:rsidP="00387A13">
            <w:pPr>
              <w:spacing w:after="4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387A13">
              <w:rPr>
                <w:b w:val="0"/>
                <w:sz w:val="24"/>
                <w:szCs w:val="24"/>
              </w:rPr>
              <w:t>8,3</w:t>
            </w:r>
          </w:p>
          <w:p w14:paraId="7FA6DEDC" w14:textId="77777777" w:rsidR="00387A13" w:rsidRPr="00387A13" w:rsidRDefault="00387A13" w:rsidP="00387A13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9116" w14:textId="77777777" w:rsidR="00387A13" w:rsidRPr="00F34AF6" w:rsidRDefault="00387A13" w:rsidP="00387A1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F34AF6">
              <w:rPr>
                <w:b w:val="0"/>
                <w:sz w:val="24"/>
                <w:szCs w:val="24"/>
              </w:rPr>
              <w:t xml:space="preserve">Барнаул: Концепт, 2012. – 142 с.  </w:t>
            </w:r>
          </w:p>
        </w:tc>
      </w:tr>
    </w:tbl>
    <w:p w14:paraId="3ED53AE5" w14:textId="77777777" w:rsidR="00BC28D6" w:rsidRDefault="00F34AF6" w:rsidP="00A0056D">
      <w:pPr>
        <w:spacing w:after="28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sectPr w:rsidR="00BC28D6">
      <w:pgSz w:w="11904" w:h="16838"/>
      <w:pgMar w:top="1152" w:right="286" w:bottom="19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314"/>
    <w:multiLevelType w:val="hybridMultilevel"/>
    <w:tmpl w:val="105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4052"/>
    <w:multiLevelType w:val="hybridMultilevel"/>
    <w:tmpl w:val="AC10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13D"/>
    <w:multiLevelType w:val="hybridMultilevel"/>
    <w:tmpl w:val="295E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0EF8"/>
    <w:multiLevelType w:val="hybridMultilevel"/>
    <w:tmpl w:val="C56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21209">
    <w:abstractNumId w:val="3"/>
  </w:num>
  <w:num w:numId="2" w16cid:durableId="398990189">
    <w:abstractNumId w:val="2"/>
  </w:num>
  <w:num w:numId="3" w16cid:durableId="1220088486">
    <w:abstractNumId w:val="1"/>
  </w:num>
  <w:num w:numId="4" w16cid:durableId="168239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D6"/>
    <w:rsid w:val="000273AD"/>
    <w:rsid w:val="001A35C3"/>
    <w:rsid w:val="00387A13"/>
    <w:rsid w:val="00544EAC"/>
    <w:rsid w:val="00612E4E"/>
    <w:rsid w:val="009F6DCA"/>
    <w:rsid w:val="00A0056D"/>
    <w:rsid w:val="00AA5ACA"/>
    <w:rsid w:val="00B962A7"/>
    <w:rsid w:val="00BC28D6"/>
    <w:rsid w:val="00C058E7"/>
    <w:rsid w:val="00F34AF6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34D3"/>
  <w15:docId w15:val="{3365CE37-5B25-4625-AFF6-B9EB08B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3" w:lineRule="auto"/>
      <w:ind w:left="1890" w:hanging="656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3EA9-1957-4F38-81E6-BFE0979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Яськова Наталья Анатольевна</dc:creator>
  <cp:keywords/>
  <cp:lastModifiedBy>Косёнкова Полина Андреевна</cp:lastModifiedBy>
  <cp:revision>2</cp:revision>
  <cp:lastPrinted>2021-01-26T02:59:00Z</cp:lastPrinted>
  <dcterms:created xsi:type="dcterms:W3CDTF">2023-09-29T07:31:00Z</dcterms:created>
  <dcterms:modified xsi:type="dcterms:W3CDTF">2023-09-29T07:31:00Z</dcterms:modified>
</cp:coreProperties>
</file>