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93" w:rsidRPr="00F66F02" w:rsidRDefault="00C65893" w:rsidP="00C65893">
      <w:pPr>
        <w:spacing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F02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C65893" w:rsidRPr="00F66F02" w:rsidRDefault="00C65893" w:rsidP="00C65893">
      <w:pPr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F02">
        <w:rPr>
          <w:rFonts w:ascii="Times New Roman" w:eastAsia="Calibri" w:hAnsi="Times New Roman" w:cs="Times New Roman"/>
          <w:b/>
          <w:sz w:val="24"/>
          <w:szCs w:val="24"/>
        </w:rPr>
        <w:t>«Финансовый университет при Правительстве Российской Федерации »</w:t>
      </w:r>
    </w:p>
    <w:p w:rsidR="00C65893" w:rsidRPr="00F66F02" w:rsidRDefault="00C65893" w:rsidP="00C65893">
      <w:pPr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F02">
        <w:rPr>
          <w:rFonts w:ascii="Times New Roman" w:eastAsia="Calibri" w:hAnsi="Times New Roman" w:cs="Times New Roman"/>
          <w:b/>
          <w:sz w:val="24"/>
          <w:szCs w:val="24"/>
        </w:rPr>
        <w:t>(Барнаульский филиал)</w:t>
      </w:r>
    </w:p>
    <w:p w:rsidR="00C61CB0" w:rsidRPr="00F66F02" w:rsidRDefault="00C61CB0" w:rsidP="007F00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DC0AFF" w:rsidRPr="00F66F02">
        <w:rPr>
          <w:rFonts w:ascii="Times New Roman" w:hAnsi="Times New Roman" w:cs="Times New Roman"/>
          <w:b/>
          <w:sz w:val="24"/>
          <w:szCs w:val="24"/>
        </w:rPr>
        <w:t>«Э</w:t>
      </w:r>
      <w:r w:rsidRPr="00F66F02">
        <w:rPr>
          <w:rFonts w:ascii="Times New Roman" w:hAnsi="Times New Roman" w:cs="Times New Roman"/>
          <w:b/>
          <w:sz w:val="24"/>
          <w:szCs w:val="24"/>
        </w:rPr>
        <w:t>кономик</w:t>
      </w:r>
      <w:r w:rsidR="00DC0AFF" w:rsidRPr="00F66F02">
        <w:rPr>
          <w:rFonts w:ascii="Times New Roman" w:hAnsi="Times New Roman" w:cs="Times New Roman"/>
          <w:b/>
          <w:sz w:val="24"/>
          <w:szCs w:val="24"/>
        </w:rPr>
        <w:t>а</w:t>
      </w:r>
      <w:r w:rsidRPr="00F66F02">
        <w:rPr>
          <w:rFonts w:ascii="Times New Roman" w:hAnsi="Times New Roman" w:cs="Times New Roman"/>
          <w:b/>
          <w:sz w:val="24"/>
          <w:szCs w:val="24"/>
        </w:rPr>
        <w:t>, менеджмент и маркетинг</w:t>
      </w:r>
      <w:r w:rsidR="00DC0AFF" w:rsidRPr="00F66F02">
        <w:rPr>
          <w:rFonts w:ascii="Times New Roman" w:hAnsi="Times New Roman" w:cs="Times New Roman"/>
          <w:b/>
          <w:sz w:val="24"/>
          <w:szCs w:val="24"/>
        </w:rPr>
        <w:t>»</w:t>
      </w:r>
    </w:p>
    <w:p w:rsidR="007A2EBD" w:rsidRDefault="007A2EBD" w:rsidP="003C5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D81" w:rsidRPr="00F66F02" w:rsidRDefault="006E3950" w:rsidP="003C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bookmarkStart w:id="0" w:name="_GoBack"/>
      <w:r w:rsidRPr="00F66F02">
        <w:rPr>
          <w:rFonts w:ascii="Times New Roman" w:hAnsi="Times New Roman" w:cs="Times New Roman"/>
          <w:b/>
          <w:sz w:val="24"/>
          <w:szCs w:val="24"/>
        </w:rPr>
        <w:t xml:space="preserve">КРУГЛОГО </w:t>
      </w:r>
      <w:r w:rsidR="00813D81" w:rsidRPr="00F66F02">
        <w:rPr>
          <w:rFonts w:ascii="Times New Roman" w:hAnsi="Times New Roman" w:cs="Times New Roman"/>
          <w:b/>
          <w:sz w:val="24"/>
          <w:szCs w:val="24"/>
        </w:rPr>
        <w:t>СТОЛА</w:t>
      </w:r>
      <w:r w:rsidR="001B7900" w:rsidRPr="00F66F02">
        <w:rPr>
          <w:rFonts w:ascii="Times New Roman" w:hAnsi="Times New Roman" w:cs="Times New Roman"/>
          <w:b/>
          <w:sz w:val="24"/>
          <w:szCs w:val="24"/>
        </w:rPr>
        <w:tab/>
      </w:r>
    </w:p>
    <w:p w:rsidR="00F60386" w:rsidRPr="00F66F02" w:rsidRDefault="00F60386" w:rsidP="00FF40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0B1" w:rsidRPr="00F66F02" w:rsidRDefault="00F60386" w:rsidP="00FF4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B2F" w:rsidRPr="00F66F02">
        <w:rPr>
          <w:rFonts w:ascii="Times New Roman" w:hAnsi="Times New Roman" w:cs="Times New Roman"/>
          <w:b/>
          <w:sz w:val="24"/>
          <w:szCs w:val="24"/>
        </w:rPr>
        <w:t>«</w:t>
      </w:r>
      <w:r w:rsidR="00403929">
        <w:rPr>
          <w:rFonts w:ascii="Times New Roman" w:eastAsia="TimesNewRomanPSMT" w:hAnsi="Times New Roman" w:cs="Times New Roman"/>
          <w:sz w:val="28"/>
          <w:szCs w:val="28"/>
        </w:rPr>
        <w:t>АПК России: статистика, проблемы и перспективы развития</w:t>
      </w:r>
      <w:r w:rsidR="001D6B2F" w:rsidRPr="00F66F02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E21373" w:rsidRDefault="00E21373" w:rsidP="00FF40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B2F" w:rsidRPr="00F66F02" w:rsidRDefault="00FC27A3" w:rsidP="001D6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D6B2F" w:rsidRPr="00F66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1D6B2F" w:rsidRPr="00F66F02">
        <w:rPr>
          <w:rFonts w:ascii="Times New Roman" w:hAnsi="Times New Roman" w:cs="Times New Roman"/>
          <w:sz w:val="24"/>
          <w:szCs w:val="24"/>
        </w:rPr>
        <w:t xml:space="preserve"> 201</w:t>
      </w:r>
      <w:r w:rsidR="00DC0AFF" w:rsidRPr="00F66F02">
        <w:rPr>
          <w:rFonts w:ascii="Times New Roman" w:hAnsi="Times New Roman" w:cs="Times New Roman"/>
          <w:sz w:val="24"/>
          <w:szCs w:val="24"/>
        </w:rPr>
        <w:t>6</w:t>
      </w:r>
      <w:r w:rsidR="00FC63E7">
        <w:rPr>
          <w:rFonts w:ascii="Times New Roman" w:hAnsi="Times New Roman" w:cs="Times New Roman"/>
          <w:sz w:val="24"/>
          <w:szCs w:val="24"/>
        </w:rPr>
        <w:t xml:space="preserve"> г., в 11.20 ч</w:t>
      </w:r>
    </w:p>
    <w:p w:rsidR="00C65893" w:rsidRPr="00F66F02" w:rsidRDefault="00C65893" w:rsidP="001D6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D81" w:rsidRPr="00F66F02" w:rsidRDefault="00F60386" w:rsidP="00F60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1D6B2F" w:rsidRPr="00F66F02">
        <w:rPr>
          <w:rFonts w:ascii="Times New Roman" w:hAnsi="Times New Roman" w:cs="Times New Roman"/>
          <w:b/>
          <w:sz w:val="24"/>
          <w:szCs w:val="24"/>
        </w:rPr>
        <w:t>:</w:t>
      </w:r>
      <w:r w:rsidR="00E1357C">
        <w:rPr>
          <w:rFonts w:ascii="Times New Roman" w:hAnsi="Times New Roman" w:cs="Times New Roman"/>
          <w:b/>
          <w:sz w:val="24"/>
          <w:szCs w:val="24"/>
        </w:rPr>
        <w:t xml:space="preserve"> Ломакина О.В</w:t>
      </w:r>
      <w:r w:rsidR="001D6B2F" w:rsidRPr="00F66F02">
        <w:rPr>
          <w:rFonts w:ascii="Times New Roman" w:hAnsi="Times New Roman" w:cs="Times New Roman"/>
          <w:sz w:val="24"/>
          <w:szCs w:val="24"/>
        </w:rPr>
        <w:t xml:space="preserve">, </w:t>
      </w:r>
      <w:r w:rsidR="00E1357C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="001D6B2F" w:rsidRPr="00F66F02">
        <w:rPr>
          <w:rFonts w:ascii="Times New Roman" w:hAnsi="Times New Roman" w:cs="Times New Roman"/>
          <w:sz w:val="24"/>
          <w:szCs w:val="24"/>
        </w:rPr>
        <w:t>кафедры «Экономика, менеджмент и маркетинг»</w:t>
      </w:r>
    </w:p>
    <w:p w:rsidR="001D6B2F" w:rsidRPr="00F66F02" w:rsidRDefault="001D6B2F" w:rsidP="00F6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D81" w:rsidRPr="00F66F02" w:rsidRDefault="00813D81" w:rsidP="001B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>Адрес: г. Барнаул, пр. Ленина, 54</w:t>
      </w:r>
    </w:p>
    <w:p w:rsidR="00813D81" w:rsidRPr="00F66F02" w:rsidRDefault="00813D81" w:rsidP="001B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sz w:val="24"/>
          <w:szCs w:val="24"/>
        </w:rPr>
        <w:t>аудитория</w:t>
      </w:r>
      <w:r w:rsidR="001D6B2F" w:rsidRPr="00F66F02">
        <w:rPr>
          <w:rFonts w:ascii="Times New Roman" w:hAnsi="Times New Roman" w:cs="Times New Roman"/>
          <w:sz w:val="24"/>
          <w:szCs w:val="24"/>
        </w:rPr>
        <w:t xml:space="preserve"> </w:t>
      </w:r>
      <w:r w:rsidR="0084324B">
        <w:rPr>
          <w:rFonts w:ascii="Times New Roman" w:hAnsi="Times New Roman" w:cs="Times New Roman"/>
          <w:sz w:val="24"/>
          <w:szCs w:val="24"/>
        </w:rPr>
        <w:t>503</w:t>
      </w:r>
    </w:p>
    <w:p w:rsidR="001D6B2F" w:rsidRPr="00F66F02" w:rsidRDefault="001D6B2F" w:rsidP="001B7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950" w:rsidRPr="00F66F02" w:rsidRDefault="006E3950" w:rsidP="003C5B42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  <w:sectPr w:rsidR="006E3950" w:rsidRPr="00F66F02" w:rsidSect="003C5B42">
          <w:pgSz w:w="11906" w:h="16838"/>
          <w:pgMar w:top="1134" w:right="1134" w:bottom="1134" w:left="1134" w:header="709" w:footer="709" w:gutter="0"/>
          <w:cols w:space="2158"/>
          <w:docGrid w:linePitch="360"/>
        </w:sectPr>
      </w:pPr>
    </w:p>
    <w:p w:rsidR="00BE32D5" w:rsidRPr="00F66F02" w:rsidRDefault="00BE32D5" w:rsidP="00117851">
      <w:pPr>
        <w:ind w:firstLine="709"/>
        <w:jc w:val="both"/>
        <w:rPr>
          <w:rFonts w:ascii="Times New Roman" w:hAnsi="Times New Roman" w:cs="Tahoma"/>
          <w:sz w:val="24"/>
          <w:szCs w:val="24"/>
        </w:rPr>
      </w:pPr>
      <w:r w:rsidRPr="00F66F02">
        <w:rPr>
          <w:rFonts w:ascii="Times New Roman" w:hAnsi="Times New Roman" w:cs="Tahoma"/>
          <w:b/>
          <w:sz w:val="24"/>
          <w:szCs w:val="24"/>
        </w:rPr>
        <w:lastRenderedPageBreak/>
        <w:t xml:space="preserve">Цель круглого стола -  </w:t>
      </w:r>
      <w:r w:rsidR="00117851" w:rsidRPr="00F66F02">
        <w:rPr>
          <w:rFonts w:ascii="Times New Roman" w:hAnsi="Times New Roman" w:cs="Tahoma"/>
          <w:sz w:val="24"/>
          <w:szCs w:val="24"/>
        </w:rPr>
        <w:t>стимулирование познавательной и творческой активности студентов в процессе изучения дисциплины «</w:t>
      </w:r>
      <w:r w:rsidR="0084324B">
        <w:rPr>
          <w:rFonts w:ascii="Times New Roman" w:hAnsi="Times New Roman" w:cs="Tahoma"/>
          <w:sz w:val="24"/>
          <w:szCs w:val="24"/>
        </w:rPr>
        <w:t>Государственная политика социально-экономического развития</w:t>
      </w:r>
      <w:r w:rsidR="00117851" w:rsidRPr="00F66F02">
        <w:rPr>
          <w:rFonts w:ascii="Times New Roman" w:hAnsi="Times New Roman" w:cs="Tahoma"/>
          <w:sz w:val="24"/>
          <w:szCs w:val="24"/>
        </w:rPr>
        <w:t xml:space="preserve">». </w:t>
      </w:r>
    </w:p>
    <w:p w:rsidR="00117851" w:rsidRPr="00F66F02" w:rsidRDefault="00117851" w:rsidP="00117851">
      <w:pPr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</w:p>
    <w:p w:rsidR="00117851" w:rsidRPr="00F66F02" w:rsidRDefault="00117851" w:rsidP="00117851">
      <w:pPr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  <w:r w:rsidRPr="00F66F02">
        <w:rPr>
          <w:rFonts w:ascii="Times New Roman" w:hAnsi="Times New Roman" w:cs="Tahoma"/>
          <w:b/>
          <w:sz w:val="24"/>
          <w:szCs w:val="24"/>
        </w:rPr>
        <w:t>Задачи:</w:t>
      </w:r>
    </w:p>
    <w:p w:rsidR="00A916B3" w:rsidRPr="00790ADE" w:rsidRDefault="00790ADE" w:rsidP="00A916B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DE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</w:t>
      </w:r>
      <w:r w:rsidR="009C426A" w:rsidRPr="00790ADE">
        <w:rPr>
          <w:rFonts w:ascii="Times New Roman" w:hAnsi="Times New Roman" w:cs="Times New Roman"/>
          <w:color w:val="000000"/>
          <w:sz w:val="24"/>
          <w:szCs w:val="24"/>
        </w:rPr>
        <w:t>знаний в области</w:t>
      </w:r>
      <w:r w:rsidR="00843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57C">
        <w:rPr>
          <w:rFonts w:ascii="Times New Roman" w:hAnsi="Times New Roman" w:cs="Times New Roman"/>
          <w:color w:val="000000"/>
          <w:sz w:val="24"/>
          <w:szCs w:val="24"/>
        </w:rPr>
        <w:t>государственной политики социально-экономического развития современной России</w:t>
      </w:r>
      <w:r w:rsidR="00A916B3" w:rsidRPr="00790AD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916B3" w:rsidRPr="00790ADE" w:rsidRDefault="00A916B3" w:rsidP="00790AD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DE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</w:t>
      </w:r>
      <w:r w:rsidR="00E13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кругозора по проблемам социально-экономического развития государства</w:t>
      </w:r>
      <w:r w:rsidRPr="00790AD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103F6" w:rsidRPr="00790ADE" w:rsidRDefault="00D103F6" w:rsidP="00D103F6">
      <w:pPr>
        <w:pStyle w:val="a7"/>
        <w:numPr>
          <w:ilvl w:val="0"/>
          <w:numId w:val="10"/>
        </w:numPr>
        <w:jc w:val="both"/>
        <w:rPr>
          <w:rFonts w:ascii="Times New Roman" w:hAnsi="Times New Roman" w:cs="Tahoma"/>
          <w:b/>
          <w:sz w:val="24"/>
          <w:szCs w:val="24"/>
        </w:rPr>
      </w:pPr>
      <w:r w:rsidRPr="00790ADE">
        <w:rPr>
          <w:rFonts w:ascii="Times New Roman" w:hAnsi="Times New Roman" w:cs="Tahoma"/>
          <w:sz w:val="24"/>
          <w:szCs w:val="24"/>
        </w:rPr>
        <w:t>совершенствование коммуникативных навыков</w:t>
      </w:r>
      <w:r w:rsidRPr="00790ADE">
        <w:rPr>
          <w:rFonts w:ascii="Times New Roman" w:hAnsi="Times New Roman" w:cs="Tahoma"/>
          <w:b/>
          <w:sz w:val="24"/>
          <w:szCs w:val="24"/>
        </w:rPr>
        <w:t>;</w:t>
      </w:r>
    </w:p>
    <w:p w:rsidR="00806896" w:rsidRPr="00790ADE" w:rsidRDefault="00806896" w:rsidP="008068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AD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практических навыков ведения дискуссии.</w:t>
      </w:r>
    </w:p>
    <w:p w:rsidR="00BE32D5" w:rsidRPr="00F66F02" w:rsidRDefault="00C65893" w:rsidP="00BE32D5">
      <w:pPr>
        <w:jc w:val="both"/>
        <w:rPr>
          <w:rFonts w:ascii="Times New Roman" w:hAnsi="Times New Roman" w:cs="Tahoma"/>
          <w:b/>
          <w:sz w:val="24"/>
          <w:szCs w:val="24"/>
        </w:rPr>
      </w:pPr>
      <w:r w:rsidRPr="00F66F02">
        <w:rPr>
          <w:rFonts w:ascii="Times New Roman" w:hAnsi="Times New Roman" w:cs="Tahoma"/>
          <w:b/>
          <w:sz w:val="24"/>
          <w:szCs w:val="24"/>
        </w:rPr>
        <w:t xml:space="preserve">Открытие круглого стола. </w:t>
      </w:r>
    </w:p>
    <w:p w:rsidR="00BE32D5" w:rsidRPr="00F66F02" w:rsidRDefault="00C65893" w:rsidP="00BE32D5">
      <w:pPr>
        <w:jc w:val="both"/>
        <w:rPr>
          <w:rFonts w:ascii="Times New Roman" w:hAnsi="Times New Roman" w:cs="Times New Roman"/>
          <w:sz w:val="24"/>
          <w:szCs w:val="24"/>
        </w:rPr>
      </w:pPr>
      <w:r w:rsidRPr="00F66F02">
        <w:rPr>
          <w:rFonts w:ascii="Times New Roman" w:hAnsi="Times New Roman" w:cs="Tahoma"/>
          <w:b/>
          <w:sz w:val="24"/>
          <w:szCs w:val="24"/>
        </w:rPr>
        <w:t xml:space="preserve">Вступительное слово </w:t>
      </w:r>
      <w:r w:rsidR="00E1357C">
        <w:rPr>
          <w:rFonts w:ascii="Times New Roman" w:hAnsi="Times New Roman" w:cs="Tahoma"/>
          <w:b/>
          <w:sz w:val="24"/>
          <w:szCs w:val="24"/>
        </w:rPr>
        <w:t xml:space="preserve">– </w:t>
      </w:r>
      <w:r w:rsidR="00E1357C" w:rsidRPr="00E1357C">
        <w:rPr>
          <w:rFonts w:ascii="Times New Roman" w:hAnsi="Times New Roman" w:cs="Tahoma"/>
          <w:sz w:val="24"/>
          <w:szCs w:val="24"/>
        </w:rPr>
        <w:t>Ломакина Ольга Владимировна</w:t>
      </w:r>
      <w:r w:rsidRPr="00790ADE">
        <w:rPr>
          <w:rFonts w:ascii="Times New Roman" w:hAnsi="Times New Roman" w:cs="Tahoma"/>
          <w:sz w:val="24"/>
          <w:szCs w:val="24"/>
        </w:rPr>
        <w:t>,</w:t>
      </w:r>
      <w:r w:rsidRPr="00F66F02">
        <w:rPr>
          <w:rFonts w:ascii="Times New Roman" w:hAnsi="Times New Roman" w:cs="Tahoma"/>
          <w:sz w:val="24"/>
          <w:szCs w:val="24"/>
        </w:rPr>
        <w:t xml:space="preserve"> </w:t>
      </w:r>
      <w:r w:rsidR="00E1357C">
        <w:rPr>
          <w:rFonts w:ascii="Times New Roman" w:hAnsi="Times New Roman" w:cs="Tahoma"/>
          <w:sz w:val="24"/>
          <w:szCs w:val="24"/>
        </w:rPr>
        <w:t>старший преподаватель</w:t>
      </w:r>
      <w:r w:rsidR="00BE32D5" w:rsidRPr="00F66F02">
        <w:rPr>
          <w:rFonts w:ascii="Times New Roman" w:hAnsi="Times New Roman" w:cs="Times New Roman"/>
          <w:sz w:val="24"/>
          <w:szCs w:val="24"/>
        </w:rPr>
        <w:t xml:space="preserve"> кафедры «Экономика, менеджмент и маркетинг».</w:t>
      </w:r>
    </w:p>
    <w:p w:rsidR="001E69C4" w:rsidRPr="00F66F02" w:rsidRDefault="001E69C4" w:rsidP="00BE3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622" w:rsidRDefault="00D103F6" w:rsidP="00BE32D5">
      <w:pPr>
        <w:jc w:val="both"/>
        <w:rPr>
          <w:rFonts w:eastAsia="Times New Roman"/>
          <w:sz w:val="28"/>
          <w:szCs w:val="28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693799" w:rsidRPr="00F66F02">
        <w:rPr>
          <w:rFonts w:ascii="Times New Roman" w:hAnsi="Times New Roman" w:cs="Times New Roman"/>
          <w:b/>
          <w:sz w:val="24"/>
          <w:szCs w:val="24"/>
        </w:rPr>
        <w:t>:</w:t>
      </w:r>
      <w:r w:rsidR="00403929" w:rsidRPr="00403929">
        <w:rPr>
          <w:rFonts w:eastAsia="Times New Roman"/>
          <w:sz w:val="28"/>
          <w:szCs w:val="28"/>
        </w:rPr>
        <w:t xml:space="preserve"> </w:t>
      </w:r>
    </w:p>
    <w:p w:rsidR="00403929" w:rsidRPr="00D32E03" w:rsidRDefault="00F92BC4" w:rsidP="00403929">
      <w:pPr>
        <w:pStyle w:val="Style42"/>
        <w:widowControl/>
        <w:numPr>
          <w:ilvl w:val="0"/>
          <w:numId w:val="12"/>
        </w:numPr>
        <w:spacing w:line="360" w:lineRule="auto"/>
        <w:rPr>
          <w:rFonts w:eastAsiaTheme="minorHAnsi" w:cs="Tahoma"/>
          <w:lang w:eastAsia="en-US"/>
        </w:rPr>
      </w:pPr>
      <w:r>
        <w:rPr>
          <w:rFonts w:eastAsiaTheme="minorHAnsi" w:cs="Tahoma"/>
          <w:lang w:eastAsia="en-US"/>
        </w:rPr>
        <w:t>Васильева Д. «</w:t>
      </w:r>
      <w:r w:rsidR="00403929" w:rsidRPr="00D32E03">
        <w:rPr>
          <w:rFonts w:eastAsiaTheme="minorHAnsi" w:cs="Tahoma"/>
          <w:lang w:eastAsia="en-US"/>
        </w:rPr>
        <w:t>Агропромышленный комплекс в экономике страны и необходимость государственной поддержки его дальнейшего развития</w:t>
      </w:r>
      <w:r>
        <w:rPr>
          <w:rFonts w:eastAsiaTheme="minorHAnsi" w:cs="Tahoma"/>
          <w:lang w:eastAsia="en-US"/>
        </w:rPr>
        <w:t>»</w:t>
      </w:r>
      <w:r w:rsidR="00403929" w:rsidRPr="00D32E03">
        <w:rPr>
          <w:rFonts w:eastAsiaTheme="minorHAnsi" w:cs="Tahoma"/>
          <w:lang w:eastAsia="en-US"/>
        </w:rPr>
        <w:t xml:space="preserve">. </w:t>
      </w:r>
    </w:p>
    <w:p w:rsidR="00403929" w:rsidRPr="00D32E03" w:rsidRDefault="00F92BC4" w:rsidP="00403929">
      <w:pPr>
        <w:pStyle w:val="Style42"/>
        <w:widowControl/>
        <w:numPr>
          <w:ilvl w:val="0"/>
          <w:numId w:val="12"/>
        </w:numPr>
        <w:spacing w:line="360" w:lineRule="auto"/>
        <w:rPr>
          <w:rFonts w:eastAsiaTheme="minorHAnsi" w:cs="Tahoma"/>
          <w:lang w:eastAsia="en-US"/>
        </w:rPr>
      </w:pPr>
      <w:r>
        <w:rPr>
          <w:rFonts w:eastAsiaTheme="minorHAnsi" w:cs="Tahoma"/>
          <w:lang w:eastAsia="en-US"/>
        </w:rPr>
        <w:t>Елисеева М. «</w:t>
      </w:r>
      <w:r w:rsidR="00403929" w:rsidRPr="00D32E03">
        <w:rPr>
          <w:rFonts w:eastAsiaTheme="minorHAnsi" w:cs="Tahoma"/>
          <w:lang w:eastAsia="en-US"/>
        </w:rPr>
        <w:t>Современное государственное регулирование агропромышленного комплекса, его основные направления</w:t>
      </w:r>
      <w:r>
        <w:rPr>
          <w:rFonts w:eastAsiaTheme="minorHAnsi" w:cs="Tahoma"/>
          <w:lang w:eastAsia="en-US"/>
        </w:rPr>
        <w:t>»</w:t>
      </w:r>
      <w:r w:rsidR="00403929" w:rsidRPr="00D32E03">
        <w:rPr>
          <w:rFonts w:eastAsiaTheme="minorHAnsi" w:cs="Tahoma"/>
          <w:lang w:eastAsia="en-US"/>
        </w:rPr>
        <w:t>.</w:t>
      </w:r>
    </w:p>
    <w:p w:rsidR="00403929" w:rsidRPr="00D32E03" w:rsidRDefault="00F92BC4" w:rsidP="00403929">
      <w:pPr>
        <w:pStyle w:val="Style42"/>
        <w:widowControl/>
        <w:numPr>
          <w:ilvl w:val="0"/>
          <w:numId w:val="12"/>
        </w:numPr>
        <w:spacing w:line="360" w:lineRule="auto"/>
        <w:rPr>
          <w:rFonts w:eastAsiaTheme="minorHAnsi" w:cs="Tahoma"/>
          <w:lang w:eastAsia="en-US"/>
        </w:rPr>
      </w:pPr>
      <w:r>
        <w:rPr>
          <w:rFonts w:eastAsiaTheme="minorHAnsi" w:cs="Tahoma"/>
          <w:lang w:eastAsia="en-US"/>
        </w:rPr>
        <w:t>Воронина Ю. «</w:t>
      </w:r>
      <w:r w:rsidR="00403929" w:rsidRPr="00D32E03">
        <w:rPr>
          <w:rFonts w:eastAsiaTheme="minorHAnsi" w:cs="Tahoma"/>
          <w:lang w:eastAsia="en-US"/>
        </w:rPr>
        <w:t>Необходимость взвешенной аграрной политики государства в связи со вступлением России во Всемирную Торговую Организацию (ВТО)</w:t>
      </w:r>
      <w:r>
        <w:rPr>
          <w:rFonts w:eastAsiaTheme="minorHAnsi" w:cs="Tahoma"/>
          <w:lang w:eastAsia="en-US"/>
        </w:rPr>
        <w:t>»</w:t>
      </w:r>
      <w:r w:rsidR="00403929" w:rsidRPr="00D32E03">
        <w:rPr>
          <w:rFonts w:eastAsiaTheme="minorHAnsi" w:cs="Tahoma"/>
          <w:lang w:eastAsia="en-US"/>
        </w:rPr>
        <w:t xml:space="preserve">. </w:t>
      </w:r>
    </w:p>
    <w:p w:rsidR="00403929" w:rsidRPr="00D32E03" w:rsidRDefault="00F92BC4" w:rsidP="00403929">
      <w:pPr>
        <w:pStyle w:val="Style42"/>
        <w:widowControl/>
        <w:numPr>
          <w:ilvl w:val="0"/>
          <w:numId w:val="12"/>
        </w:numPr>
        <w:spacing w:line="360" w:lineRule="auto"/>
        <w:rPr>
          <w:rFonts w:eastAsiaTheme="minorHAnsi" w:cs="Tahoma"/>
          <w:lang w:eastAsia="en-US"/>
        </w:rPr>
      </w:pPr>
      <w:r>
        <w:rPr>
          <w:rFonts w:eastAsiaTheme="minorHAnsi" w:cs="Tahoma"/>
          <w:lang w:eastAsia="en-US"/>
        </w:rPr>
        <w:t>Поскотинова И. «</w:t>
      </w:r>
      <w:r w:rsidR="00403929" w:rsidRPr="00D32E03">
        <w:rPr>
          <w:rFonts w:eastAsiaTheme="minorHAnsi" w:cs="Tahoma"/>
          <w:lang w:eastAsia="en-US"/>
        </w:rPr>
        <w:t>Проблемы продовольственной безопасности России</w:t>
      </w:r>
      <w:r>
        <w:rPr>
          <w:rFonts w:eastAsiaTheme="minorHAnsi" w:cs="Tahoma"/>
          <w:lang w:eastAsia="en-US"/>
        </w:rPr>
        <w:t>»</w:t>
      </w:r>
      <w:r w:rsidR="00403929" w:rsidRPr="00D32E03">
        <w:rPr>
          <w:rFonts w:eastAsiaTheme="minorHAnsi" w:cs="Tahoma"/>
          <w:lang w:eastAsia="en-US"/>
        </w:rPr>
        <w:t>.</w:t>
      </w:r>
    </w:p>
    <w:p w:rsidR="00C87622" w:rsidRPr="00D32E03" w:rsidRDefault="00F92BC4" w:rsidP="00403929">
      <w:pPr>
        <w:pStyle w:val="Style42"/>
        <w:widowControl/>
        <w:numPr>
          <w:ilvl w:val="0"/>
          <w:numId w:val="12"/>
        </w:numPr>
        <w:spacing w:line="360" w:lineRule="auto"/>
        <w:rPr>
          <w:rFonts w:eastAsiaTheme="minorHAnsi" w:cs="Tahoma"/>
          <w:lang w:eastAsia="en-US"/>
        </w:rPr>
      </w:pPr>
      <w:r>
        <w:rPr>
          <w:rFonts w:eastAsiaTheme="minorHAnsi" w:cs="Tahoma"/>
          <w:lang w:eastAsia="en-US"/>
        </w:rPr>
        <w:t>Мовсесян Я. «</w:t>
      </w:r>
      <w:r w:rsidR="00C87622" w:rsidRPr="00D32E03">
        <w:rPr>
          <w:rFonts w:eastAsiaTheme="minorHAnsi" w:cs="Tahoma"/>
          <w:lang w:eastAsia="en-US"/>
        </w:rPr>
        <w:t>Государственная программа «Развитие сельского хозяйства России на 2013 – 2020 гг.</w:t>
      </w:r>
      <w:r>
        <w:rPr>
          <w:rFonts w:eastAsiaTheme="minorHAnsi" w:cs="Tahoma"/>
          <w:lang w:eastAsia="en-US"/>
        </w:rPr>
        <w:t>»</w:t>
      </w:r>
      <w:r w:rsidR="0027015B">
        <w:rPr>
          <w:rFonts w:eastAsiaTheme="minorHAnsi" w:cs="Tahoma"/>
          <w:lang w:eastAsia="en-US"/>
        </w:rPr>
        <w:t>»</w:t>
      </w:r>
    </w:p>
    <w:p w:rsidR="009C426A" w:rsidRDefault="000F1C06" w:rsidP="00BE3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>Обсуждение выступлений и подведение итогов заседания</w:t>
      </w:r>
      <w:r w:rsidR="00E21373">
        <w:rPr>
          <w:rFonts w:ascii="Times New Roman" w:hAnsi="Times New Roman" w:cs="Times New Roman"/>
          <w:b/>
          <w:sz w:val="24"/>
          <w:szCs w:val="24"/>
        </w:rPr>
        <w:t xml:space="preserve"> круглого стола</w:t>
      </w:r>
      <w:r w:rsidRPr="00F66F02">
        <w:rPr>
          <w:rFonts w:ascii="Times New Roman" w:hAnsi="Times New Roman" w:cs="Times New Roman"/>
          <w:b/>
          <w:sz w:val="24"/>
          <w:szCs w:val="24"/>
        </w:rPr>
        <w:t>.</w:t>
      </w:r>
      <w:r w:rsidR="007A2E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C426A" w:rsidSect="00BE32D5">
      <w:type w:val="continuous"/>
      <w:pgSz w:w="11906" w:h="16838"/>
      <w:pgMar w:top="1134" w:right="1134" w:bottom="1134" w:left="1134" w:header="709" w:footer="709" w:gutter="0"/>
      <w:cols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E7B"/>
    <w:multiLevelType w:val="hybridMultilevel"/>
    <w:tmpl w:val="034AA1D2"/>
    <w:lvl w:ilvl="0" w:tplc="9916485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6E3C84">
      <w:start w:val="1"/>
      <w:numFmt w:val="lowerLetter"/>
      <w:lvlText w:val="%2"/>
      <w:lvlJc w:val="left"/>
      <w:pPr>
        <w:ind w:left="23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6AA20A">
      <w:start w:val="1"/>
      <w:numFmt w:val="lowerRoman"/>
      <w:lvlText w:val="%3"/>
      <w:lvlJc w:val="left"/>
      <w:pPr>
        <w:ind w:left="30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0A6C28">
      <w:start w:val="1"/>
      <w:numFmt w:val="decimal"/>
      <w:lvlText w:val="%4"/>
      <w:lvlJc w:val="left"/>
      <w:pPr>
        <w:ind w:left="37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AA0344C">
      <w:start w:val="1"/>
      <w:numFmt w:val="lowerLetter"/>
      <w:lvlText w:val="%5"/>
      <w:lvlJc w:val="left"/>
      <w:pPr>
        <w:ind w:left="44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ECEA56">
      <w:start w:val="1"/>
      <w:numFmt w:val="lowerRoman"/>
      <w:lvlText w:val="%6"/>
      <w:lvlJc w:val="left"/>
      <w:pPr>
        <w:ind w:left="51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60B8C4">
      <w:start w:val="1"/>
      <w:numFmt w:val="decimal"/>
      <w:lvlText w:val="%7"/>
      <w:lvlJc w:val="left"/>
      <w:pPr>
        <w:ind w:left="59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986EEA">
      <w:start w:val="1"/>
      <w:numFmt w:val="lowerLetter"/>
      <w:lvlText w:val="%8"/>
      <w:lvlJc w:val="left"/>
      <w:pPr>
        <w:ind w:left="66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6C088DA">
      <w:start w:val="1"/>
      <w:numFmt w:val="lowerRoman"/>
      <w:lvlText w:val="%9"/>
      <w:lvlJc w:val="left"/>
      <w:pPr>
        <w:ind w:left="73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804459"/>
    <w:multiLevelType w:val="hybridMultilevel"/>
    <w:tmpl w:val="BCC2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106B"/>
    <w:multiLevelType w:val="hybridMultilevel"/>
    <w:tmpl w:val="E6920640"/>
    <w:lvl w:ilvl="0" w:tplc="8D5A38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31E91"/>
    <w:multiLevelType w:val="hybridMultilevel"/>
    <w:tmpl w:val="BD84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60D55"/>
    <w:multiLevelType w:val="hybridMultilevel"/>
    <w:tmpl w:val="68A4C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2B6268"/>
    <w:multiLevelType w:val="hybridMultilevel"/>
    <w:tmpl w:val="C0B8FC4C"/>
    <w:lvl w:ilvl="0" w:tplc="240E9B64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C56964"/>
    <w:multiLevelType w:val="hybridMultilevel"/>
    <w:tmpl w:val="664AB274"/>
    <w:lvl w:ilvl="0" w:tplc="68E203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870087F"/>
    <w:multiLevelType w:val="hybridMultilevel"/>
    <w:tmpl w:val="456A46DA"/>
    <w:lvl w:ilvl="0" w:tplc="D58C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381A"/>
    <w:multiLevelType w:val="hybridMultilevel"/>
    <w:tmpl w:val="8D129340"/>
    <w:lvl w:ilvl="0" w:tplc="A2B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C5EFA"/>
    <w:multiLevelType w:val="hybridMultilevel"/>
    <w:tmpl w:val="D9181496"/>
    <w:lvl w:ilvl="0" w:tplc="1B167F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7540C9"/>
    <w:multiLevelType w:val="hybridMultilevel"/>
    <w:tmpl w:val="CCE29E4E"/>
    <w:lvl w:ilvl="0" w:tplc="B9020BB8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E0A2043"/>
    <w:multiLevelType w:val="hybridMultilevel"/>
    <w:tmpl w:val="9E56CFEC"/>
    <w:lvl w:ilvl="0" w:tplc="878EC4C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C"/>
    <w:rsid w:val="00003BDE"/>
    <w:rsid w:val="000A065C"/>
    <w:rsid w:val="000F0252"/>
    <w:rsid w:val="000F1C06"/>
    <w:rsid w:val="00117851"/>
    <w:rsid w:val="001A6423"/>
    <w:rsid w:val="001B7900"/>
    <w:rsid w:val="001D6B2F"/>
    <w:rsid w:val="001E69C4"/>
    <w:rsid w:val="00210A09"/>
    <w:rsid w:val="0027015B"/>
    <w:rsid w:val="002F6C1C"/>
    <w:rsid w:val="00355BD4"/>
    <w:rsid w:val="00371BFE"/>
    <w:rsid w:val="003945A4"/>
    <w:rsid w:val="003A35B2"/>
    <w:rsid w:val="003C5B42"/>
    <w:rsid w:val="003F007A"/>
    <w:rsid w:val="00403929"/>
    <w:rsid w:val="004102DB"/>
    <w:rsid w:val="00420622"/>
    <w:rsid w:val="00484120"/>
    <w:rsid w:val="00526788"/>
    <w:rsid w:val="005B13D6"/>
    <w:rsid w:val="005E7455"/>
    <w:rsid w:val="00682274"/>
    <w:rsid w:val="00686A18"/>
    <w:rsid w:val="00693799"/>
    <w:rsid w:val="006E0328"/>
    <w:rsid w:val="006E3950"/>
    <w:rsid w:val="00790ADE"/>
    <w:rsid w:val="007A2EBD"/>
    <w:rsid w:val="007E7A97"/>
    <w:rsid w:val="007F006E"/>
    <w:rsid w:val="00806896"/>
    <w:rsid w:val="00813D81"/>
    <w:rsid w:val="0084324B"/>
    <w:rsid w:val="008F3690"/>
    <w:rsid w:val="009054E9"/>
    <w:rsid w:val="0090713E"/>
    <w:rsid w:val="00914785"/>
    <w:rsid w:val="00945F64"/>
    <w:rsid w:val="009C290E"/>
    <w:rsid w:val="009C426A"/>
    <w:rsid w:val="00A465F1"/>
    <w:rsid w:val="00A916B3"/>
    <w:rsid w:val="00B0319E"/>
    <w:rsid w:val="00B0548D"/>
    <w:rsid w:val="00B879F5"/>
    <w:rsid w:val="00BB0104"/>
    <w:rsid w:val="00BE32D5"/>
    <w:rsid w:val="00C475AA"/>
    <w:rsid w:val="00C61CB0"/>
    <w:rsid w:val="00C65893"/>
    <w:rsid w:val="00C87622"/>
    <w:rsid w:val="00C9172E"/>
    <w:rsid w:val="00D103F6"/>
    <w:rsid w:val="00D32E03"/>
    <w:rsid w:val="00D76A8D"/>
    <w:rsid w:val="00DC0AFF"/>
    <w:rsid w:val="00E1357C"/>
    <w:rsid w:val="00E21373"/>
    <w:rsid w:val="00EF1E77"/>
    <w:rsid w:val="00F60386"/>
    <w:rsid w:val="00F66F02"/>
    <w:rsid w:val="00F92BC4"/>
    <w:rsid w:val="00FC03F9"/>
    <w:rsid w:val="00FC27A3"/>
    <w:rsid w:val="00FC63E7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9E5CA-B18F-4678-9536-C74C5655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81"/>
  </w:style>
  <w:style w:type="paragraph" w:styleId="1">
    <w:name w:val="heading 1"/>
    <w:next w:val="a"/>
    <w:link w:val="10"/>
    <w:uiPriority w:val="9"/>
    <w:unhideWhenUsed/>
    <w:qFormat/>
    <w:rsid w:val="00EF1E77"/>
    <w:pPr>
      <w:keepNext/>
      <w:keepLines/>
      <w:numPr>
        <w:numId w:val="11"/>
      </w:numPr>
      <w:spacing w:after="10" w:line="248" w:lineRule="auto"/>
      <w:ind w:left="10" w:right="184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8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13D81"/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13D8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13D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813D81"/>
    <w:rPr>
      <w:rFonts w:ascii="Times New Roman" w:hAnsi="Times New Roman" w:cs="Times New Roman" w:hint="default"/>
      <w:sz w:val="18"/>
      <w:szCs w:val="18"/>
    </w:rPr>
  </w:style>
  <w:style w:type="paragraph" w:styleId="2">
    <w:name w:val="Body Text 2"/>
    <w:basedOn w:val="a"/>
    <w:link w:val="20"/>
    <w:rsid w:val="00813D8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E77"/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paragraph" w:customStyle="1" w:styleId="Pa6">
    <w:name w:val="Pa6"/>
    <w:basedOn w:val="a"/>
    <w:next w:val="a"/>
    <w:uiPriority w:val="99"/>
    <w:rsid w:val="009C426A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403929"/>
    <w:pPr>
      <w:widowControl w:val="0"/>
      <w:autoSpaceDE w:val="0"/>
      <w:autoSpaceDN w:val="0"/>
      <w:adjustRightInd w:val="0"/>
      <w:spacing w:line="485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4039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67C30-64C9-4AFD-984C-F7CABA163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4D517-59FF-4E66-8657-06D46FD80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B335E2-5249-46DF-B6AB-DBCE36EB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3D45E-670A-4C9F-A96A-0D6861B9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Смехнова</dc:creator>
  <cp:keywords/>
  <dc:description/>
  <cp:lastModifiedBy>Фасенко Татьяна Евгеньевна</cp:lastModifiedBy>
  <cp:revision>2</cp:revision>
  <dcterms:created xsi:type="dcterms:W3CDTF">2016-04-25T08:44:00Z</dcterms:created>
  <dcterms:modified xsi:type="dcterms:W3CDTF">2016-04-25T08:44:00Z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