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FD" w:rsidRDefault="002831FD" w:rsidP="002831FD">
      <w:pPr>
        <w:spacing w:after="0" w:line="240" w:lineRule="auto"/>
        <w:ind w:left="-567" w:right="-7" w:firstLine="567"/>
        <w:jc w:val="right"/>
        <w:rPr>
          <w:rFonts w:ascii="Times New Roman" w:hAnsi="Times New Roman" w:cs="Times New Roman"/>
          <w:b/>
          <w:i/>
          <w:sz w:val="21"/>
          <w:szCs w:val="21"/>
        </w:rPr>
      </w:pPr>
      <w:proofErr w:type="spellStart"/>
      <w:r w:rsidRPr="0049669F">
        <w:rPr>
          <w:rFonts w:ascii="Times New Roman" w:hAnsi="Times New Roman" w:cs="Times New Roman"/>
          <w:b/>
          <w:i/>
          <w:sz w:val="21"/>
          <w:szCs w:val="21"/>
        </w:rPr>
        <w:t>Жабина</w:t>
      </w:r>
      <w:proofErr w:type="spellEnd"/>
      <w:r w:rsidRPr="0049669F">
        <w:rPr>
          <w:rFonts w:ascii="Times New Roman" w:hAnsi="Times New Roman" w:cs="Times New Roman"/>
          <w:b/>
          <w:i/>
          <w:sz w:val="21"/>
          <w:szCs w:val="21"/>
        </w:rPr>
        <w:t xml:space="preserve"> Н.В., </w:t>
      </w:r>
    </w:p>
    <w:p w:rsidR="002831FD" w:rsidRPr="0049669F" w:rsidRDefault="002831FD" w:rsidP="002831FD">
      <w:pPr>
        <w:spacing w:after="0" w:line="240" w:lineRule="auto"/>
        <w:ind w:left="-567" w:right="-7" w:firstLine="567"/>
        <w:jc w:val="right"/>
        <w:rPr>
          <w:rFonts w:ascii="Times New Roman" w:hAnsi="Times New Roman" w:cs="Times New Roman"/>
          <w:i/>
          <w:sz w:val="21"/>
          <w:szCs w:val="21"/>
        </w:rPr>
      </w:pPr>
      <w:r>
        <w:rPr>
          <w:rFonts w:ascii="Times New Roman" w:hAnsi="Times New Roman" w:cs="Times New Roman"/>
          <w:i/>
          <w:sz w:val="21"/>
          <w:szCs w:val="21"/>
        </w:rPr>
        <w:t>студент</w:t>
      </w:r>
      <w:r w:rsidRPr="0049669F">
        <w:rPr>
          <w:rFonts w:ascii="Times New Roman" w:hAnsi="Times New Roman" w:cs="Times New Roman"/>
          <w:i/>
          <w:sz w:val="21"/>
          <w:szCs w:val="21"/>
        </w:rPr>
        <w:t xml:space="preserve"> </w:t>
      </w:r>
    </w:p>
    <w:p w:rsidR="002831FD" w:rsidRPr="0049669F" w:rsidRDefault="002831FD" w:rsidP="002831FD">
      <w:pPr>
        <w:spacing w:after="0" w:line="240" w:lineRule="auto"/>
        <w:ind w:left="-567" w:right="-7" w:firstLine="567"/>
        <w:jc w:val="right"/>
        <w:rPr>
          <w:rFonts w:ascii="Times New Roman" w:hAnsi="Times New Roman" w:cs="Times New Roman"/>
          <w:i/>
          <w:sz w:val="21"/>
          <w:szCs w:val="21"/>
        </w:rPr>
      </w:pPr>
      <w:r w:rsidRPr="0049669F">
        <w:rPr>
          <w:rFonts w:ascii="Times New Roman" w:hAnsi="Times New Roman" w:cs="Times New Roman"/>
          <w:i/>
          <w:sz w:val="21"/>
          <w:szCs w:val="21"/>
        </w:rPr>
        <w:t xml:space="preserve">Финансовый университет </w:t>
      </w:r>
      <w:proofErr w:type="gramStart"/>
      <w:r w:rsidRPr="0049669F">
        <w:rPr>
          <w:rFonts w:ascii="Times New Roman" w:hAnsi="Times New Roman" w:cs="Times New Roman"/>
          <w:i/>
          <w:sz w:val="21"/>
          <w:szCs w:val="21"/>
        </w:rPr>
        <w:t>при</w:t>
      </w:r>
      <w:proofErr w:type="gramEnd"/>
      <w:r w:rsidRPr="0049669F">
        <w:rPr>
          <w:rFonts w:ascii="Times New Roman" w:hAnsi="Times New Roman" w:cs="Times New Roman"/>
          <w:i/>
          <w:sz w:val="21"/>
          <w:szCs w:val="21"/>
        </w:rPr>
        <w:t xml:space="preserve"> </w:t>
      </w:r>
    </w:p>
    <w:p w:rsidR="002831FD" w:rsidRPr="0049669F" w:rsidRDefault="002831FD" w:rsidP="002831FD">
      <w:pPr>
        <w:spacing w:after="0" w:line="240" w:lineRule="auto"/>
        <w:ind w:left="-567" w:right="-7" w:firstLine="567"/>
        <w:jc w:val="right"/>
        <w:rPr>
          <w:rFonts w:ascii="Times New Roman" w:hAnsi="Times New Roman" w:cs="Times New Roman"/>
          <w:i/>
          <w:sz w:val="21"/>
          <w:szCs w:val="21"/>
        </w:rPr>
      </w:pPr>
      <w:proofErr w:type="gramStart"/>
      <w:r w:rsidRPr="0049669F">
        <w:rPr>
          <w:rFonts w:ascii="Times New Roman" w:hAnsi="Times New Roman" w:cs="Times New Roman"/>
          <w:i/>
          <w:sz w:val="21"/>
          <w:szCs w:val="21"/>
        </w:rPr>
        <w:t>Правительстве</w:t>
      </w:r>
      <w:proofErr w:type="gramEnd"/>
      <w:r w:rsidRPr="0049669F">
        <w:rPr>
          <w:rFonts w:ascii="Times New Roman" w:hAnsi="Times New Roman" w:cs="Times New Roman"/>
          <w:i/>
          <w:sz w:val="21"/>
          <w:szCs w:val="21"/>
        </w:rPr>
        <w:t xml:space="preserve"> Российской Федерации</w:t>
      </w:r>
    </w:p>
    <w:p w:rsidR="002831FD" w:rsidRPr="0049669F" w:rsidRDefault="002831FD" w:rsidP="002831FD">
      <w:pPr>
        <w:spacing w:after="0" w:line="240" w:lineRule="auto"/>
        <w:ind w:left="-567" w:right="-7" w:firstLine="567"/>
        <w:jc w:val="right"/>
        <w:rPr>
          <w:rFonts w:ascii="Times New Roman" w:hAnsi="Times New Roman" w:cs="Times New Roman"/>
          <w:i/>
          <w:sz w:val="21"/>
          <w:szCs w:val="21"/>
        </w:rPr>
      </w:pPr>
      <w:r w:rsidRPr="0049669F">
        <w:rPr>
          <w:rFonts w:ascii="Times New Roman" w:hAnsi="Times New Roman" w:cs="Times New Roman"/>
          <w:i/>
          <w:sz w:val="21"/>
          <w:szCs w:val="21"/>
        </w:rPr>
        <w:t>г. Москва, Россия</w:t>
      </w:r>
    </w:p>
    <w:p w:rsidR="002831FD" w:rsidRPr="0049669F" w:rsidRDefault="002831FD" w:rsidP="002831FD">
      <w:pPr>
        <w:spacing w:after="0" w:line="240" w:lineRule="auto"/>
        <w:ind w:left="-567" w:right="-7" w:firstLine="567"/>
        <w:jc w:val="right"/>
        <w:rPr>
          <w:rFonts w:ascii="Times New Roman" w:hAnsi="Times New Roman" w:cs="Times New Roman"/>
          <w:i/>
          <w:color w:val="000000" w:themeColor="text1"/>
          <w:sz w:val="21"/>
          <w:szCs w:val="21"/>
          <w:lang w:val="en-US"/>
        </w:rPr>
      </w:pPr>
      <w:proofErr w:type="gramStart"/>
      <w:r w:rsidRPr="0049669F">
        <w:rPr>
          <w:rFonts w:ascii="Times New Roman" w:hAnsi="Times New Roman" w:cs="Times New Roman"/>
          <w:i/>
          <w:color w:val="000000" w:themeColor="text1"/>
          <w:sz w:val="21"/>
          <w:szCs w:val="21"/>
          <w:lang w:val="en-US"/>
        </w:rPr>
        <w:t>e-mail</w:t>
      </w:r>
      <w:proofErr w:type="gramEnd"/>
      <w:r w:rsidRPr="0049669F">
        <w:rPr>
          <w:rFonts w:ascii="Times New Roman" w:hAnsi="Times New Roman" w:cs="Times New Roman"/>
          <w:i/>
          <w:color w:val="000000" w:themeColor="text1"/>
          <w:sz w:val="21"/>
          <w:szCs w:val="21"/>
          <w:lang w:val="en-US"/>
        </w:rPr>
        <w:t xml:space="preserve">: </w:t>
      </w:r>
      <w:hyperlink r:id="rId6" w:history="1">
        <w:r w:rsidRPr="00394556">
          <w:rPr>
            <w:rStyle w:val="a5"/>
            <w:i/>
            <w:color w:val="000000" w:themeColor="text1"/>
            <w:lang w:val="en-US"/>
          </w:rPr>
          <w:t>n-zhabina@inbox.ru</w:t>
        </w:r>
      </w:hyperlink>
    </w:p>
    <w:p w:rsidR="002831FD" w:rsidRDefault="002831FD" w:rsidP="002831FD">
      <w:pPr>
        <w:spacing w:after="0" w:line="240" w:lineRule="auto"/>
        <w:ind w:left="-567" w:right="-7" w:firstLine="567"/>
        <w:jc w:val="right"/>
        <w:rPr>
          <w:rFonts w:ascii="Times New Roman" w:hAnsi="Times New Roman" w:cs="Times New Roman"/>
          <w:b/>
          <w:color w:val="000000" w:themeColor="text1"/>
          <w:sz w:val="21"/>
          <w:szCs w:val="21"/>
          <w:lang w:val="en-US"/>
        </w:rPr>
      </w:pPr>
    </w:p>
    <w:p w:rsidR="002831FD" w:rsidRPr="00DF7C88" w:rsidRDefault="002831FD" w:rsidP="002831FD">
      <w:pPr>
        <w:spacing w:after="0" w:line="240" w:lineRule="auto"/>
        <w:jc w:val="right"/>
        <w:rPr>
          <w:rFonts w:ascii="Times New Roman" w:hAnsi="Times New Roman" w:cs="Times New Roman"/>
          <w:b/>
          <w:i/>
          <w:color w:val="292929"/>
          <w:sz w:val="21"/>
          <w:szCs w:val="21"/>
        </w:rPr>
      </w:pPr>
      <w:r w:rsidRPr="00DF7C88">
        <w:rPr>
          <w:rFonts w:ascii="Times New Roman" w:hAnsi="Times New Roman" w:cs="Times New Roman"/>
          <w:b/>
          <w:i/>
          <w:color w:val="292929"/>
          <w:sz w:val="21"/>
          <w:szCs w:val="21"/>
        </w:rPr>
        <w:t>Научный руководитель:</w:t>
      </w:r>
    </w:p>
    <w:p w:rsidR="002831FD" w:rsidRDefault="002831FD" w:rsidP="002831FD">
      <w:pPr>
        <w:spacing w:after="0" w:line="240" w:lineRule="auto"/>
        <w:jc w:val="right"/>
        <w:rPr>
          <w:rFonts w:ascii="Times New Roman" w:hAnsi="Times New Roman" w:cs="Times New Roman"/>
          <w:i/>
          <w:color w:val="292929"/>
          <w:sz w:val="21"/>
          <w:szCs w:val="21"/>
        </w:rPr>
      </w:pPr>
      <w:r>
        <w:rPr>
          <w:rFonts w:ascii="Times New Roman" w:hAnsi="Times New Roman" w:cs="Times New Roman"/>
          <w:b/>
          <w:i/>
          <w:color w:val="292929"/>
          <w:sz w:val="21"/>
          <w:szCs w:val="21"/>
        </w:rPr>
        <w:t>Бариленко В.И.</w:t>
      </w:r>
      <w:r w:rsidRPr="0049669F">
        <w:rPr>
          <w:rFonts w:ascii="Times New Roman" w:hAnsi="Times New Roman" w:cs="Times New Roman"/>
          <w:b/>
          <w:i/>
          <w:color w:val="292929"/>
          <w:sz w:val="21"/>
          <w:szCs w:val="21"/>
        </w:rPr>
        <w:t>,</w:t>
      </w:r>
      <w:r w:rsidRPr="0049669F">
        <w:rPr>
          <w:rFonts w:ascii="Times New Roman" w:hAnsi="Times New Roman" w:cs="Times New Roman"/>
          <w:i/>
          <w:color w:val="292929"/>
          <w:sz w:val="21"/>
          <w:szCs w:val="21"/>
        </w:rPr>
        <w:t xml:space="preserve"> </w:t>
      </w:r>
    </w:p>
    <w:p w:rsidR="002831FD" w:rsidRPr="0049669F" w:rsidRDefault="002831FD" w:rsidP="002831FD">
      <w:pPr>
        <w:spacing w:after="0" w:line="240" w:lineRule="auto"/>
        <w:jc w:val="right"/>
        <w:rPr>
          <w:rFonts w:ascii="Times New Roman" w:hAnsi="Times New Roman" w:cs="Times New Roman"/>
          <w:i/>
          <w:color w:val="292929"/>
          <w:sz w:val="21"/>
          <w:szCs w:val="21"/>
        </w:rPr>
      </w:pPr>
      <w:r>
        <w:rPr>
          <w:rFonts w:ascii="Times New Roman" w:hAnsi="Times New Roman" w:cs="Times New Roman"/>
          <w:i/>
          <w:color w:val="292929"/>
          <w:sz w:val="21"/>
          <w:szCs w:val="21"/>
        </w:rPr>
        <w:t>д</w:t>
      </w:r>
      <w:r w:rsidRPr="0049669F">
        <w:rPr>
          <w:rFonts w:ascii="Times New Roman" w:hAnsi="Times New Roman" w:cs="Times New Roman"/>
          <w:i/>
          <w:color w:val="292929"/>
          <w:sz w:val="21"/>
          <w:szCs w:val="21"/>
        </w:rPr>
        <w:t xml:space="preserve">.э.н., </w:t>
      </w:r>
      <w:r>
        <w:rPr>
          <w:rFonts w:ascii="Times New Roman" w:hAnsi="Times New Roman" w:cs="Times New Roman"/>
          <w:i/>
          <w:color w:val="292929"/>
          <w:sz w:val="21"/>
          <w:szCs w:val="21"/>
        </w:rPr>
        <w:t>профессор</w:t>
      </w:r>
      <w:r w:rsidRPr="0049669F">
        <w:rPr>
          <w:rFonts w:ascii="Times New Roman" w:hAnsi="Times New Roman" w:cs="Times New Roman"/>
          <w:i/>
          <w:color w:val="292929"/>
          <w:sz w:val="21"/>
          <w:szCs w:val="21"/>
        </w:rPr>
        <w:t xml:space="preserve"> </w:t>
      </w:r>
    </w:p>
    <w:p w:rsidR="002831FD" w:rsidRPr="004E3997" w:rsidRDefault="002831FD" w:rsidP="002831FD">
      <w:pPr>
        <w:spacing w:after="0" w:line="240" w:lineRule="auto"/>
        <w:ind w:firstLine="708"/>
        <w:jc w:val="right"/>
        <w:rPr>
          <w:rStyle w:val="FontStyle35"/>
          <w:i/>
          <w:sz w:val="21"/>
          <w:szCs w:val="21"/>
        </w:rPr>
      </w:pPr>
      <w:r>
        <w:rPr>
          <w:rStyle w:val="FontStyle35"/>
          <w:i/>
          <w:sz w:val="21"/>
          <w:szCs w:val="21"/>
        </w:rPr>
        <w:t>профессор департамента учета, анализа и аудита</w:t>
      </w:r>
    </w:p>
    <w:p w:rsidR="002831FD" w:rsidRPr="0049669F" w:rsidRDefault="002831FD" w:rsidP="002831FD">
      <w:pPr>
        <w:spacing w:after="0" w:line="240" w:lineRule="auto"/>
        <w:jc w:val="right"/>
        <w:rPr>
          <w:rFonts w:ascii="Times New Roman" w:hAnsi="Times New Roman" w:cs="Times New Roman"/>
          <w:i/>
          <w:color w:val="292929"/>
          <w:sz w:val="21"/>
          <w:szCs w:val="21"/>
        </w:rPr>
      </w:pPr>
      <w:r w:rsidRPr="0049669F">
        <w:rPr>
          <w:rFonts w:ascii="Times New Roman" w:hAnsi="Times New Roman" w:cs="Times New Roman"/>
          <w:i/>
          <w:color w:val="292929"/>
          <w:sz w:val="21"/>
          <w:szCs w:val="21"/>
        </w:rPr>
        <w:t>Финансовый университет при</w:t>
      </w:r>
      <w:r w:rsidRPr="00DF7C88">
        <w:rPr>
          <w:rFonts w:ascii="Times New Roman" w:hAnsi="Times New Roman" w:cs="Times New Roman"/>
          <w:i/>
          <w:color w:val="292929"/>
          <w:sz w:val="21"/>
          <w:szCs w:val="21"/>
        </w:rPr>
        <w:t xml:space="preserve"> </w:t>
      </w:r>
      <w:r w:rsidRPr="0049669F">
        <w:rPr>
          <w:rFonts w:ascii="Times New Roman" w:hAnsi="Times New Roman" w:cs="Times New Roman"/>
          <w:i/>
          <w:color w:val="292929"/>
          <w:sz w:val="21"/>
          <w:szCs w:val="21"/>
        </w:rPr>
        <w:t>Правительстве</w:t>
      </w:r>
    </w:p>
    <w:p w:rsidR="002831FD" w:rsidRPr="0049669F" w:rsidRDefault="002831FD" w:rsidP="002831FD">
      <w:pPr>
        <w:spacing w:after="0" w:line="240" w:lineRule="auto"/>
        <w:jc w:val="right"/>
        <w:rPr>
          <w:rFonts w:ascii="Times New Roman" w:hAnsi="Times New Roman" w:cs="Times New Roman"/>
          <w:i/>
          <w:color w:val="292929"/>
          <w:sz w:val="21"/>
          <w:szCs w:val="21"/>
        </w:rPr>
      </w:pPr>
      <w:r w:rsidRPr="0049669F">
        <w:rPr>
          <w:rFonts w:ascii="Times New Roman" w:hAnsi="Times New Roman" w:cs="Times New Roman"/>
          <w:i/>
          <w:color w:val="292929"/>
          <w:sz w:val="21"/>
          <w:szCs w:val="21"/>
        </w:rPr>
        <w:t>Российской Федерации</w:t>
      </w:r>
    </w:p>
    <w:p w:rsidR="002831FD" w:rsidRPr="0049669F" w:rsidRDefault="002831FD" w:rsidP="002831FD">
      <w:pPr>
        <w:spacing w:after="0" w:line="240" w:lineRule="auto"/>
        <w:jc w:val="right"/>
        <w:rPr>
          <w:rFonts w:ascii="Times New Roman" w:hAnsi="Times New Roman" w:cs="Times New Roman"/>
          <w:i/>
          <w:color w:val="292929"/>
          <w:sz w:val="21"/>
          <w:szCs w:val="21"/>
        </w:rPr>
      </w:pPr>
      <w:r w:rsidRPr="0049669F">
        <w:rPr>
          <w:rFonts w:ascii="Times New Roman" w:hAnsi="Times New Roman" w:cs="Times New Roman"/>
          <w:i/>
          <w:color w:val="292929"/>
          <w:sz w:val="21"/>
          <w:szCs w:val="21"/>
        </w:rPr>
        <w:t>г. Москва, Россия</w:t>
      </w:r>
    </w:p>
    <w:p w:rsidR="002831FD" w:rsidRPr="00394556" w:rsidRDefault="002831FD" w:rsidP="002831FD">
      <w:pPr>
        <w:spacing w:after="0" w:line="240" w:lineRule="auto"/>
        <w:ind w:left="-567" w:right="-7" w:firstLine="567"/>
        <w:jc w:val="right"/>
        <w:rPr>
          <w:rFonts w:ascii="Times New Roman" w:hAnsi="Times New Roman" w:cs="Times New Roman"/>
          <w:b/>
          <w:sz w:val="21"/>
          <w:szCs w:val="21"/>
        </w:rPr>
      </w:pPr>
    </w:p>
    <w:p w:rsidR="002831FD" w:rsidRDefault="002831FD" w:rsidP="002831FD">
      <w:pPr>
        <w:spacing w:after="0" w:line="240" w:lineRule="auto"/>
        <w:ind w:right="-7"/>
        <w:jc w:val="center"/>
        <w:rPr>
          <w:rFonts w:ascii="Times New Roman" w:hAnsi="Times New Roman" w:cs="Times New Roman"/>
          <w:b/>
          <w:color w:val="000000" w:themeColor="text1"/>
          <w:sz w:val="21"/>
          <w:szCs w:val="21"/>
        </w:rPr>
      </w:pPr>
      <w:r w:rsidRPr="0049669F">
        <w:rPr>
          <w:rFonts w:ascii="Times New Roman" w:hAnsi="Times New Roman" w:cs="Times New Roman"/>
          <w:b/>
          <w:color w:val="000000" w:themeColor="text1"/>
          <w:sz w:val="21"/>
          <w:szCs w:val="21"/>
        </w:rPr>
        <w:t>Методические аспекты аналитического обоснования формирования стратегии устойчивого развития</w:t>
      </w:r>
    </w:p>
    <w:p w:rsidR="002831FD" w:rsidRPr="0049669F" w:rsidRDefault="002831FD" w:rsidP="002831FD">
      <w:pPr>
        <w:spacing w:after="0" w:line="240" w:lineRule="auto"/>
        <w:ind w:right="-7"/>
        <w:jc w:val="center"/>
        <w:rPr>
          <w:rFonts w:ascii="Times New Roman" w:hAnsi="Times New Roman" w:cs="Times New Roman"/>
          <w:color w:val="000000" w:themeColor="text1"/>
          <w:sz w:val="21"/>
          <w:szCs w:val="21"/>
        </w:rPr>
      </w:pP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b/>
          <w:color w:val="000000" w:themeColor="text1"/>
          <w:sz w:val="21"/>
          <w:szCs w:val="21"/>
        </w:rPr>
        <w:t xml:space="preserve">Аннотация: </w:t>
      </w:r>
      <w:r w:rsidRPr="0049669F">
        <w:rPr>
          <w:rFonts w:ascii="Times New Roman" w:hAnsi="Times New Roman" w:cs="Times New Roman"/>
          <w:color w:val="000000" w:themeColor="text1"/>
          <w:sz w:val="21"/>
          <w:szCs w:val="21"/>
        </w:rPr>
        <w:t xml:space="preserve">В статье представлены разработки методических рекомендаций аналитического обеспечения при формировании и устойчивой стратегии бизнеса. Обоснована необходимость применения методик </w:t>
      </w:r>
      <w:proofErr w:type="gramStart"/>
      <w:r w:rsidRPr="0049669F">
        <w:rPr>
          <w:rFonts w:ascii="Times New Roman" w:hAnsi="Times New Roman" w:cs="Times New Roman"/>
          <w:color w:val="000000" w:themeColor="text1"/>
          <w:sz w:val="21"/>
          <w:szCs w:val="21"/>
        </w:rPr>
        <w:t>бизнес-анализа</w:t>
      </w:r>
      <w:proofErr w:type="gramEnd"/>
      <w:r w:rsidRPr="0049669F">
        <w:rPr>
          <w:rFonts w:ascii="Times New Roman" w:hAnsi="Times New Roman" w:cs="Times New Roman"/>
          <w:color w:val="000000" w:themeColor="text1"/>
          <w:sz w:val="21"/>
          <w:szCs w:val="21"/>
        </w:rPr>
        <w:t xml:space="preserve"> с целью создания ценности для ключевых заинтересова</w:t>
      </w:r>
      <w:r>
        <w:rPr>
          <w:rFonts w:ascii="Times New Roman" w:hAnsi="Times New Roman" w:cs="Times New Roman"/>
          <w:color w:val="000000" w:themeColor="text1"/>
          <w:sz w:val="21"/>
          <w:szCs w:val="21"/>
        </w:rPr>
        <w:t xml:space="preserve">нных сторон. Предложен алгоритм </w:t>
      </w:r>
      <w:r w:rsidRPr="0049669F">
        <w:rPr>
          <w:rFonts w:ascii="Times New Roman" w:hAnsi="Times New Roman" w:cs="Times New Roman"/>
          <w:color w:val="000000" w:themeColor="text1"/>
          <w:sz w:val="21"/>
          <w:szCs w:val="21"/>
        </w:rPr>
        <w:t>аналитической</w:t>
      </w:r>
      <w:r>
        <w:rPr>
          <w:rFonts w:ascii="Times New Roman" w:hAnsi="Times New Roman" w:cs="Times New Roman"/>
          <w:color w:val="000000" w:themeColor="text1"/>
          <w:sz w:val="21"/>
          <w:szCs w:val="21"/>
        </w:rPr>
        <w:t xml:space="preserve"> </w:t>
      </w:r>
      <w:r w:rsidRPr="0049669F">
        <w:rPr>
          <w:rFonts w:ascii="Times New Roman" w:hAnsi="Times New Roman" w:cs="Times New Roman"/>
          <w:color w:val="000000" w:themeColor="text1"/>
          <w:sz w:val="21"/>
          <w:szCs w:val="21"/>
        </w:rPr>
        <w:t>системы</w:t>
      </w:r>
      <w:r>
        <w:rPr>
          <w:rFonts w:ascii="Times New Roman" w:hAnsi="Times New Roman" w:cs="Times New Roman"/>
          <w:color w:val="000000" w:themeColor="text1"/>
          <w:sz w:val="21"/>
          <w:szCs w:val="21"/>
        </w:rPr>
        <w:t>,</w:t>
      </w:r>
      <w:r w:rsidRPr="0049669F">
        <w:rPr>
          <w:rFonts w:ascii="Times New Roman" w:hAnsi="Times New Roman" w:cs="Times New Roman"/>
          <w:color w:val="000000" w:themeColor="text1"/>
          <w:sz w:val="21"/>
          <w:szCs w:val="21"/>
        </w:rPr>
        <w:t xml:space="preserve"> основанный на принципах </w:t>
      </w:r>
      <w:proofErr w:type="gramStart"/>
      <w:r w:rsidRPr="0049669F">
        <w:rPr>
          <w:rFonts w:ascii="Times New Roman" w:hAnsi="Times New Roman" w:cs="Times New Roman"/>
          <w:color w:val="000000" w:themeColor="text1"/>
          <w:sz w:val="21"/>
          <w:szCs w:val="21"/>
        </w:rPr>
        <w:t>бизнес-анализа</w:t>
      </w:r>
      <w:proofErr w:type="gramEnd"/>
      <w:r w:rsidRPr="0049669F">
        <w:rPr>
          <w:rFonts w:ascii="Times New Roman" w:hAnsi="Times New Roman" w:cs="Times New Roman"/>
          <w:color w:val="000000" w:themeColor="text1"/>
          <w:sz w:val="21"/>
          <w:szCs w:val="21"/>
        </w:rPr>
        <w:t xml:space="preserve"> и условиях устойчивого развития.</w:t>
      </w: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b/>
          <w:color w:val="000000" w:themeColor="text1"/>
          <w:sz w:val="21"/>
          <w:szCs w:val="21"/>
        </w:rPr>
        <w:t xml:space="preserve">Ключевые слова: </w:t>
      </w:r>
      <w:r w:rsidRPr="0049669F">
        <w:rPr>
          <w:rFonts w:ascii="Times New Roman" w:hAnsi="Times New Roman" w:cs="Times New Roman"/>
          <w:color w:val="000000" w:themeColor="text1"/>
          <w:sz w:val="21"/>
          <w:szCs w:val="21"/>
        </w:rPr>
        <w:t xml:space="preserve">стратегия устойчивого развития, требования заинтересованных сторон, </w:t>
      </w:r>
      <w:proofErr w:type="gramStart"/>
      <w:r w:rsidRPr="0049669F">
        <w:rPr>
          <w:rFonts w:ascii="Times New Roman" w:hAnsi="Times New Roman" w:cs="Times New Roman"/>
          <w:color w:val="000000" w:themeColor="text1"/>
          <w:sz w:val="21"/>
          <w:szCs w:val="21"/>
        </w:rPr>
        <w:t>бизнес-проблемы</w:t>
      </w:r>
      <w:proofErr w:type="gramEnd"/>
      <w:r w:rsidRPr="0049669F">
        <w:rPr>
          <w:rFonts w:ascii="Times New Roman" w:hAnsi="Times New Roman" w:cs="Times New Roman"/>
          <w:color w:val="000000" w:themeColor="text1"/>
          <w:sz w:val="21"/>
          <w:szCs w:val="21"/>
        </w:rPr>
        <w:t>, сценарный анализ, перспективные требования.</w:t>
      </w:r>
    </w:p>
    <w:p w:rsidR="002831FD" w:rsidRPr="0049669F" w:rsidRDefault="002831FD" w:rsidP="002831FD">
      <w:pPr>
        <w:spacing w:after="0" w:line="240" w:lineRule="auto"/>
        <w:ind w:left="-567" w:right="-7" w:firstLine="567"/>
        <w:jc w:val="both"/>
        <w:rPr>
          <w:rFonts w:ascii="Times New Roman" w:hAnsi="Times New Roman" w:cs="Times New Roman"/>
          <w:color w:val="000000" w:themeColor="text1"/>
          <w:sz w:val="21"/>
          <w:szCs w:val="21"/>
        </w:rPr>
      </w:pPr>
    </w:p>
    <w:p w:rsidR="002831FD" w:rsidRPr="008C10EC" w:rsidRDefault="002831FD" w:rsidP="002831FD">
      <w:pPr>
        <w:spacing w:after="160" w:line="259" w:lineRule="auto"/>
        <w:rPr>
          <w:rFonts w:ascii="Times New Roman" w:hAnsi="Times New Roman" w:cs="Times New Roman"/>
          <w:b/>
          <w:i/>
          <w:color w:val="000000" w:themeColor="text1"/>
          <w:sz w:val="21"/>
          <w:szCs w:val="21"/>
        </w:rPr>
      </w:pPr>
      <w:r w:rsidRPr="008C10EC">
        <w:rPr>
          <w:rFonts w:ascii="Times New Roman" w:hAnsi="Times New Roman" w:cs="Times New Roman"/>
          <w:b/>
          <w:i/>
          <w:color w:val="000000" w:themeColor="text1"/>
          <w:sz w:val="21"/>
          <w:szCs w:val="21"/>
        </w:rPr>
        <w:br w:type="page"/>
      </w:r>
    </w:p>
    <w:p w:rsidR="002831FD" w:rsidRDefault="002831FD" w:rsidP="002831FD">
      <w:pPr>
        <w:spacing w:after="0" w:line="240" w:lineRule="auto"/>
        <w:ind w:left="-567" w:right="-7" w:firstLine="567"/>
        <w:jc w:val="right"/>
        <w:rPr>
          <w:rFonts w:ascii="Times New Roman" w:hAnsi="Times New Roman" w:cs="Times New Roman"/>
          <w:b/>
          <w:i/>
          <w:color w:val="000000" w:themeColor="text1"/>
          <w:sz w:val="21"/>
          <w:szCs w:val="21"/>
          <w:lang w:val="en-US"/>
        </w:rPr>
      </w:pPr>
      <w:proofErr w:type="spellStart"/>
      <w:r w:rsidRPr="0049669F">
        <w:rPr>
          <w:rFonts w:ascii="Times New Roman" w:hAnsi="Times New Roman" w:cs="Times New Roman"/>
          <w:b/>
          <w:i/>
          <w:color w:val="000000" w:themeColor="text1"/>
          <w:sz w:val="21"/>
          <w:szCs w:val="21"/>
          <w:lang w:val="en-US"/>
        </w:rPr>
        <w:lastRenderedPageBreak/>
        <w:t>Zhabina</w:t>
      </w:r>
      <w:proofErr w:type="spellEnd"/>
      <w:r w:rsidRPr="0049669F">
        <w:rPr>
          <w:rFonts w:ascii="Times New Roman" w:hAnsi="Times New Roman" w:cs="Times New Roman"/>
          <w:b/>
          <w:i/>
          <w:color w:val="000000" w:themeColor="text1"/>
          <w:sz w:val="21"/>
          <w:szCs w:val="21"/>
          <w:lang w:val="en-US"/>
        </w:rPr>
        <w:t xml:space="preserve"> N.V., </w:t>
      </w:r>
    </w:p>
    <w:p w:rsidR="002831FD" w:rsidRPr="0049669F" w:rsidRDefault="002831FD" w:rsidP="002831FD">
      <w:pPr>
        <w:spacing w:after="0" w:line="240" w:lineRule="auto"/>
        <w:ind w:left="-567" w:right="-7" w:firstLine="567"/>
        <w:jc w:val="right"/>
        <w:rPr>
          <w:rFonts w:ascii="Times New Roman" w:hAnsi="Times New Roman" w:cs="Times New Roman"/>
          <w:i/>
          <w:color w:val="212121"/>
          <w:sz w:val="21"/>
          <w:szCs w:val="21"/>
          <w:lang w:val="en-US"/>
        </w:rPr>
      </w:pPr>
      <w:r w:rsidRPr="0049669F">
        <w:rPr>
          <w:rFonts w:ascii="Times New Roman" w:hAnsi="Times New Roman" w:cs="Times New Roman"/>
          <w:i/>
          <w:color w:val="212121"/>
          <w:sz w:val="21"/>
          <w:szCs w:val="21"/>
          <w:lang w:val="en-US"/>
        </w:rPr>
        <w:t>Graduate student</w:t>
      </w:r>
    </w:p>
    <w:p w:rsidR="002831FD" w:rsidRDefault="002831FD" w:rsidP="002831FD">
      <w:pPr>
        <w:spacing w:after="0" w:line="240" w:lineRule="auto"/>
        <w:ind w:left="-567" w:right="-7" w:firstLine="567"/>
        <w:jc w:val="right"/>
        <w:rPr>
          <w:rFonts w:ascii="Times New Roman" w:hAnsi="Times New Roman" w:cs="Times New Roman"/>
          <w:i/>
          <w:color w:val="000000" w:themeColor="text1"/>
          <w:sz w:val="21"/>
          <w:szCs w:val="21"/>
          <w:lang w:val="en-US"/>
        </w:rPr>
      </w:pPr>
      <w:r w:rsidRPr="0049669F">
        <w:rPr>
          <w:rFonts w:ascii="Times New Roman" w:hAnsi="Times New Roman" w:cs="Times New Roman"/>
          <w:i/>
          <w:color w:val="000000" w:themeColor="text1"/>
          <w:sz w:val="21"/>
          <w:szCs w:val="21"/>
          <w:lang w:val="en-US"/>
        </w:rPr>
        <w:t xml:space="preserve"> Financial University under the Government </w:t>
      </w:r>
    </w:p>
    <w:p w:rsidR="002831FD" w:rsidRPr="0049669F" w:rsidRDefault="002831FD" w:rsidP="002831FD">
      <w:pPr>
        <w:spacing w:after="0" w:line="240" w:lineRule="auto"/>
        <w:ind w:left="-567" w:right="-7" w:firstLine="567"/>
        <w:jc w:val="right"/>
        <w:rPr>
          <w:rFonts w:ascii="Times New Roman" w:hAnsi="Times New Roman" w:cs="Times New Roman"/>
          <w:i/>
          <w:color w:val="000000" w:themeColor="text1"/>
          <w:sz w:val="21"/>
          <w:szCs w:val="21"/>
          <w:lang w:val="en-US"/>
        </w:rPr>
      </w:pPr>
      <w:proofErr w:type="gramStart"/>
      <w:r w:rsidRPr="0049669F">
        <w:rPr>
          <w:rFonts w:ascii="Times New Roman" w:hAnsi="Times New Roman" w:cs="Times New Roman"/>
          <w:i/>
          <w:color w:val="000000" w:themeColor="text1"/>
          <w:sz w:val="21"/>
          <w:szCs w:val="21"/>
          <w:lang w:val="en-US"/>
        </w:rPr>
        <w:t>of</w:t>
      </w:r>
      <w:proofErr w:type="gramEnd"/>
      <w:r w:rsidRPr="0049669F">
        <w:rPr>
          <w:rFonts w:ascii="Times New Roman" w:hAnsi="Times New Roman" w:cs="Times New Roman"/>
          <w:i/>
          <w:color w:val="000000" w:themeColor="text1"/>
          <w:sz w:val="21"/>
          <w:szCs w:val="21"/>
          <w:lang w:val="en-US"/>
        </w:rPr>
        <w:t xml:space="preserve"> the Russian Federation</w:t>
      </w:r>
    </w:p>
    <w:p w:rsidR="002831FD" w:rsidRPr="0049669F" w:rsidRDefault="002831FD" w:rsidP="002831FD">
      <w:pPr>
        <w:spacing w:after="0" w:line="240" w:lineRule="auto"/>
        <w:ind w:left="-567" w:right="-7" w:firstLine="567"/>
        <w:jc w:val="right"/>
        <w:rPr>
          <w:rFonts w:ascii="Times New Roman" w:hAnsi="Times New Roman" w:cs="Times New Roman"/>
          <w:i/>
          <w:color w:val="000000" w:themeColor="text1"/>
          <w:sz w:val="21"/>
          <w:szCs w:val="21"/>
          <w:lang w:val="en-US"/>
        </w:rPr>
      </w:pPr>
      <w:r w:rsidRPr="0049669F">
        <w:rPr>
          <w:rFonts w:ascii="Times New Roman" w:hAnsi="Times New Roman" w:cs="Times New Roman"/>
          <w:i/>
          <w:color w:val="000000" w:themeColor="text1"/>
          <w:sz w:val="21"/>
          <w:szCs w:val="21"/>
          <w:lang w:val="en-US"/>
        </w:rPr>
        <w:t>Moscow, Russia</w:t>
      </w:r>
    </w:p>
    <w:p w:rsidR="002831FD" w:rsidRPr="0049669F" w:rsidRDefault="002831FD" w:rsidP="002831FD">
      <w:pPr>
        <w:spacing w:after="0" w:line="240" w:lineRule="auto"/>
        <w:ind w:left="-567" w:right="-7" w:firstLine="567"/>
        <w:jc w:val="right"/>
        <w:rPr>
          <w:rFonts w:ascii="Times New Roman" w:hAnsi="Times New Roman" w:cs="Times New Roman"/>
          <w:i/>
          <w:color w:val="000000" w:themeColor="text1"/>
          <w:sz w:val="21"/>
          <w:szCs w:val="21"/>
          <w:lang w:val="en-US"/>
        </w:rPr>
      </w:pPr>
      <w:proofErr w:type="gramStart"/>
      <w:r w:rsidRPr="0049669F">
        <w:rPr>
          <w:rFonts w:ascii="Times New Roman" w:hAnsi="Times New Roman" w:cs="Times New Roman"/>
          <w:i/>
          <w:color w:val="000000" w:themeColor="text1"/>
          <w:sz w:val="21"/>
          <w:szCs w:val="21"/>
          <w:lang w:val="en-US"/>
        </w:rPr>
        <w:t>e-mail</w:t>
      </w:r>
      <w:proofErr w:type="gramEnd"/>
      <w:r w:rsidRPr="0049669F">
        <w:rPr>
          <w:rFonts w:ascii="Times New Roman" w:hAnsi="Times New Roman" w:cs="Times New Roman"/>
          <w:i/>
          <w:color w:val="000000" w:themeColor="text1"/>
          <w:sz w:val="21"/>
          <w:szCs w:val="21"/>
          <w:lang w:val="en-US"/>
        </w:rPr>
        <w:t xml:space="preserve">: </w:t>
      </w:r>
      <w:hyperlink r:id="rId7" w:history="1">
        <w:r w:rsidRPr="00394556">
          <w:rPr>
            <w:rStyle w:val="a5"/>
            <w:i/>
            <w:color w:val="000000" w:themeColor="text1"/>
            <w:lang w:val="en-US"/>
          </w:rPr>
          <w:t>n-zhabina@inbox.ru</w:t>
        </w:r>
      </w:hyperlink>
    </w:p>
    <w:p w:rsidR="002831FD" w:rsidRDefault="002831FD" w:rsidP="002831FD">
      <w:pPr>
        <w:spacing w:after="0" w:line="240" w:lineRule="auto"/>
        <w:ind w:left="-567" w:right="-7" w:firstLine="567"/>
        <w:jc w:val="both"/>
        <w:rPr>
          <w:rFonts w:ascii="Times New Roman" w:hAnsi="Times New Roman" w:cs="Times New Roman"/>
          <w:b/>
          <w:color w:val="000000" w:themeColor="text1"/>
          <w:sz w:val="21"/>
          <w:szCs w:val="21"/>
          <w:lang w:val="en-US"/>
        </w:rPr>
      </w:pPr>
    </w:p>
    <w:p w:rsidR="002831FD" w:rsidRPr="00DF7C88" w:rsidRDefault="002831FD" w:rsidP="002831FD">
      <w:pPr>
        <w:spacing w:after="0" w:line="240" w:lineRule="auto"/>
        <w:ind w:left="180" w:firstLine="567"/>
        <w:jc w:val="right"/>
        <w:rPr>
          <w:rFonts w:ascii="Times New Roman" w:eastAsia="Times New Roman" w:hAnsi="Times New Roman" w:cs="Times New Roman"/>
          <w:b/>
          <w:i/>
          <w:sz w:val="21"/>
          <w:szCs w:val="21"/>
          <w:lang w:val="en-US" w:eastAsia="ru-RU"/>
        </w:rPr>
      </w:pPr>
      <w:r w:rsidRPr="00DF7C88">
        <w:rPr>
          <w:rFonts w:ascii="Times New Roman" w:eastAsia="Times New Roman" w:hAnsi="Times New Roman" w:cs="Times New Roman"/>
          <w:b/>
          <w:i/>
          <w:sz w:val="21"/>
          <w:szCs w:val="21"/>
          <w:lang w:val="en-US" w:eastAsia="ru-RU"/>
        </w:rPr>
        <w:t xml:space="preserve">Scientific </w:t>
      </w:r>
      <w:r>
        <w:rPr>
          <w:rFonts w:ascii="Times New Roman" w:eastAsia="Times New Roman" w:hAnsi="Times New Roman" w:cs="Times New Roman"/>
          <w:b/>
          <w:i/>
          <w:sz w:val="21"/>
          <w:szCs w:val="21"/>
          <w:lang w:val="en-US" w:eastAsia="ru-RU"/>
        </w:rPr>
        <w:t>advise</w:t>
      </w:r>
      <w:r w:rsidRPr="00DF7C88">
        <w:rPr>
          <w:rFonts w:ascii="Times New Roman" w:eastAsia="Times New Roman" w:hAnsi="Times New Roman" w:cs="Times New Roman"/>
          <w:b/>
          <w:i/>
          <w:sz w:val="21"/>
          <w:szCs w:val="21"/>
          <w:lang w:val="en-US" w:eastAsia="ru-RU"/>
        </w:rPr>
        <w:t xml:space="preserve">r: </w:t>
      </w:r>
    </w:p>
    <w:p w:rsidR="002831FD" w:rsidRDefault="002831FD" w:rsidP="002831FD">
      <w:pPr>
        <w:spacing w:after="0" w:line="240" w:lineRule="auto"/>
        <w:ind w:left="180" w:firstLine="567"/>
        <w:jc w:val="right"/>
        <w:rPr>
          <w:rFonts w:ascii="Times New Roman" w:eastAsia="Times New Roman" w:hAnsi="Times New Roman" w:cs="Times New Roman"/>
          <w:i/>
          <w:sz w:val="21"/>
          <w:szCs w:val="21"/>
          <w:lang w:val="en-US" w:eastAsia="ru-RU"/>
        </w:rPr>
      </w:pPr>
      <w:proofErr w:type="spellStart"/>
      <w:r>
        <w:rPr>
          <w:rFonts w:ascii="Times New Roman" w:eastAsia="Times New Roman" w:hAnsi="Times New Roman" w:cs="Times New Roman"/>
          <w:b/>
          <w:i/>
          <w:sz w:val="21"/>
          <w:szCs w:val="21"/>
          <w:lang w:val="en-US" w:eastAsia="ru-RU"/>
        </w:rPr>
        <w:t>Barilenko</w:t>
      </w:r>
      <w:proofErr w:type="spellEnd"/>
      <w:r>
        <w:rPr>
          <w:rFonts w:ascii="Times New Roman" w:eastAsia="Times New Roman" w:hAnsi="Times New Roman" w:cs="Times New Roman"/>
          <w:b/>
          <w:i/>
          <w:sz w:val="21"/>
          <w:szCs w:val="21"/>
          <w:lang w:val="en-US" w:eastAsia="ru-RU"/>
        </w:rPr>
        <w:t xml:space="preserve"> V.I.</w:t>
      </w:r>
      <w:r>
        <w:rPr>
          <w:rFonts w:ascii="Times New Roman" w:eastAsia="Times New Roman" w:hAnsi="Times New Roman" w:cs="Times New Roman"/>
          <w:i/>
          <w:sz w:val="21"/>
          <w:szCs w:val="21"/>
          <w:lang w:val="en-US" w:eastAsia="ru-RU"/>
        </w:rPr>
        <w:t>,</w:t>
      </w:r>
    </w:p>
    <w:p w:rsidR="002831FD" w:rsidRPr="00394556" w:rsidRDefault="002831FD" w:rsidP="002831FD">
      <w:pPr>
        <w:spacing w:after="0" w:line="240" w:lineRule="auto"/>
        <w:ind w:left="180" w:firstLine="567"/>
        <w:jc w:val="right"/>
        <w:rPr>
          <w:rFonts w:ascii="Times New Roman" w:eastAsia="Times New Roman" w:hAnsi="Times New Roman" w:cs="Times New Roman"/>
          <w:i/>
          <w:sz w:val="21"/>
          <w:szCs w:val="21"/>
          <w:lang w:val="en-US" w:eastAsia="ru-RU"/>
        </w:rPr>
      </w:pPr>
      <w:r>
        <w:rPr>
          <w:rFonts w:ascii="Times New Roman" w:eastAsia="Times New Roman" w:hAnsi="Times New Roman" w:cs="Times New Roman"/>
          <w:i/>
          <w:sz w:val="21"/>
          <w:szCs w:val="21"/>
          <w:lang w:val="en-US" w:eastAsia="ru-RU"/>
        </w:rPr>
        <w:t xml:space="preserve"> Doctor of Economics, Professor</w:t>
      </w:r>
      <w:r w:rsidRPr="00394556">
        <w:rPr>
          <w:rFonts w:ascii="Times New Roman" w:eastAsia="Times New Roman" w:hAnsi="Times New Roman" w:cs="Times New Roman"/>
          <w:i/>
          <w:sz w:val="21"/>
          <w:szCs w:val="21"/>
          <w:lang w:val="en-US" w:eastAsia="ru-RU"/>
        </w:rPr>
        <w:t xml:space="preserve">, </w:t>
      </w:r>
    </w:p>
    <w:p w:rsidR="002831FD" w:rsidRDefault="002831FD" w:rsidP="002831FD">
      <w:pPr>
        <w:spacing w:after="0" w:line="240" w:lineRule="auto"/>
        <w:ind w:left="180" w:firstLine="567"/>
        <w:jc w:val="right"/>
        <w:rPr>
          <w:rFonts w:ascii="Times New Roman" w:eastAsia="Times New Roman" w:hAnsi="Times New Roman" w:cs="Times New Roman"/>
          <w:i/>
          <w:sz w:val="21"/>
          <w:szCs w:val="21"/>
          <w:lang w:val="en-US" w:eastAsia="ru-RU"/>
        </w:rPr>
      </w:pPr>
      <w:proofErr w:type="gramStart"/>
      <w:r>
        <w:rPr>
          <w:rFonts w:ascii="Times New Roman" w:eastAsia="Times New Roman" w:hAnsi="Times New Roman" w:cs="Times New Roman"/>
          <w:i/>
          <w:sz w:val="21"/>
          <w:szCs w:val="21"/>
          <w:lang w:val="en-US" w:eastAsia="ru-RU"/>
        </w:rPr>
        <w:t>Professor of the Department of Accounting.</w:t>
      </w:r>
      <w:proofErr w:type="gramEnd"/>
      <w:r>
        <w:rPr>
          <w:rFonts w:ascii="Times New Roman" w:eastAsia="Times New Roman" w:hAnsi="Times New Roman" w:cs="Times New Roman"/>
          <w:i/>
          <w:sz w:val="21"/>
          <w:szCs w:val="21"/>
          <w:lang w:val="en-US" w:eastAsia="ru-RU"/>
        </w:rPr>
        <w:t xml:space="preserve"> Analyses and audit </w:t>
      </w:r>
    </w:p>
    <w:p w:rsidR="002831FD" w:rsidRDefault="002831FD" w:rsidP="002831FD">
      <w:pPr>
        <w:spacing w:after="0" w:line="240" w:lineRule="auto"/>
        <w:ind w:left="180" w:firstLine="567"/>
        <w:jc w:val="right"/>
        <w:rPr>
          <w:rFonts w:ascii="Times New Roman" w:eastAsia="Times New Roman" w:hAnsi="Times New Roman" w:cs="Times New Roman"/>
          <w:i/>
          <w:sz w:val="21"/>
          <w:szCs w:val="21"/>
          <w:lang w:val="en-US" w:eastAsia="ru-RU"/>
        </w:rPr>
      </w:pPr>
      <w:r w:rsidRPr="0049669F">
        <w:rPr>
          <w:rFonts w:ascii="Times New Roman" w:eastAsia="Times New Roman" w:hAnsi="Times New Roman" w:cs="Times New Roman"/>
          <w:i/>
          <w:sz w:val="21"/>
          <w:szCs w:val="21"/>
          <w:lang w:val="en-US" w:eastAsia="ru-RU"/>
        </w:rPr>
        <w:t>Financial University under the Government</w:t>
      </w:r>
    </w:p>
    <w:p w:rsidR="002831FD" w:rsidRPr="0049669F" w:rsidRDefault="002831FD" w:rsidP="002831FD">
      <w:pPr>
        <w:spacing w:after="0" w:line="240" w:lineRule="auto"/>
        <w:ind w:left="180" w:firstLine="567"/>
        <w:jc w:val="right"/>
        <w:rPr>
          <w:rFonts w:ascii="Times New Roman" w:eastAsia="Times New Roman" w:hAnsi="Times New Roman" w:cs="Times New Roman"/>
          <w:i/>
          <w:sz w:val="21"/>
          <w:szCs w:val="21"/>
          <w:lang w:val="en-US" w:eastAsia="ru-RU"/>
        </w:rPr>
      </w:pPr>
      <w:r w:rsidRPr="0049669F">
        <w:rPr>
          <w:rFonts w:ascii="Times New Roman" w:eastAsia="Times New Roman" w:hAnsi="Times New Roman" w:cs="Times New Roman"/>
          <w:i/>
          <w:sz w:val="21"/>
          <w:szCs w:val="21"/>
          <w:lang w:val="en-US" w:eastAsia="ru-RU"/>
        </w:rPr>
        <w:t xml:space="preserve"> </w:t>
      </w:r>
      <w:proofErr w:type="gramStart"/>
      <w:r w:rsidRPr="0049669F">
        <w:rPr>
          <w:rFonts w:ascii="Times New Roman" w:eastAsia="Times New Roman" w:hAnsi="Times New Roman" w:cs="Times New Roman"/>
          <w:i/>
          <w:sz w:val="21"/>
          <w:szCs w:val="21"/>
          <w:lang w:val="en-US" w:eastAsia="ru-RU"/>
        </w:rPr>
        <w:t>of</w:t>
      </w:r>
      <w:proofErr w:type="gramEnd"/>
      <w:r w:rsidRPr="0049669F">
        <w:rPr>
          <w:rFonts w:ascii="Times New Roman" w:eastAsia="Times New Roman" w:hAnsi="Times New Roman" w:cs="Times New Roman"/>
          <w:i/>
          <w:sz w:val="21"/>
          <w:szCs w:val="21"/>
          <w:lang w:val="en-US" w:eastAsia="ru-RU"/>
        </w:rPr>
        <w:t xml:space="preserve"> the Russian Federation</w:t>
      </w:r>
    </w:p>
    <w:p w:rsidR="002831FD" w:rsidRPr="0077378B" w:rsidRDefault="002831FD" w:rsidP="002831FD">
      <w:pPr>
        <w:ind w:firstLine="567"/>
        <w:jc w:val="right"/>
        <w:rPr>
          <w:lang w:val="en-US"/>
        </w:rPr>
      </w:pPr>
      <w:r w:rsidRPr="0049669F">
        <w:rPr>
          <w:rFonts w:ascii="Times New Roman" w:eastAsia="Times New Roman" w:hAnsi="Times New Roman" w:cs="Times New Roman"/>
          <w:i/>
          <w:sz w:val="21"/>
          <w:szCs w:val="21"/>
          <w:lang w:val="en-US" w:eastAsia="ru-RU"/>
        </w:rPr>
        <w:t>Moscow, Russia</w:t>
      </w:r>
    </w:p>
    <w:p w:rsidR="002831FD" w:rsidRDefault="002831FD" w:rsidP="002831FD">
      <w:pPr>
        <w:spacing w:after="0" w:line="240" w:lineRule="auto"/>
        <w:ind w:right="-7"/>
        <w:jc w:val="center"/>
        <w:rPr>
          <w:rFonts w:ascii="Times New Roman" w:hAnsi="Times New Roman" w:cs="Times New Roman"/>
          <w:b/>
          <w:color w:val="000000" w:themeColor="text1"/>
          <w:sz w:val="21"/>
          <w:szCs w:val="21"/>
          <w:lang w:val="en-US"/>
        </w:rPr>
      </w:pPr>
      <w:r w:rsidRPr="0049669F">
        <w:rPr>
          <w:rFonts w:ascii="Times New Roman" w:hAnsi="Times New Roman" w:cs="Times New Roman"/>
          <w:b/>
          <w:color w:val="000000" w:themeColor="text1"/>
          <w:sz w:val="21"/>
          <w:szCs w:val="21"/>
          <w:lang w:val="en-US"/>
        </w:rPr>
        <w:t>Methodical aspects of the analytical substantiation of the strategy for sustainable development</w:t>
      </w:r>
    </w:p>
    <w:p w:rsidR="002831FD" w:rsidRPr="0049669F" w:rsidRDefault="002831FD" w:rsidP="002831FD">
      <w:pPr>
        <w:spacing w:after="0" w:line="240" w:lineRule="auto"/>
        <w:ind w:left="-567" w:right="-7" w:firstLine="567"/>
        <w:jc w:val="center"/>
        <w:rPr>
          <w:rFonts w:ascii="Times New Roman" w:hAnsi="Times New Roman" w:cs="Times New Roman"/>
          <w:b/>
          <w:color w:val="000000" w:themeColor="text1"/>
          <w:sz w:val="21"/>
          <w:szCs w:val="21"/>
          <w:lang w:val="en-US"/>
        </w:rPr>
      </w:pPr>
    </w:p>
    <w:p w:rsidR="002831FD" w:rsidRPr="0049669F" w:rsidRDefault="002831FD" w:rsidP="002831FD">
      <w:pPr>
        <w:shd w:val="clear" w:color="auto" w:fill="FFFFFF"/>
        <w:spacing w:after="0" w:line="240" w:lineRule="auto"/>
        <w:ind w:right="-7" w:firstLine="567"/>
        <w:jc w:val="both"/>
        <w:rPr>
          <w:rFonts w:ascii="Times New Roman" w:eastAsia="Times New Roman" w:hAnsi="Times New Roman" w:cs="Times New Roman"/>
          <w:color w:val="000000" w:themeColor="text1"/>
          <w:sz w:val="21"/>
          <w:szCs w:val="21"/>
          <w:lang w:val="en-US" w:eastAsia="ru-RU"/>
        </w:rPr>
      </w:pPr>
      <w:r w:rsidRPr="0049669F">
        <w:rPr>
          <w:rFonts w:ascii="Times New Roman" w:eastAsia="Times New Roman" w:hAnsi="Times New Roman" w:cs="Times New Roman"/>
          <w:b/>
          <w:color w:val="000000" w:themeColor="text1"/>
          <w:sz w:val="21"/>
          <w:szCs w:val="21"/>
          <w:lang w:val="en-US" w:eastAsia="ru-RU"/>
        </w:rPr>
        <w:t xml:space="preserve">Abstract: </w:t>
      </w:r>
      <w:r w:rsidRPr="0049669F">
        <w:rPr>
          <w:rFonts w:ascii="Times New Roman" w:eastAsia="Times New Roman" w:hAnsi="Times New Roman" w:cs="Times New Roman"/>
          <w:color w:val="000000" w:themeColor="text1"/>
          <w:sz w:val="21"/>
          <w:szCs w:val="21"/>
          <w:lang w:val="en-US" w:eastAsia="ru-RU"/>
        </w:rPr>
        <w:t>T</w:t>
      </w:r>
      <w:r w:rsidRPr="0049669F">
        <w:rPr>
          <w:rFonts w:ascii="Times New Roman" w:eastAsiaTheme="minorEastAsia" w:hAnsi="Times New Roman" w:cs="Times New Roman"/>
          <w:color w:val="000000" w:themeColor="text1"/>
          <w:sz w:val="21"/>
          <w:szCs w:val="21"/>
          <w:lang w:val="en-US" w:eastAsia="ru-RU"/>
        </w:rPr>
        <w:t>he article presents the development of methodological recommendations for sustainable development of business. The need to apply business analysis techniques to create value for key stakeholders is substantiated. The algorithm of the analytical substantiation of the formed strategy based on the principles of business analysis and conditions for sustainable development is proposed.</w:t>
      </w:r>
    </w:p>
    <w:p w:rsidR="002831FD" w:rsidRPr="0049669F" w:rsidRDefault="002831FD" w:rsidP="002831FD">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firstLine="567"/>
        <w:jc w:val="both"/>
        <w:rPr>
          <w:rFonts w:ascii="Times New Roman" w:eastAsia="Times New Roman" w:hAnsi="Times New Roman" w:cs="Times New Roman"/>
          <w:color w:val="000000" w:themeColor="text1"/>
          <w:sz w:val="21"/>
          <w:szCs w:val="21"/>
          <w:lang w:val="en-US" w:eastAsia="ru-RU"/>
        </w:rPr>
      </w:pPr>
      <w:r>
        <w:rPr>
          <w:rFonts w:ascii="Times New Roman" w:eastAsia="Times New Roman" w:hAnsi="Times New Roman" w:cs="Times New Roman"/>
          <w:b/>
          <w:color w:val="000000" w:themeColor="text1"/>
          <w:sz w:val="21"/>
          <w:szCs w:val="21"/>
          <w:lang w:val="en-US" w:eastAsia="ru-RU"/>
        </w:rPr>
        <w:t>Key</w:t>
      </w:r>
      <w:r w:rsidRPr="0049669F">
        <w:rPr>
          <w:rFonts w:ascii="Times New Roman" w:eastAsia="Times New Roman" w:hAnsi="Times New Roman" w:cs="Times New Roman"/>
          <w:b/>
          <w:color w:val="000000" w:themeColor="text1"/>
          <w:sz w:val="21"/>
          <w:szCs w:val="21"/>
          <w:lang w:val="en-US" w:eastAsia="ru-RU"/>
        </w:rPr>
        <w:t>words:</w:t>
      </w:r>
      <w:r w:rsidRPr="0049669F">
        <w:rPr>
          <w:rFonts w:ascii="Times New Roman" w:eastAsia="Times New Roman" w:hAnsi="Times New Roman" w:cs="Times New Roman"/>
          <w:color w:val="000000" w:themeColor="text1"/>
          <w:sz w:val="21"/>
          <w:szCs w:val="21"/>
          <w:lang w:val="en-US" w:eastAsia="ru-RU"/>
        </w:rPr>
        <w:t xml:space="preserve"> sustainable development strategy, requirements of stakeholders, business problems, scenario analysis, prospective requirements.</w:t>
      </w: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lang w:val="en-US"/>
        </w:rPr>
      </w:pP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Всемирно признанная концепция устойчивого развития призывает осознать необходимость сохранения человеческой цивилизации на основе решения экономических, социальных и экологических проблем. До настоящего времени значение стратегии в решении не только макроэкономических, но и микроэкономических задач недооценивалось. Сегодня уже ясно, что именно отдельные </w:t>
      </w:r>
      <w:proofErr w:type="gramStart"/>
      <w:r w:rsidRPr="0049669F">
        <w:rPr>
          <w:rFonts w:ascii="Times New Roman" w:hAnsi="Times New Roman" w:cs="Times New Roman"/>
          <w:color w:val="000000" w:themeColor="text1"/>
          <w:sz w:val="21"/>
          <w:szCs w:val="21"/>
        </w:rPr>
        <w:t>бизнес-единицы</w:t>
      </w:r>
      <w:proofErr w:type="gramEnd"/>
      <w:r w:rsidRPr="0049669F">
        <w:rPr>
          <w:rFonts w:ascii="Times New Roman" w:hAnsi="Times New Roman" w:cs="Times New Roman"/>
          <w:color w:val="000000" w:themeColor="text1"/>
          <w:sz w:val="21"/>
          <w:szCs w:val="21"/>
        </w:rPr>
        <w:t xml:space="preserve"> совместно с государственными органами и институтами гражданского общества имеют возможность создания и выполнения действенной модели долгосрочной устойчивости. </w:t>
      </w: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Однако на этапах формирования такой стратегии предприятия сталкиваются с рядом проблем аналитического обеспечения, </w:t>
      </w:r>
      <w:r w:rsidRPr="0049669F">
        <w:rPr>
          <w:rFonts w:ascii="Times New Roman" w:hAnsi="Times New Roman" w:cs="Times New Roman"/>
          <w:color w:val="000000" w:themeColor="text1"/>
          <w:sz w:val="21"/>
          <w:szCs w:val="21"/>
        </w:rPr>
        <w:lastRenderedPageBreak/>
        <w:t xml:space="preserve">требующих внимания. К таким проблемам необходимо отнести </w:t>
      </w:r>
      <w:proofErr w:type="gramStart"/>
      <w:r w:rsidRPr="0049669F">
        <w:rPr>
          <w:rFonts w:ascii="Times New Roman" w:hAnsi="Times New Roman" w:cs="Times New Roman"/>
          <w:color w:val="000000" w:themeColor="text1"/>
          <w:sz w:val="21"/>
          <w:szCs w:val="21"/>
        </w:rPr>
        <w:t>следующие</w:t>
      </w:r>
      <w:proofErr w:type="gramEnd"/>
      <w:r w:rsidRPr="0049669F">
        <w:rPr>
          <w:rFonts w:ascii="Times New Roman" w:hAnsi="Times New Roman" w:cs="Times New Roman"/>
          <w:color w:val="000000" w:themeColor="text1"/>
          <w:sz w:val="21"/>
          <w:szCs w:val="21"/>
        </w:rPr>
        <w:t>:</w:t>
      </w:r>
    </w:p>
    <w:p w:rsidR="002831FD" w:rsidRPr="0049669F" w:rsidRDefault="002831FD" w:rsidP="002831FD">
      <w:pPr>
        <w:pStyle w:val="-11"/>
        <w:numPr>
          <w:ilvl w:val="0"/>
          <w:numId w:val="1"/>
        </w:numPr>
        <w:spacing w:after="0" w:line="240" w:lineRule="auto"/>
        <w:ind w:left="0" w:right="-7" w:firstLine="426"/>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отсутствие разработанной методологии аналитического обоснования формирования долгосрочной устойчивости: понятийного аппарата, полной информационной базы, аналитического инструментария;</w:t>
      </w:r>
    </w:p>
    <w:p w:rsidR="002831FD" w:rsidRPr="0049669F" w:rsidRDefault="002831FD" w:rsidP="002831FD">
      <w:pPr>
        <w:pStyle w:val="-11"/>
        <w:numPr>
          <w:ilvl w:val="0"/>
          <w:numId w:val="1"/>
        </w:numPr>
        <w:spacing w:after="0" w:line="240" w:lineRule="auto"/>
        <w:ind w:left="0" w:right="-7" w:firstLine="426"/>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отсутствие методик комплексного анализа долгосрочной устойчивости;</w:t>
      </w:r>
    </w:p>
    <w:p w:rsidR="002831FD" w:rsidRPr="0049669F" w:rsidRDefault="002831FD" w:rsidP="002831FD">
      <w:pPr>
        <w:pStyle w:val="-11"/>
        <w:numPr>
          <w:ilvl w:val="0"/>
          <w:numId w:val="1"/>
        </w:numPr>
        <w:spacing w:after="0" w:line="240" w:lineRule="auto"/>
        <w:ind w:left="0" w:right="-7" w:firstLine="426"/>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отсутствие измерителей эффективности работы стратегии.</w:t>
      </w: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Именно поэтому возникла необходимость в создание надежной аналитической системы, позволяющей сформировать эффективную стратегию </w:t>
      </w:r>
      <w:r w:rsidRPr="00DF7C88">
        <w:rPr>
          <w:rFonts w:ascii="Times New Roman" w:hAnsi="Times New Roman" w:cs="Times New Roman"/>
          <w:color w:val="000000" w:themeColor="text1"/>
          <w:sz w:val="21"/>
          <w:szCs w:val="21"/>
        </w:rPr>
        <w:t>бизнеса, способную наращивать ценность бизнеса для ключевых</w:t>
      </w:r>
      <w:r w:rsidRPr="0049669F">
        <w:rPr>
          <w:rFonts w:ascii="Times New Roman" w:hAnsi="Times New Roman" w:cs="Times New Roman"/>
          <w:color w:val="000000" w:themeColor="text1"/>
          <w:sz w:val="21"/>
          <w:szCs w:val="21"/>
        </w:rPr>
        <w:t xml:space="preserve"> заинтересованных сторон, а также сохранять устойчивость в долгосрочной перспективе. Сегодня уже существуют компании, заинтересованные в формирование такой аналитической системы, однако их опыт в большей мере ориентирован лишь на отдельные аспекты финансово-экономической деятельности, либо узкую оценку нефинансовых показателей. Что противоречит условию использования комплекса финансовых и нефинансовых показателей, и не дает возможность охватить все процессы бизнеса как совокупность взаимосвязей с внешней и внутренней средой через элементарные единицы наблюдения, поддающиеся оценке и анализу. Рассмотрим более подробно предлагаемые этапы анализа на пути к выбору стратегии и формированию карты стратегических целей.</w:t>
      </w: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 Первоначальный этап анализа включает в себя описание действующей модели бизнеса и ее внешнего окружения. Необходимо отметить, что основополагающим условием в формировании стратегии любого предприятия является его миссия. Миссия представляет собой емкое понятие, описывающее общие принципы работы, предназначение и долгосрочную стратегию развития. В рамках концепции устойчивого развития, формируемая миссия должна основываться на принципах ценностного роста, анализе ожиданий ключевых заинтересованных сторон и видении собственной роли в обеспечении стратегического и устойчивого развития. Далее целевая картина - миссия, конкретизируется на ряд целей и процессов, выполняемых для достижения миссии. </w:t>
      </w: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Итак, аналитическая характеристика действующей модели должна происходить в разрезе основных направлений деятельности бизнеса, с целью выполнения ключевой миссии. При описании модели </w:t>
      </w:r>
      <w:r w:rsidRPr="0049669F">
        <w:rPr>
          <w:rFonts w:ascii="Times New Roman" w:hAnsi="Times New Roman" w:cs="Times New Roman"/>
          <w:color w:val="000000" w:themeColor="text1"/>
          <w:sz w:val="21"/>
          <w:szCs w:val="21"/>
        </w:rPr>
        <w:lastRenderedPageBreak/>
        <w:t>бизнеса предлагаем опираться на представленную в таблице 1 структуру.</w:t>
      </w:r>
    </w:p>
    <w:p w:rsidR="002831FD" w:rsidRDefault="002831FD" w:rsidP="002831FD">
      <w:pPr>
        <w:spacing w:after="0" w:line="240" w:lineRule="auto"/>
        <w:ind w:left="-567" w:right="-7" w:firstLine="567"/>
        <w:jc w:val="both"/>
        <w:rPr>
          <w:rFonts w:ascii="Times New Roman" w:hAnsi="Times New Roman" w:cs="Times New Roman"/>
          <w:color w:val="000000" w:themeColor="text1"/>
          <w:sz w:val="21"/>
          <w:szCs w:val="21"/>
        </w:rPr>
      </w:pPr>
    </w:p>
    <w:p w:rsidR="002831FD" w:rsidRPr="0049669F" w:rsidRDefault="002831FD" w:rsidP="002831FD">
      <w:pPr>
        <w:spacing w:after="0" w:line="240" w:lineRule="auto"/>
        <w:ind w:left="-567" w:right="-7" w:firstLine="567"/>
        <w:jc w:val="both"/>
        <w:rPr>
          <w:rFonts w:ascii="Times New Roman" w:hAnsi="Times New Roman" w:cs="Times New Roman"/>
          <w:color w:val="000000" w:themeColor="text1"/>
          <w:sz w:val="21"/>
          <w:szCs w:val="21"/>
        </w:rPr>
      </w:pPr>
    </w:p>
    <w:p w:rsidR="002831FD" w:rsidRPr="0049669F" w:rsidRDefault="002831FD" w:rsidP="002831FD">
      <w:pPr>
        <w:spacing w:after="0" w:line="240" w:lineRule="auto"/>
        <w:ind w:right="-7"/>
        <w:jc w:val="center"/>
        <w:rPr>
          <w:rFonts w:ascii="Times New Roman" w:hAnsi="Times New Roman" w:cs="Times New Roman"/>
          <w:color w:val="000000" w:themeColor="text1"/>
          <w:sz w:val="21"/>
          <w:szCs w:val="21"/>
        </w:rPr>
      </w:pPr>
      <w:r w:rsidRPr="00565AF7">
        <w:rPr>
          <w:rFonts w:ascii="Times New Roman" w:hAnsi="Times New Roman" w:cs="Times New Roman"/>
          <w:b/>
          <w:color w:val="000000" w:themeColor="text1"/>
          <w:sz w:val="21"/>
          <w:szCs w:val="21"/>
        </w:rPr>
        <w:t>Таблица 1</w:t>
      </w:r>
      <w:r w:rsidRPr="00565AF7">
        <w:rPr>
          <w:rFonts w:ascii="Times New Roman" w:hAnsi="Times New Roman" w:cs="Times New Roman"/>
          <w:color w:val="000000" w:themeColor="text1"/>
          <w:sz w:val="21"/>
          <w:szCs w:val="21"/>
        </w:rPr>
        <w:t xml:space="preserve"> – </w:t>
      </w:r>
      <w:r w:rsidRPr="0049669F">
        <w:rPr>
          <w:rFonts w:ascii="Times New Roman" w:hAnsi="Times New Roman" w:cs="Times New Roman"/>
          <w:color w:val="000000" w:themeColor="text1"/>
          <w:sz w:val="21"/>
          <w:szCs w:val="21"/>
        </w:rPr>
        <w:t>Основные направления описания модели бизнеса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2078"/>
        <w:gridCol w:w="2149"/>
      </w:tblGrid>
      <w:tr w:rsidR="002831FD" w:rsidRPr="0049669F" w:rsidTr="00A47C45">
        <w:trPr>
          <w:trHeight w:val="247"/>
        </w:trPr>
        <w:tc>
          <w:tcPr>
            <w:tcW w:w="1835" w:type="pct"/>
            <w:tcBorders>
              <w:top w:val="single" w:sz="4" w:space="0" w:color="000000"/>
              <w:left w:val="single" w:sz="4" w:space="0" w:color="000000"/>
              <w:bottom w:val="single" w:sz="4" w:space="0" w:color="auto"/>
              <w:right w:val="single" w:sz="4" w:space="0" w:color="auto"/>
            </w:tcBorders>
            <w:shd w:val="clear" w:color="auto" w:fill="auto"/>
          </w:tcPr>
          <w:p w:rsidR="002831FD" w:rsidRPr="00565AF7" w:rsidRDefault="002831FD" w:rsidP="00A47C45">
            <w:pPr>
              <w:spacing w:after="0" w:line="240" w:lineRule="auto"/>
              <w:ind w:right="-7" w:hanging="120"/>
              <w:jc w:val="center"/>
              <w:rPr>
                <w:rFonts w:ascii="Times New Roman" w:hAnsi="Times New Roman" w:cs="Times New Roman"/>
                <w:color w:val="000000" w:themeColor="text1"/>
                <w:sz w:val="20"/>
                <w:szCs w:val="21"/>
              </w:rPr>
            </w:pPr>
            <w:r w:rsidRPr="00565AF7">
              <w:rPr>
                <w:rFonts w:ascii="Times New Roman" w:hAnsi="Times New Roman" w:cs="Times New Roman"/>
                <w:color w:val="000000" w:themeColor="text1"/>
                <w:sz w:val="20"/>
                <w:szCs w:val="21"/>
              </w:rPr>
              <w:t>Экономическая сторона</w:t>
            </w:r>
          </w:p>
        </w:tc>
        <w:tc>
          <w:tcPr>
            <w:tcW w:w="1556" w:type="pct"/>
            <w:tcBorders>
              <w:top w:val="single" w:sz="4" w:space="0" w:color="000000"/>
              <w:left w:val="single" w:sz="4" w:space="0" w:color="auto"/>
              <w:bottom w:val="single" w:sz="4" w:space="0" w:color="auto"/>
              <w:right w:val="single" w:sz="4" w:space="0" w:color="auto"/>
            </w:tcBorders>
            <w:shd w:val="clear" w:color="auto" w:fill="auto"/>
          </w:tcPr>
          <w:p w:rsidR="002831FD" w:rsidRPr="00565AF7" w:rsidRDefault="002831FD" w:rsidP="00A47C45">
            <w:pPr>
              <w:spacing w:after="0" w:line="240" w:lineRule="auto"/>
              <w:ind w:right="-7" w:hanging="120"/>
              <w:jc w:val="both"/>
              <w:rPr>
                <w:rFonts w:ascii="Times New Roman" w:hAnsi="Times New Roman" w:cs="Times New Roman"/>
                <w:color w:val="000000" w:themeColor="text1"/>
                <w:sz w:val="20"/>
                <w:szCs w:val="21"/>
              </w:rPr>
            </w:pPr>
            <w:r w:rsidRPr="00565AF7">
              <w:rPr>
                <w:rFonts w:ascii="Times New Roman" w:hAnsi="Times New Roman" w:cs="Times New Roman"/>
                <w:color w:val="000000" w:themeColor="text1"/>
                <w:sz w:val="20"/>
                <w:szCs w:val="21"/>
              </w:rPr>
              <w:t>Социальная сторона</w:t>
            </w:r>
          </w:p>
        </w:tc>
        <w:tc>
          <w:tcPr>
            <w:tcW w:w="1609" w:type="pct"/>
            <w:tcBorders>
              <w:top w:val="single" w:sz="4" w:space="0" w:color="000000"/>
              <w:left w:val="single" w:sz="4" w:space="0" w:color="auto"/>
              <w:bottom w:val="single" w:sz="4" w:space="0" w:color="auto"/>
              <w:right w:val="single" w:sz="4" w:space="0" w:color="000000"/>
            </w:tcBorders>
            <w:shd w:val="clear" w:color="auto" w:fill="auto"/>
          </w:tcPr>
          <w:p w:rsidR="002831FD" w:rsidRPr="00565AF7" w:rsidRDefault="002831FD" w:rsidP="00A47C45">
            <w:pPr>
              <w:spacing w:after="0" w:line="240" w:lineRule="auto"/>
              <w:ind w:right="-7" w:hanging="120"/>
              <w:jc w:val="both"/>
              <w:rPr>
                <w:rFonts w:ascii="Times New Roman" w:hAnsi="Times New Roman" w:cs="Times New Roman"/>
                <w:color w:val="000000" w:themeColor="text1"/>
                <w:sz w:val="20"/>
                <w:szCs w:val="21"/>
              </w:rPr>
            </w:pPr>
            <w:r w:rsidRPr="00565AF7">
              <w:rPr>
                <w:rFonts w:ascii="Times New Roman" w:hAnsi="Times New Roman" w:cs="Times New Roman"/>
                <w:color w:val="000000" w:themeColor="text1"/>
                <w:sz w:val="20"/>
                <w:szCs w:val="21"/>
              </w:rPr>
              <w:t>Экологическая сторона</w:t>
            </w:r>
          </w:p>
        </w:tc>
      </w:tr>
      <w:tr w:rsidR="002831FD" w:rsidRPr="0049669F" w:rsidTr="00A47C45">
        <w:trPr>
          <w:trHeight w:val="288"/>
        </w:trPr>
        <w:tc>
          <w:tcPr>
            <w:tcW w:w="5000" w:type="pct"/>
            <w:gridSpan w:val="3"/>
            <w:tcBorders>
              <w:top w:val="single" w:sz="4" w:space="0" w:color="auto"/>
              <w:bottom w:val="single" w:sz="4" w:space="0" w:color="auto"/>
            </w:tcBorders>
            <w:shd w:val="clear" w:color="auto" w:fill="auto"/>
          </w:tcPr>
          <w:p w:rsidR="002831FD" w:rsidRPr="0049669F" w:rsidRDefault="002831FD" w:rsidP="00A47C45">
            <w:pPr>
              <w:pStyle w:val="-11"/>
              <w:spacing w:after="0" w:line="240" w:lineRule="auto"/>
              <w:ind w:left="175" w:right="-7" w:firstLine="56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Миссия компании: Какова основная цель нашего бизнеса?</w:t>
            </w:r>
          </w:p>
        </w:tc>
      </w:tr>
      <w:tr w:rsidR="002831FD" w:rsidRPr="0049669F" w:rsidTr="00A47C45">
        <w:trPr>
          <w:trHeight w:val="314"/>
        </w:trPr>
        <w:tc>
          <w:tcPr>
            <w:tcW w:w="5000" w:type="pct"/>
            <w:gridSpan w:val="3"/>
            <w:tcBorders>
              <w:top w:val="single" w:sz="4" w:space="0" w:color="auto"/>
              <w:bottom w:val="single" w:sz="4" w:space="0" w:color="auto"/>
            </w:tcBorders>
            <w:shd w:val="clear" w:color="auto" w:fill="auto"/>
          </w:tcPr>
          <w:p w:rsidR="002831FD" w:rsidRPr="0049669F" w:rsidRDefault="002831FD" w:rsidP="00A47C45">
            <w:pPr>
              <w:pStyle w:val="-11"/>
              <w:spacing w:after="0" w:line="240" w:lineRule="auto"/>
              <w:ind w:left="22" w:right="-7"/>
              <w:jc w:val="center"/>
              <w:rPr>
                <w:rFonts w:ascii="Times New Roman" w:hAnsi="Times New Roman"/>
                <w:b/>
                <w:color w:val="000000" w:themeColor="text1"/>
                <w:sz w:val="21"/>
                <w:szCs w:val="21"/>
              </w:rPr>
            </w:pPr>
            <w:r w:rsidRPr="0049669F">
              <w:rPr>
                <w:rFonts w:ascii="Times New Roman" w:hAnsi="Times New Roman"/>
                <w:b/>
                <w:color w:val="000000" w:themeColor="text1"/>
                <w:sz w:val="21"/>
                <w:szCs w:val="21"/>
              </w:rPr>
              <w:t>Почему мы существуем на рынке?</w:t>
            </w:r>
          </w:p>
        </w:tc>
      </w:tr>
      <w:tr w:rsidR="002831FD" w:rsidRPr="0049669F" w:rsidTr="00A47C45">
        <w:trPr>
          <w:trHeight w:val="1981"/>
        </w:trPr>
        <w:tc>
          <w:tcPr>
            <w:tcW w:w="1835" w:type="pct"/>
            <w:tcBorders>
              <w:top w:val="single" w:sz="4" w:space="0" w:color="auto"/>
              <w:right w:val="single" w:sz="4" w:space="0" w:color="auto"/>
            </w:tcBorders>
            <w:shd w:val="clear" w:color="auto" w:fill="auto"/>
          </w:tcPr>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 генерируется прибыль?</w:t>
            </w:r>
          </w:p>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Каковы наши основные источники прибыли?</w:t>
            </w:r>
          </w:p>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Каковы наши основные расходы и существенные источники затрат?</w:t>
            </w:r>
          </w:p>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Каковы основные финансовые риски?</w:t>
            </w:r>
          </w:p>
        </w:tc>
        <w:tc>
          <w:tcPr>
            <w:tcW w:w="1556" w:type="pct"/>
            <w:tcBorders>
              <w:top w:val="single" w:sz="4" w:space="0" w:color="auto"/>
              <w:left w:val="single" w:sz="4" w:space="0" w:color="auto"/>
              <w:right w:val="single" w:sz="4" w:space="0" w:color="auto"/>
            </w:tcBorders>
            <w:shd w:val="clear" w:color="auto" w:fill="auto"/>
          </w:tcPr>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Почему клиенты платят нам за наш товар?</w:t>
            </w:r>
          </w:p>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Каковы основные социальные риски при существующей модели прибыли?</w:t>
            </w:r>
          </w:p>
        </w:tc>
        <w:tc>
          <w:tcPr>
            <w:tcW w:w="1609" w:type="pct"/>
            <w:tcBorders>
              <w:top w:val="single" w:sz="4" w:space="0" w:color="auto"/>
              <w:left w:val="single" w:sz="4" w:space="0" w:color="auto"/>
            </w:tcBorders>
            <w:shd w:val="clear" w:color="auto" w:fill="auto"/>
          </w:tcPr>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Каковы основные экологические риски при существующей модели прибыли?</w:t>
            </w:r>
          </w:p>
        </w:tc>
      </w:tr>
      <w:tr w:rsidR="002831FD" w:rsidRPr="0049669F" w:rsidTr="00A47C45">
        <w:trPr>
          <w:trHeight w:val="272"/>
        </w:trPr>
        <w:tc>
          <w:tcPr>
            <w:tcW w:w="5000" w:type="pct"/>
            <w:gridSpan w:val="3"/>
            <w:tcBorders>
              <w:bottom w:val="single" w:sz="4" w:space="0" w:color="auto"/>
            </w:tcBorders>
            <w:shd w:val="clear" w:color="auto" w:fill="auto"/>
          </w:tcPr>
          <w:p w:rsidR="002831FD" w:rsidRPr="0049669F" w:rsidRDefault="002831FD" w:rsidP="00A47C45">
            <w:pPr>
              <w:pStyle w:val="-11"/>
              <w:spacing w:after="0" w:line="240" w:lineRule="auto"/>
              <w:ind w:left="0" w:right="-7"/>
              <w:jc w:val="center"/>
              <w:rPr>
                <w:rFonts w:ascii="Times New Roman" w:hAnsi="Times New Roman"/>
                <w:color w:val="000000" w:themeColor="text1"/>
                <w:sz w:val="21"/>
                <w:szCs w:val="21"/>
              </w:rPr>
            </w:pPr>
            <w:r w:rsidRPr="0049669F">
              <w:rPr>
                <w:rFonts w:ascii="Times New Roman" w:hAnsi="Times New Roman"/>
                <w:b/>
                <w:color w:val="000000" w:themeColor="text1"/>
                <w:sz w:val="21"/>
                <w:szCs w:val="21"/>
              </w:rPr>
              <w:t>Для кого мы существуем?</w:t>
            </w:r>
          </w:p>
        </w:tc>
      </w:tr>
      <w:tr w:rsidR="002831FD" w:rsidRPr="0049669F" w:rsidTr="00A47C45">
        <w:trPr>
          <w:trHeight w:val="1744"/>
        </w:trPr>
        <w:tc>
          <w:tcPr>
            <w:tcW w:w="1835" w:type="pct"/>
            <w:tcBorders>
              <w:top w:val="single" w:sz="4" w:space="0" w:color="auto"/>
              <w:right w:val="single" w:sz="4" w:space="0" w:color="auto"/>
            </w:tcBorders>
            <w:shd w:val="clear" w:color="auto" w:fill="auto"/>
          </w:tcPr>
          <w:p w:rsidR="002831FD" w:rsidRPr="0049669F" w:rsidRDefault="002831FD" w:rsidP="00A47C45">
            <w:pPr>
              <w:pStyle w:val="-11"/>
              <w:spacing w:after="0" w:line="240" w:lineRule="auto"/>
              <w:ind w:left="0"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Каковы потребности наших клиентов?</w:t>
            </w:r>
          </w:p>
          <w:p w:rsidR="002831FD" w:rsidRPr="0049669F" w:rsidRDefault="002831FD" w:rsidP="00A47C45">
            <w:pPr>
              <w:pStyle w:val="-11"/>
              <w:spacing w:after="0" w:line="240" w:lineRule="auto"/>
              <w:ind w:left="0"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 мы выявляем экономические потребности наших клиентов?</w:t>
            </w:r>
          </w:p>
          <w:p w:rsidR="002831FD" w:rsidRPr="0049669F" w:rsidRDefault="002831FD" w:rsidP="00A47C45">
            <w:pPr>
              <w:pStyle w:val="-11"/>
              <w:spacing w:after="0" w:line="240" w:lineRule="auto"/>
              <w:ind w:left="0"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 мы анализируем спрос?</w:t>
            </w:r>
          </w:p>
          <w:p w:rsidR="002831FD" w:rsidRPr="0049669F" w:rsidRDefault="002831FD" w:rsidP="00A47C45">
            <w:pPr>
              <w:spacing w:after="0" w:line="240" w:lineRule="auto"/>
              <w:ind w:right="-7"/>
              <w:jc w:val="both"/>
              <w:rPr>
                <w:rFonts w:ascii="Times New Roman" w:hAnsi="Times New Roman" w:cs="Times New Roman"/>
                <w:b/>
                <w:color w:val="000000" w:themeColor="text1"/>
                <w:sz w:val="21"/>
                <w:szCs w:val="21"/>
              </w:rPr>
            </w:pPr>
          </w:p>
        </w:tc>
        <w:tc>
          <w:tcPr>
            <w:tcW w:w="1556" w:type="pct"/>
            <w:tcBorders>
              <w:top w:val="single" w:sz="4" w:space="0" w:color="auto"/>
              <w:left w:val="single" w:sz="4" w:space="0" w:color="auto"/>
              <w:right w:val="single" w:sz="4" w:space="0" w:color="auto"/>
            </w:tcBorders>
            <w:shd w:val="clear" w:color="auto" w:fill="auto"/>
          </w:tcPr>
          <w:p w:rsidR="002831FD" w:rsidRPr="0049669F" w:rsidRDefault="002831FD" w:rsidP="00A47C45">
            <w:pPr>
              <w:pStyle w:val="-11"/>
              <w:spacing w:after="0" w:line="240" w:lineRule="auto"/>
              <w:ind w:left="0"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Кто наши клиенты?</w:t>
            </w:r>
          </w:p>
          <w:p w:rsidR="002831FD" w:rsidRPr="0049669F" w:rsidRDefault="002831FD" w:rsidP="00A47C45">
            <w:pPr>
              <w:pStyle w:val="-11"/>
              <w:spacing w:after="0" w:line="240" w:lineRule="auto"/>
              <w:ind w:left="0"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Каковы социальные потребности наших клиентов?</w:t>
            </w:r>
          </w:p>
          <w:p w:rsidR="002831FD" w:rsidRPr="0049669F" w:rsidRDefault="002831FD" w:rsidP="00A47C45">
            <w:pPr>
              <w:pStyle w:val="-11"/>
              <w:spacing w:after="0" w:line="240" w:lineRule="auto"/>
              <w:ind w:left="0"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 мы выявляем социальные потребности наших клиентов?</w:t>
            </w:r>
          </w:p>
        </w:tc>
        <w:tc>
          <w:tcPr>
            <w:tcW w:w="1609" w:type="pct"/>
            <w:tcBorders>
              <w:top w:val="single" w:sz="4" w:space="0" w:color="auto"/>
              <w:left w:val="single" w:sz="4" w:space="0" w:color="auto"/>
            </w:tcBorders>
            <w:shd w:val="clear" w:color="auto" w:fill="auto"/>
          </w:tcPr>
          <w:p w:rsidR="002831FD" w:rsidRPr="0049669F" w:rsidRDefault="002831FD" w:rsidP="00A47C45">
            <w:pPr>
              <w:pStyle w:val="-11"/>
              <w:spacing w:after="0" w:line="240" w:lineRule="auto"/>
              <w:ind w:left="11"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Каковы экологические потребности наших клиентов?</w:t>
            </w:r>
          </w:p>
          <w:p w:rsidR="002831FD" w:rsidRPr="0049669F" w:rsidRDefault="002831FD" w:rsidP="00A47C45">
            <w:pPr>
              <w:pStyle w:val="-11"/>
              <w:spacing w:after="0" w:line="240" w:lineRule="auto"/>
              <w:ind w:left="11"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 мы выявляем экологические потребности наших клиентов?</w:t>
            </w:r>
          </w:p>
          <w:p w:rsidR="002831FD" w:rsidRPr="0049669F" w:rsidRDefault="002831FD" w:rsidP="00A47C45">
            <w:pPr>
              <w:spacing w:after="0" w:line="240" w:lineRule="auto"/>
              <w:ind w:right="-7"/>
              <w:jc w:val="both"/>
              <w:rPr>
                <w:rFonts w:ascii="Times New Roman" w:hAnsi="Times New Roman" w:cs="Times New Roman"/>
                <w:color w:val="000000" w:themeColor="text1"/>
                <w:sz w:val="21"/>
                <w:szCs w:val="21"/>
              </w:rPr>
            </w:pPr>
          </w:p>
        </w:tc>
      </w:tr>
      <w:tr w:rsidR="002831FD" w:rsidRPr="0049669F" w:rsidTr="00A47C45">
        <w:trPr>
          <w:trHeight w:val="322"/>
        </w:trPr>
        <w:tc>
          <w:tcPr>
            <w:tcW w:w="5000" w:type="pct"/>
            <w:gridSpan w:val="3"/>
            <w:tcBorders>
              <w:bottom w:val="single" w:sz="4" w:space="0" w:color="auto"/>
            </w:tcBorders>
            <w:shd w:val="clear" w:color="auto" w:fill="auto"/>
          </w:tcPr>
          <w:p w:rsidR="002831FD" w:rsidRPr="0049669F" w:rsidRDefault="002831FD" w:rsidP="00A47C45">
            <w:pPr>
              <w:pStyle w:val="-11"/>
              <w:spacing w:after="0" w:line="240" w:lineRule="auto"/>
              <w:ind w:left="0" w:right="-7"/>
              <w:jc w:val="center"/>
              <w:rPr>
                <w:rFonts w:ascii="Times New Roman" w:hAnsi="Times New Roman"/>
                <w:color w:val="000000" w:themeColor="text1"/>
                <w:sz w:val="21"/>
                <w:szCs w:val="21"/>
              </w:rPr>
            </w:pPr>
            <w:r w:rsidRPr="0049669F">
              <w:rPr>
                <w:rFonts w:ascii="Times New Roman" w:hAnsi="Times New Roman"/>
                <w:b/>
                <w:color w:val="000000" w:themeColor="text1"/>
                <w:sz w:val="21"/>
                <w:szCs w:val="21"/>
              </w:rPr>
              <w:t>Кто наши заинтересованные стороны?</w:t>
            </w:r>
          </w:p>
        </w:tc>
      </w:tr>
      <w:tr w:rsidR="002831FD" w:rsidRPr="0049669F" w:rsidTr="00A47C45">
        <w:trPr>
          <w:trHeight w:val="415"/>
        </w:trPr>
        <w:tc>
          <w:tcPr>
            <w:tcW w:w="1835" w:type="pct"/>
            <w:tcBorders>
              <w:top w:val="single" w:sz="4" w:space="0" w:color="auto"/>
              <w:bottom w:val="single" w:sz="4" w:space="0" w:color="auto"/>
              <w:right w:val="single" w:sz="4" w:space="0" w:color="auto"/>
            </w:tcBorders>
            <w:shd w:val="clear" w:color="auto" w:fill="auto"/>
          </w:tcPr>
          <w:p w:rsidR="002831FD" w:rsidRPr="0049669F" w:rsidRDefault="002831FD" w:rsidP="00A47C45">
            <w:pPr>
              <w:pStyle w:val="-11"/>
              <w:spacing w:after="0" w:line="240" w:lineRule="auto"/>
              <w:ind w:left="0" w:right="-7" w:firstLine="22"/>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Какую ценность нам несет сотрудничество с ними?</w:t>
            </w:r>
          </w:p>
          <w:p w:rsidR="002831FD" w:rsidRPr="0049669F" w:rsidRDefault="002831FD" w:rsidP="00A47C45">
            <w:pPr>
              <w:pStyle w:val="-11"/>
              <w:spacing w:after="0" w:line="240" w:lineRule="auto"/>
              <w:ind w:left="0" w:right="-7" w:firstLine="22"/>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 xml:space="preserve">Как интересы </w:t>
            </w:r>
            <w:proofErr w:type="gramStart"/>
            <w:r w:rsidRPr="0049669F">
              <w:rPr>
                <w:rFonts w:ascii="Times New Roman" w:hAnsi="Times New Roman"/>
                <w:color w:val="000000" w:themeColor="text1"/>
                <w:sz w:val="21"/>
                <w:szCs w:val="21"/>
              </w:rPr>
              <w:t>наших</w:t>
            </w:r>
            <w:proofErr w:type="gramEnd"/>
            <w:r w:rsidRPr="0049669F">
              <w:rPr>
                <w:rFonts w:ascii="Times New Roman" w:hAnsi="Times New Roman"/>
                <w:color w:val="000000" w:themeColor="text1"/>
                <w:sz w:val="21"/>
                <w:szCs w:val="21"/>
              </w:rPr>
              <w:t xml:space="preserve"> </w:t>
            </w:r>
            <w:proofErr w:type="spellStart"/>
            <w:r w:rsidRPr="0049669F">
              <w:rPr>
                <w:rFonts w:ascii="Times New Roman" w:hAnsi="Times New Roman"/>
                <w:color w:val="000000" w:themeColor="text1"/>
                <w:sz w:val="21"/>
                <w:szCs w:val="21"/>
              </w:rPr>
              <w:t>стейкхолдеров</w:t>
            </w:r>
            <w:proofErr w:type="spellEnd"/>
            <w:r w:rsidRPr="0049669F">
              <w:rPr>
                <w:rFonts w:ascii="Times New Roman" w:hAnsi="Times New Roman"/>
                <w:color w:val="000000" w:themeColor="text1"/>
                <w:sz w:val="21"/>
                <w:szCs w:val="21"/>
              </w:rPr>
              <w:t xml:space="preserve"> влияют на нашу деятельность?</w:t>
            </w:r>
          </w:p>
          <w:p w:rsidR="002831FD" w:rsidRPr="0049669F" w:rsidRDefault="002831FD" w:rsidP="00A47C45">
            <w:pPr>
              <w:pStyle w:val="-11"/>
              <w:spacing w:after="0" w:line="240" w:lineRule="auto"/>
              <w:ind w:left="0" w:right="-7" w:firstLine="22"/>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 xml:space="preserve">С </w:t>
            </w:r>
            <w:proofErr w:type="gramStart"/>
            <w:r w:rsidRPr="0049669F">
              <w:rPr>
                <w:rFonts w:ascii="Times New Roman" w:hAnsi="Times New Roman"/>
                <w:color w:val="000000" w:themeColor="text1"/>
                <w:sz w:val="21"/>
                <w:szCs w:val="21"/>
              </w:rPr>
              <w:t>помощью</w:t>
            </w:r>
            <w:proofErr w:type="gramEnd"/>
            <w:r w:rsidRPr="0049669F">
              <w:rPr>
                <w:rFonts w:ascii="Times New Roman" w:hAnsi="Times New Roman"/>
                <w:color w:val="000000" w:themeColor="text1"/>
                <w:sz w:val="21"/>
                <w:szCs w:val="21"/>
              </w:rPr>
              <w:t xml:space="preserve"> каких каналов происходят взаимоотношения? </w:t>
            </w:r>
          </w:p>
          <w:p w:rsidR="002831FD" w:rsidRPr="0049669F" w:rsidRDefault="002831FD" w:rsidP="00A47C45">
            <w:pPr>
              <w:pStyle w:val="-11"/>
              <w:spacing w:after="0" w:line="240" w:lineRule="auto"/>
              <w:ind w:left="0" w:right="-7" w:firstLine="22"/>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 xml:space="preserve">Как мы оцениваем </w:t>
            </w:r>
            <w:r w:rsidRPr="0049669F">
              <w:rPr>
                <w:rFonts w:ascii="Times New Roman" w:hAnsi="Times New Roman"/>
                <w:color w:val="000000" w:themeColor="text1"/>
                <w:sz w:val="21"/>
                <w:szCs w:val="21"/>
              </w:rPr>
              <w:lastRenderedPageBreak/>
              <w:t>результаты взаимодействий с заинтересованными сторонами?</w:t>
            </w:r>
          </w:p>
        </w:tc>
        <w:tc>
          <w:tcPr>
            <w:tcW w:w="1556" w:type="pct"/>
            <w:tcBorders>
              <w:top w:val="single" w:sz="4" w:space="0" w:color="auto"/>
              <w:left w:val="single" w:sz="4" w:space="0" w:color="auto"/>
              <w:bottom w:val="single" w:sz="4" w:space="0" w:color="auto"/>
              <w:right w:val="single" w:sz="4" w:space="0" w:color="auto"/>
            </w:tcBorders>
            <w:shd w:val="clear" w:color="auto" w:fill="auto"/>
          </w:tcPr>
          <w:p w:rsidR="002831FD" w:rsidRPr="0049669F" w:rsidRDefault="002831FD" w:rsidP="00A47C45">
            <w:pPr>
              <w:pStyle w:val="-11"/>
              <w:spacing w:after="0" w:line="240" w:lineRule="auto"/>
              <w:ind w:left="0" w:right="-7" w:firstLine="22"/>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lastRenderedPageBreak/>
              <w:t>Как мы выявляем и ранжируем заинтересованные стороны?</w:t>
            </w:r>
          </w:p>
          <w:p w:rsidR="002831FD" w:rsidRPr="0049669F" w:rsidRDefault="002831FD" w:rsidP="00A47C45">
            <w:pPr>
              <w:pStyle w:val="-11"/>
              <w:spacing w:after="0" w:line="240" w:lineRule="auto"/>
              <w:ind w:left="0" w:right="-7" w:firstLine="22"/>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 xml:space="preserve">Как интересы </w:t>
            </w:r>
            <w:proofErr w:type="gramStart"/>
            <w:r w:rsidRPr="0049669F">
              <w:rPr>
                <w:rFonts w:ascii="Times New Roman" w:hAnsi="Times New Roman"/>
                <w:color w:val="000000" w:themeColor="text1"/>
                <w:sz w:val="21"/>
                <w:szCs w:val="21"/>
              </w:rPr>
              <w:t>наших</w:t>
            </w:r>
            <w:proofErr w:type="gramEnd"/>
            <w:r w:rsidRPr="0049669F">
              <w:rPr>
                <w:rFonts w:ascii="Times New Roman" w:hAnsi="Times New Roman"/>
                <w:color w:val="000000" w:themeColor="text1"/>
                <w:sz w:val="21"/>
                <w:szCs w:val="21"/>
              </w:rPr>
              <w:t xml:space="preserve"> </w:t>
            </w:r>
            <w:proofErr w:type="spellStart"/>
            <w:r w:rsidRPr="0049669F">
              <w:rPr>
                <w:rFonts w:ascii="Times New Roman" w:hAnsi="Times New Roman"/>
                <w:color w:val="000000" w:themeColor="text1"/>
                <w:sz w:val="21"/>
                <w:szCs w:val="21"/>
              </w:rPr>
              <w:t>стейкхолдеров</w:t>
            </w:r>
            <w:proofErr w:type="spellEnd"/>
            <w:r w:rsidRPr="0049669F">
              <w:rPr>
                <w:rFonts w:ascii="Times New Roman" w:hAnsi="Times New Roman"/>
                <w:color w:val="000000" w:themeColor="text1"/>
                <w:sz w:val="21"/>
                <w:szCs w:val="21"/>
              </w:rPr>
              <w:t xml:space="preserve"> влияют на нашу деятельность?</w:t>
            </w:r>
          </w:p>
          <w:p w:rsidR="002831FD" w:rsidRPr="0049669F" w:rsidRDefault="002831FD" w:rsidP="00A47C45">
            <w:pPr>
              <w:spacing w:after="0" w:line="240" w:lineRule="auto"/>
              <w:ind w:right="-7" w:firstLine="22"/>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С </w:t>
            </w:r>
            <w:proofErr w:type="gramStart"/>
            <w:r w:rsidRPr="0049669F">
              <w:rPr>
                <w:rFonts w:ascii="Times New Roman" w:hAnsi="Times New Roman" w:cs="Times New Roman"/>
                <w:color w:val="000000" w:themeColor="text1"/>
                <w:sz w:val="21"/>
                <w:szCs w:val="21"/>
              </w:rPr>
              <w:t>помощью</w:t>
            </w:r>
            <w:proofErr w:type="gramEnd"/>
            <w:r w:rsidRPr="0049669F">
              <w:rPr>
                <w:rFonts w:ascii="Times New Roman" w:hAnsi="Times New Roman" w:cs="Times New Roman"/>
                <w:color w:val="000000" w:themeColor="text1"/>
                <w:sz w:val="21"/>
                <w:szCs w:val="21"/>
              </w:rPr>
              <w:t xml:space="preserve"> каких </w:t>
            </w:r>
            <w:r w:rsidRPr="0049669F">
              <w:rPr>
                <w:rFonts w:ascii="Times New Roman" w:hAnsi="Times New Roman" w:cs="Times New Roman"/>
                <w:color w:val="000000" w:themeColor="text1"/>
                <w:sz w:val="21"/>
                <w:szCs w:val="21"/>
              </w:rPr>
              <w:lastRenderedPageBreak/>
              <w:t>каналов происходят взаимоотношения</w:t>
            </w:r>
          </w:p>
        </w:tc>
        <w:tc>
          <w:tcPr>
            <w:tcW w:w="1609" w:type="pct"/>
            <w:tcBorders>
              <w:top w:val="single" w:sz="4" w:space="0" w:color="auto"/>
              <w:left w:val="single" w:sz="4" w:space="0" w:color="auto"/>
              <w:bottom w:val="single" w:sz="4" w:space="0" w:color="auto"/>
            </w:tcBorders>
            <w:shd w:val="clear" w:color="auto" w:fill="auto"/>
          </w:tcPr>
          <w:p w:rsidR="002831FD" w:rsidRPr="0049669F" w:rsidRDefault="002831FD" w:rsidP="00A47C45">
            <w:pPr>
              <w:pStyle w:val="-11"/>
              <w:spacing w:after="0" w:line="240" w:lineRule="auto"/>
              <w:ind w:left="11" w:right="-7" w:firstLine="22"/>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lastRenderedPageBreak/>
              <w:t>Как мы выявляем и ранжируем заинтересованные стороны?</w:t>
            </w:r>
          </w:p>
          <w:p w:rsidR="002831FD" w:rsidRPr="0049669F" w:rsidRDefault="002831FD" w:rsidP="00A47C45">
            <w:pPr>
              <w:pStyle w:val="-11"/>
              <w:spacing w:after="0" w:line="240" w:lineRule="auto"/>
              <w:ind w:left="11" w:right="-7" w:firstLine="22"/>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 xml:space="preserve">Как интересы </w:t>
            </w:r>
            <w:proofErr w:type="gramStart"/>
            <w:r w:rsidRPr="0049669F">
              <w:rPr>
                <w:rFonts w:ascii="Times New Roman" w:hAnsi="Times New Roman"/>
                <w:color w:val="000000" w:themeColor="text1"/>
                <w:sz w:val="21"/>
                <w:szCs w:val="21"/>
              </w:rPr>
              <w:t>наших</w:t>
            </w:r>
            <w:proofErr w:type="gramEnd"/>
            <w:r w:rsidRPr="0049669F">
              <w:rPr>
                <w:rFonts w:ascii="Times New Roman" w:hAnsi="Times New Roman"/>
                <w:color w:val="000000" w:themeColor="text1"/>
                <w:sz w:val="21"/>
                <w:szCs w:val="21"/>
              </w:rPr>
              <w:t xml:space="preserve"> </w:t>
            </w:r>
            <w:proofErr w:type="spellStart"/>
            <w:r w:rsidRPr="0049669F">
              <w:rPr>
                <w:rFonts w:ascii="Times New Roman" w:hAnsi="Times New Roman"/>
                <w:color w:val="000000" w:themeColor="text1"/>
                <w:sz w:val="21"/>
                <w:szCs w:val="21"/>
              </w:rPr>
              <w:t>стейкхолдеров</w:t>
            </w:r>
            <w:proofErr w:type="spellEnd"/>
            <w:r w:rsidRPr="0049669F">
              <w:rPr>
                <w:rFonts w:ascii="Times New Roman" w:hAnsi="Times New Roman"/>
                <w:color w:val="000000" w:themeColor="text1"/>
                <w:sz w:val="21"/>
                <w:szCs w:val="21"/>
              </w:rPr>
              <w:t xml:space="preserve"> влияют на нашу деятельность? </w:t>
            </w:r>
          </w:p>
          <w:p w:rsidR="002831FD" w:rsidRPr="0049669F" w:rsidRDefault="002831FD" w:rsidP="00A47C45">
            <w:pPr>
              <w:pStyle w:val="-11"/>
              <w:spacing w:after="0" w:line="240" w:lineRule="auto"/>
              <w:ind w:left="11" w:right="-7" w:firstLine="22"/>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 xml:space="preserve">С </w:t>
            </w:r>
            <w:proofErr w:type="gramStart"/>
            <w:r w:rsidRPr="0049669F">
              <w:rPr>
                <w:rFonts w:ascii="Times New Roman" w:hAnsi="Times New Roman"/>
                <w:color w:val="000000" w:themeColor="text1"/>
                <w:sz w:val="21"/>
                <w:szCs w:val="21"/>
              </w:rPr>
              <w:t>помощью</w:t>
            </w:r>
            <w:proofErr w:type="gramEnd"/>
            <w:r w:rsidRPr="0049669F">
              <w:rPr>
                <w:rFonts w:ascii="Times New Roman" w:hAnsi="Times New Roman"/>
                <w:color w:val="000000" w:themeColor="text1"/>
                <w:sz w:val="21"/>
                <w:szCs w:val="21"/>
              </w:rPr>
              <w:t xml:space="preserve"> каких каналов происходят </w:t>
            </w:r>
            <w:r w:rsidRPr="0049669F">
              <w:rPr>
                <w:rFonts w:ascii="Times New Roman" w:hAnsi="Times New Roman"/>
                <w:color w:val="000000" w:themeColor="text1"/>
                <w:sz w:val="21"/>
                <w:szCs w:val="21"/>
              </w:rPr>
              <w:lastRenderedPageBreak/>
              <w:t>взаимоотношения</w:t>
            </w:r>
          </w:p>
        </w:tc>
      </w:tr>
      <w:tr w:rsidR="002831FD" w:rsidRPr="0049669F" w:rsidTr="00A47C45">
        <w:trPr>
          <w:trHeight w:val="247"/>
        </w:trPr>
        <w:tc>
          <w:tcPr>
            <w:tcW w:w="1835" w:type="pct"/>
            <w:tcBorders>
              <w:top w:val="single" w:sz="4" w:space="0" w:color="000000"/>
              <w:left w:val="single" w:sz="4" w:space="0" w:color="000000"/>
              <w:bottom w:val="single" w:sz="4" w:space="0" w:color="auto"/>
              <w:right w:val="single" w:sz="4" w:space="0" w:color="auto"/>
            </w:tcBorders>
            <w:shd w:val="clear" w:color="auto" w:fill="auto"/>
          </w:tcPr>
          <w:p w:rsidR="002831FD" w:rsidRPr="00565AF7" w:rsidRDefault="002831FD" w:rsidP="00A47C45">
            <w:pPr>
              <w:spacing w:after="0" w:line="240" w:lineRule="auto"/>
              <w:ind w:right="-7" w:hanging="120"/>
              <w:jc w:val="center"/>
              <w:rPr>
                <w:rFonts w:ascii="Times New Roman" w:hAnsi="Times New Roman" w:cs="Times New Roman"/>
                <w:color w:val="000000" w:themeColor="text1"/>
                <w:sz w:val="20"/>
                <w:szCs w:val="21"/>
              </w:rPr>
            </w:pPr>
            <w:r w:rsidRPr="00565AF7">
              <w:rPr>
                <w:rFonts w:ascii="Times New Roman" w:hAnsi="Times New Roman" w:cs="Times New Roman"/>
                <w:color w:val="000000" w:themeColor="text1"/>
                <w:sz w:val="20"/>
                <w:szCs w:val="21"/>
              </w:rPr>
              <w:lastRenderedPageBreak/>
              <w:t>Экономическая сторона</w:t>
            </w:r>
          </w:p>
        </w:tc>
        <w:tc>
          <w:tcPr>
            <w:tcW w:w="1556" w:type="pct"/>
            <w:tcBorders>
              <w:top w:val="single" w:sz="4" w:space="0" w:color="000000"/>
              <w:left w:val="single" w:sz="4" w:space="0" w:color="auto"/>
              <w:bottom w:val="single" w:sz="4" w:space="0" w:color="auto"/>
              <w:right w:val="single" w:sz="4" w:space="0" w:color="auto"/>
            </w:tcBorders>
            <w:shd w:val="clear" w:color="auto" w:fill="auto"/>
          </w:tcPr>
          <w:p w:rsidR="002831FD" w:rsidRPr="00565AF7" w:rsidRDefault="002831FD" w:rsidP="00A47C45">
            <w:pPr>
              <w:spacing w:after="0" w:line="240" w:lineRule="auto"/>
              <w:ind w:right="-7" w:hanging="120"/>
              <w:jc w:val="both"/>
              <w:rPr>
                <w:rFonts w:ascii="Times New Roman" w:hAnsi="Times New Roman" w:cs="Times New Roman"/>
                <w:color w:val="000000" w:themeColor="text1"/>
                <w:sz w:val="20"/>
                <w:szCs w:val="21"/>
              </w:rPr>
            </w:pPr>
            <w:r w:rsidRPr="00565AF7">
              <w:rPr>
                <w:rFonts w:ascii="Times New Roman" w:hAnsi="Times New Roman" w:cs="Times New Roman"/>
                <w:color w:val="000000" w:themeColor="text1"/>
                <w:sz w:val="20"/>
                <w:szCs w:val="21"/>
              </w:rPr>
              <w:t>Социальная сторона</w:t>
            </w:r>
          </w:p>
        </w:tc>
        <w:tc>
          <w:tcPr>
            <w:tcW w:w="1609" w:type="pct"/>
            <w:tcBorders>
              <w:top w:val="single" w:sz="4" w:space="0" w:color="000000"/>
              <w:left w:val="single" w:sz="4" w:space="0" w:color="auto"/>
              <w:bottom w:val="single" w:sz="4" w:space="0" w:color="auto"/>
              <w:right w:val="single" w:sz="4" w:space="0" w:color="000000"/>
            </w:tcBorders>
            <w:shd w:val="clear" w:color="auto" w:fill="auto"/>
          </w:tcPr>
          <w:p w:rsidR="002831FD" w:rsidRPr="00565AF7" w:rsidRDefault="002831FD" w:rsidP="00A47C45">
            <w:pPr>
              <w:spacing w:after="0" w:line="240" w:lineRule="auto"/>
              <w:ind w:right="-7" w:hanging="120"/>
              <w:jc w:val="both"/>
              <w:rPr>
                <w:rFonts w:ascii="Times New Roman" w:hAnsi="Times New Roman" w:cs="Times New Roman"/>
                <w:color w:val="000000" w:themeColor="text1"/>
                <w:sz w:val="20"/>
                <w:szCs w:val="21"/>
              </w:rPr>
            </w:pPr>
            <w:r w:rsidRPr="00565AF7">
              <w:rPr>
                <w:rFonts w:ascii="Times New Roman" w:hAnsi="Times New Roman" w:cs="Times New Roman"/>
                <w:color w:val="000000" w:themeColor="text1"/>
                <w:sz w:val="20"/>
                <w:szCs w:val="21"/>
              </w:rPr>
              <w:t>Экологическая сторона</w:t>
            </w:r>
          </w:p>
        </w:tc>
      </w:tr>
      <w:tr w:rsidR="002831FD" w:rsidRPr="0049669F" w:rsidTr="00A47C45">
        <w:trPr>
          <w:trHeight w:val="423"/>
        </w:trPr>
        <w:tc>
          <w:tcPr>
            <w:tcW w:w="5000" w:type="pct"/>
            <w:gridSpan w:val="3"/>
            <w:tcBorders>
              <w:top w:val="single" w:sz="4" w:space="0" w:color="auto"/>
              <w:bottom w:val="single" w:sz="4" w:space="0" w:color="auto"/>
            </w:tcBorders>
            <w:shd w:val="clear" w:color="auto" w:fill="auto"/>
          </w:tcPr>
          <w:p w:rsidR="002831FD" w:rsidRPr="0049669F" w:rsidRDefault="002831FD" w:rsidP="00A47C45">
            <w:pPr>
              <w:pStyle w:val="-11"/>
              <w:spacing w:after="0" w:line="240" w:lineRule="auto"/>
              <w:ind w:left="0" w:right="-7"/>
              <w:jc w:val="center"/>
              <w:rPr>
                <w:rFonts w:ascii="Times New Roman" w:hAnsi="Times New Roman"/>
                <w:b/>
                <w:color w:val="000000" w:themeColor="text1"/>
                <w:sz w:val="21"/>
                <w:szCs w:val="21"/>
              </w:rPr>
            </w:pPr>
            <w:r w:rsidRPr="0049669F">
              <w:rPr>
                <w:rFonts w:ascii="Times New Roman" w:hAnsi="Times New Roman"/>
                <w:b/>
                <w:color w:val="000000" w:themeColor="text1"/>
                <w:sz w:val="21"/>
                <w:szCs w:val="21"/>
              </w:rPr>
              <w:t xml:space="preserve">Что мы делаем для создания стоимости для клиентов и </w:t>
            </w:r>
            <w:proofErr w:type="spellStart"/>
            <w:r w:rsidRPr="0049669F">
              <w:rPr>
                <w:rFonts w:ascii="Times New Roman" w:hAnsi="Times New Roman"/>
                <w:b/>
                <w:color w:val="000000" w:themeColor="text1"/>
                <w:sz w:val="21"/>
                <w:szCs w:val="21"/>
              </w:rPr>
              <w:t>стейкхолдеров</w:t>
            </w:r>
            <w:proofErr w:type="spellEnd"/>
            <w:r w:rsidRPr="0049669F">
              <w:rPr>
                <w:rFonts w:ascii="Times New Roman" w:hAnsi="Times New Roman"/>
                <w:b/>
                <w:color w:val="000000" w:themeColor="text1"/>
                <w:sz w:val="21"/>
                <w:szCs w:val="21"/>
              </w:rPr>
              <w:t>?</w:t>
            </w:r>
          </w:p>
        </w:tc>
      </w:tr>
      <w:tr w:rsidR="002831FD" w:rsidRPr="0049669F" w:rsidTr="00A47C45">
        <w:trPr>
          <w:trHeight w:val="983"/>
        </w:trPr>
        <w:tc>
          <w:tcPr>
            <w:tcW w:w="1835" w:type="pct"/>
            <w:tcBorders>
              <w:top w:val="single" w:sz="4" w:space="0" w:color="auto"/>
              <w:bottom w:val="single" w:sz="4" w:space="0" w:color="auto"/>
              <w:right w:val="single" w:sz="4" w:space="0" w:color="auto"/>
            </w:tcBorders>
            <w:shd w:val="clear" w:color="auto" w:fill="auto"/>
          </w:tcPr>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 xml:space="preserve"> Какие требования заинтересованных сторон мы решаем?</w:t>
            </w:r>
          </w:p>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 xml:space="preserve">Какова полезность для наших </w:t>
            </w:r>
            <w:proofErr w:type="spellStart"/>
            <w:r w:rsidRPr="0049669F">
              <w:rPr>
                <w:rFonts w:ascii="Times New Roman" w:hAnsi="Times New Roman"/>
                <w:color w:val="000000" w:themeColor="text1"/>
                <w:sz w:val="21"/>
                <w:szCs w:val="21"/>
              </w:rPr>
              <w:t>стейкхолдеров</w:t>
            </w:r>
            <w:proofErr w:type="spellEnd"/>
            <w:r w:rsidRPr="0049669F">
              <w:rPr>
                <w:rFonts w:ascii="Times New Roman" w:hAnsi="Times New Roman"/>
                <w:color w:val="000000" w:themeColor="text1"/>
                <w:sz w:val="21"/>
                <w:szCs w:val="21"/>
              </w:rPr>
              <w:t xml:space="preserve"> создаваемой ценности и предоставляемых услуг?</w:t>
            </w:r>
          </w:p>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В чем наши предложения отличаются от альтернативных предложений конкурентов?</w:t>
            </w:r>
          </w:p>
          <w:p w:rsidR="002831FD" w:rsidRPr="0049669F" w:rsidRDefault="002831FD" w:rsidP="00A47C45">
            <w:pPr>
              <w:pStyle w:val="-11"/>
              <w:spacing w:after="0" w:line="240" w:lineRule="auto"/>
              <w:ind w:left="22" w:right="-7"/>
              <w:jc w:val="both"/>
              <w:rPr>
                <w:rFonts w:ascii="Times New Roman" w:hAnsi="Times New Roman"/>
                <w:b/>
                <w:color w:val="000000" w:themeColor="text1"/>
                <w:sz w:val="21"/>
                <w:szCs w:val="21"/>
              </w:rPr>
            </w:pPr>
            <w:r w:rsidRPr="0049669F">
              <w:rPr>
                <w:rFonts w:ascii="Times New Roman" w:hAnsi="Times New Roman"/>
                <w:color w:val="000000" w:themeColor="text1"/>
                <w:sz w:val="21"/>
                <w:szCs w:val="21"/>
              </w:rPr>
              <w:t>В полной ли мере существующая модель бизнеса способна создавать ценность для заинтересованных сторон, в том числе и для самой компании?</w:t>
            </w:r>
          </w:p>
        </w:tc>
        <w:tc>
          <w:tcPr>
            <w:tcW w:w="1556" w:type="pct"/>
            <w:tcBorders>
              <w:top w:val="single" w:sz="4" w:space="0" w:color="auto"/>
              <w:left w:val="single" w:sz="4" w:space="0" w:color="auto"/>
              <w:bottom w:val="single" w:sz="4" w:space="0" w:color="auto"/>
              <w:right w:val="single" w:sz="4" w:space="0" w:color="auto"/>
            </w:tcBorders>
            <w:shd w:val="clear" w:color="auto" w:fill="auto"/>
          </w:tcPr>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Какие требования социального направления заинтересованных сторон мы решаем и как удовлетворяем их потребности?</w:t>
            </w:r>
          </w:p>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 xml:space="preserve">Какова полезность для наших </w:t>
            </w:r>
            <w:proofErr w:type="spellStart"/>
            <w:r w:rsidRPr="0049669F">
              <w:rPr>
                <w:rFonts w:ascii="Times New Roman" w:hAnsi="Times New Roman"/>
                <w:color w:val="000000" w:themeColor="text1"/>
                <w:sz w:val="21"/>
                <w:szCs w:val="21"/>
              </w:rPr>
              <w:t>стейкхолдеров</w:t>
            </w:r>
            <w:proofErr w:type="spellEnd"/>
            <w:r w:rsidRPr="0049669F">
              <w:rPr>
                <w:rFonts w:ascii="Times New Roman" w:hAnsi="Times New Roman"/>
                <w:color w:val="000000" w:themeColor="text1"/>
                <w:sz w:val="21"/>
                <w:szCs w:val="21"/>
              </w:rPr>
              <w:t xml:space="preserve"> создаваемой ценности и предоставляемых услуг?</w:t>
            </w:r>
          </w:p>
          <w:p w:rsidR="002831FD" w:rsidRPr="0049669F" w:rsidRDefault="002831FD" w:rsidP="00A47C45">
            <w:pPr>
              <w:pStyle w:val="-11"/>
              <w:spacing w:after="0" w:line="240" w:lineRule="auto"/>
              <w:ind w:left="22" w:right="-7"/>
              <w:jc w:val="both"/>
              <w:rPr>
                <w:rFonts w:ascii="Times New Roman" w:hAnsi="Times New Roman"/>
                <w:b/>
                <w:color w:val="000000" w:themeColor="text1"/>
                <w:sz w:val="21"/>
                <w:szCs w:val="21"/>
              </w:rPr>
            </w:pPr>
          </w:p>
        </w:tc>
        <w:tc>
          <w:tcPr>
            <w:tcW w:w="1609" w:type="pct"/>
            <w:tcBorders>
              <w:top w:val="single" w:sz="4" w:space="0" w:color="auto"/>
              <w:left w:val="single" w:sz="4" w:space="0" w:color="auto"/>
              <w:bottom w:val="single" w:sz="4" w:space="0" w:color="auto"/>
            </w:tcBorders>
            <w:shd w:val="clear" w:color="auto" w:fill="auto"/>
          </w:tcPr>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Какие требования экологического направления заинтересованных сторон мы решаем и как удовлетворяем их потребности?</w:t>
            </w:r>
          </w:p>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 xml:space="preserve">Какова полезность для наших </w:t>
            </w:r>
            <w:proofErr w:type="spellStart"/>
            <w:r w:rsidRPr="0049669F">
              <w:rPr>
                <w:rFonts w:ascii="Times New Roman" w:hAnsi="Times New Roman"/>
                <w:color w:val="000000" w:themeColor="text1"/>
                <w:sz w:val="21"/>
                <w:szCs w:val="21"/>
              </w:rPr>
              <w:t>стейкхолдеров</w:t>
            </w:r>
            <w:proofErr w:type="spellEnd"/>
            <w:r w:rsidRPr="0049669F">
              <w:rPr>
                <w:rFonts w:ascii="Times New Roman" w:hAnsi="Times New Roman"/>
                <w:color w:val="000000" w:themeColor="text1"/>
                <w:sz w:val="21"/>
                <w:szCs w:val="21"/>
              </w:rPr>
              <w:t xml:space="preserve"> создаваемой ценности и предоставляемых услуг?</w:t>
            </w:r>
          </w:p>
          <w:p w:rsidR="002831FD" w:rsidRPr="0049669F" w:rsidRDefault="002831FD" w:rsidP="00A47C45">
            <w:pPr>
              <w:pStyle w:val="-11"/>
              <w:spacing w:after="0" w:line="240" w:lineRule="auto"/>
              <w:ind w:left="22" w:right="-7"/>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В чем наши предложения отличаются от альтернативных предложений конкурентов?</w:t>
            </w:r>
          </w:p>
          <w:p w:rsidR="002831FD" w:rsidRPr="0049669F" w:rsidRDefault="002831FD" w:rsidP="00A47C45">
            <w:pPr>
              <w:pStyle w:val="-11"/>
              <w:spacing w:after="0" w:line="240" w:lineRule="auto"/>
              <w:ind w:left="22" w:right="-7"/>
              <w:jc w:val="both"/>
              <w:rPr>
                <w:rFonts w:ascii="Times New Roman" w:hAnsi="Times New Roman"/>
                <w:b/>
                <w:color w:val="000000" w:themeColor="text1"/>
                <w:sz w:val="21"/>
                <w:szCs w:val="21"/>
              </w:rPr>
            </w:pPr>
          </w:p>
        </w:tc>
      </w:tr>
      <w:tr w:rsidR="002831FD" w:rsidRPr="0049669F" w:rsidTr="00A47C45">
        <w:trPr>
          <w:trHeight w:val="373"/>
        </w:trPr>
        <w:tc>
          <w:tcPr>
            <w:tcW w:w="5000" w:type="pct"/>
            <w:gridSpan w:val="3"/>
            <w:tcBorders>
              <w:bottom w:val="single" w:sz="4" w:space="0" w:color="auto"/>
            </w:tcBorders>
            <w:shd w:val="clear" w:color="auto" w:fill="auto"/>
          </w:tcPr>
          <w:p w:rsidR="002831FD" w:rsidRPr="0049669F" w:rsidRDefault="002831FD" w:rsidP="00A47C45">
            <w:pPr>
              <w:pStyle w:val="-11"/>
              <w:spacing w:after="0" w:line="240" w:lineRule="auto"/>
              <w:ind w:left="0" w:right="-7"/>
              <w:jc w:val="center"/>
              <w:rPr>
                <w:rFonts w:ascii="Times New Roman" w:hAnsi="Times New Roman"/>
                <w:color w:val="000000" w:themeColor="text1"/>
                <w:sz w:val="21"/>
                <w:szCs w:val="21"/>
              </w:rPr>
            </w:pPr>
            <w:r w:rsidRPr="0049669F">
              <w:rPr>
                <w:rFonts w:ascii="Times New Roman" w:hAnsi="Times New Roman"/>
                <w:b/>
                <w:color w:val="000000" w:themeColor="text1"/>
                <w:sz w:val="21"/>
                <w:szCs w:val="21"/>
              </w:rPr>
              <w:t>Как мы достигаем выполнения миссии и требований?</w:t>
            </w:r>
          </w:p>
        </w:tc>
      </w:tr>
      <w:tr w:rsidR="002831FD" w:rsidRPr="0049669F" w:rsidTr="00A47C45">
        <w:trPr>
          <w:trHeight w:val="2700"/>
        </w:trPr>
        <w:tc>
          <w:tcPr>
            <w:tcW w:w="1835" w:type="pct"/>
            <w:tcBorders>
              <w:top w:val="single" w:sz="4" w:space="0" w:color="auto"/>
              <w:right w:val="single" w:sz="4" w:space="0" w:color="auto"/>
            </w:tcBorders>
            <w:shd w:val="clear" w:color="auto" w:fill="auto"/>
          </w:tcPr>
          <w:p w:rsidR="002831FD" w:rsidRPr="0049669F" w:rsidRDefault="002831FD" w:rsidP="00A47C45">
            <w:pPr>
              <w:spacing w:after="0" w:line="240" w:lineRule="auto"/>
              <w:ind w:right="-7" w:firstLine="22"/>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lastRenderedPageBreak/>
              <w:t>Какие действия предпринимаются для выполнения экономических требований заинтересованных сторон? В полной ли мере цепочка создания стоимости использует имеющиеся ресурсы?</w:t>
            </w:r>
          </w:p>
          <w:p w:rsidR="002831FD" w:rsidRPr="0049669F" w:rsidRDefault="002831FD" w:rsidP="00A47C45">
            <w:pPr>
              <w:spacing w:after="0" w:line="240" w:lineRule="auto"/>
              <w:ind w:right="-7" w:firstLine="22"/>
              <w:jc w:val="both"/>
              <w:rPr>
                <w:rFonts w:ascii="Times New Roman" w:hAnsi="Times New Roman" w:cs="Times New Roman"/>
                <w:b/>
                <w:color w:val="000000" w:themeColor="text1"/>
                <w:sz w:val="21"/>
                <w:szCs w:val="21"/>
              </w:rPr>
            </w:pPr>
            <w:r w:rsidRPr="0049669F">
              <w:rPr>
                <w:rFonts w:ascii="Times New Roman" w:hAnsi="Times New Roman" w:cs="Times New Roman"/>
                <w:color w:val="000000" w:themeColor="text1"/>
                <w:sz w:val="21"/>
                <w:szCs w:val="21"/>
              </w:rPr>
              <w:t xml:space="preserve">Какие экономические ресурсы мы используем для выполнения миссии? </w:t>
            </w:r>
          </w:p>
        </w:tc>
        <w:tc>
          <w:tcPr>
            <w:tcW w:w="1556" w:type="pct"/>
            <w:tcBorders>
              <w:top w:val="single" w:sz="4" w:space="0" w:color="auto"/>
              <w:left w:val="single" w:sz="4" w:space="0" w:color="auto"/>
              <w:right w:val="single" w:sz="4" w:space="0" w:color="auto"/>
            </w:tcBorders>
            <w:shd w:val="clear" w:color="auto" w:fill="auto"/>
          </w:tcPr>
          <w:p w:rsidR="002831FD" w:rsidRPr="0049669F" w:rsidRDefault="002831FD" w:rsidP="00A47C45">
            <w:pPr>
              <w:spacing w:after="0" w:line="240" w:lineRule="auto"/>
              <w:ind w:right="-7" w:firstLine="22"/>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Какие действия предпринимаются для выполнения социальных требований заинтересованных сторон? </w:t>
            </w:r>
          </w:p>
          <w:p w:rsidR="002831FD" w:rsidRPr="0049669F" w:rsidRDefault="002831FD" w:rsidP="00A47C45">
            <w:pPr>
              <w:spacing w:after="0" w:line="240" w:lineRule="auto"/>
              <w:ind w:right="-7" w:firstLine="22"/>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Какие социальные ресурсы мы используем для выполнения миссии? </w:t>
            </w:r>
          </w:p>
        </w:tc>
        <w:tc>
          <w:tcPr>
            <w:tcW w:w="1609" w:type="pct"/>
            <w:tcBorders>
              <w:top w:val="single" w:sz="4" w:space="0" w:color="auto"/>
              <w:left w:val="single" w:sz="4" w:space="0" w:color="auto"/>
            </w:tcBorders>
            <w:shd w:val="clear" w:color="auto" w:fill="auto"/>
          </w:tcPr>
          <w:p w:rsidR="002831FD" w:rsidRPr="0049669F" w:rsidRDefault="002831FD" w:rsidP="00A47C45">
            <w:pPr>
              <w:pStyle w:val="-11"/>
              <w:spacing w:after="0" w:line="240" w:lineRule="auto"/>
              <w:ind w:left="0" w:right="-7" w:firstLine="22"/>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 xml:space="preserve">Какие действия предпринимаются для выполнения экологических требований заинтересованных сторон? </w:t>
            </w:r>
          </w:p>
          <w:p w:rsidR="002831FD" w:rsidRPr="0049669F" w:rsidRDefault="002831FD" w:rsidP="00A47C45">
            <w:pPr>
              <w:pStyle w:val="-11"/>
              <w:spacing w:after="0" w:line="240" w:lineRule="auto"/>
              <w:ind w:left="0" w:right="-7" w:firstLine="22"/>
              <w:jc w:val="both"/>
              <w:rPr>
                <w:rFonts w:ascii="Times New Roman" w:hAnsi="Times New Roman"/>
                <w:color w:val="000000" w:themeColor="text1"/>
                <w:sz w:val="21"/>
                <w:szCs w:val="21"/>
              </w:rPr>
            </w:pPr>
            <w:r w:rsidRPr="0049669F">
              <w:rPr>
                <w:rFonts w:ascii="Times New Roman" w:hAnsi="Times New Roman"/>
                <w:color w:val="000000" w:themeColor="text1"/>
                <w:sz w:val="21"/>
                <w:szCs w:val="21"/>
              </w:rPr>
              <w:t>Какие экологические ресурсы мы используем для выполнения миссии?</w:t>
            </w:r>
          </w:p>
        </w:tc>
      </w:tr>
    </w:tbl>
    <w:p w:rsidR="002831FD" w:rsidRPr="0049669F" w:rsidRDefault="002831FD" w:rsidP="002831FD">
      <w:pPr>
        <w:spacing w:after="0" w:line="240" w:lineRule="auto"/>
        <w:ind w:left="-567" w:right="-7" w:firstLine="567"/>
        <w:jc w:val="both"/>
        <w:rPr>
          <w:rFonts w:ascii="Times New Roman" w:hAnsi="Times New Roman" w:cs="Times New Roman"/>
          <w:color w:val="000000" w:themeColor="text1"/>
          <w:sz w:val="21"/>
          <w:szCs w:val="21"/>
        </w:rPr>
      </w:pPr>
    </w:p>
    <w:p w:rsidR="002831FD" w:rsidRDefault="002831FD" w:rsidP="002831FD">
      <w:pPr>
        <w:spacing w:after="0" w:line="240" w:lineRule="auto"/>
        <w:ind w:left="-567" w:right="-7" w:firstLine="567"/>
        <w:jc w:val="both"/>
        <w:rPr>
          <w:rFonts w:ascii="Times New Roman" w:hAnsi="Times New Roman" w:cs="Times New Roman"/>
          <w:color w:val="000000" w:themeColor="text1"/>
          <w:sz w:val="21"/>
          <w:szCs w:val="21"/>
        </w:rPr>
      </w:pPr>
    </w:p>
    <w:p w:rsidR="002831FD" w:rsidRPr="0049669F" w:rsidRDefault="002831FD" w:rsidP="002831FD">
      <w:pPr>
        <w:spacing w:after="0" w:line="240" w:lineRule="auto"/>
        <w:ind w:left="-567" w:right="-7" w:firstLine="567"/>
        <w:jc w:val="both"/>
        <w:rPr>
          <w:rFonts w:ascii="Times New Roman" w:hAnsi="Times New Roman" w:cs="Times New Roman"/>
          <w:color w:val="000000" w:themeColor="text1"/>
          <w:sz w:val="21"/>
          <w:szCs w:val="21"/>
        </w:rPr>
      </w:pPr>
      <w:proofErr w:type="gramStart"/>
      <w:r w:rsidRPr="0049669F">
        <w:rPr>
          <w:rFonts w:ascii="Times New Roman" w:hAnsi="Times New Roman" w:cs="Times New Roman"/>
          <w:color w:val="000000" w:themeColor="text1"/>
          <w:sz w:val="21"/>
          <w:szCs w:val="21"/>
        </w:rPr>
        <w:t>Ответы на вопросы матрицы помогают выявить индивидуальное бизнес-ядро компании, на уровне которого формируется добавленная стоимость для заинтересованных сторон в текущее время.</w:t>
      </w:r>
      <w:proofErr w:type="gramEnd"/>
      <w:r w:rsidRPr="0049669F">
        <w:rPr>
          <w:rFonts w:ascii="Times New Roman" w:hAnsi="Times New Roman" w:cs="Times New Roman"/>
          <w:color w:val="000000" w:themeColor="text1"/>
          <w:sz w:val="21"/>
          <w:szCs w:val="21"/>
        </w:rPr>
        <w:t xml:space="preserve"> Они служат основой описания действующей модели и обеспечивают понимание ключевой миссии компании, предварительного круга заинтересованных сторон, проводимых действий с целью достижения миссии и выполнения требований в разрезе трех направлений стратегии устойчивости. </w:t>
      </w:r>
    </w:p>
    <w:p w:rsidR="002831FD" w:rsidRPr="0049669F" w:rsidRDefault="002831FD" w:rsidP="002831FD">
      <w:pPr>
        <w:spacing w:after="0" w:line="240" w:lineRule="auto"/>
        <w:ind w:left="-567"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Сформировав представление о текущем состоянии компании необходимо провести анализ внешней среды, а именно изучить существующие внешние факторы, влияющие на стратегическое сохранение устойчивости компании. </w:t>
      </w:r>
    </w:p>
    <w:p w:rsidR="002831FD" w:rsidRPr="0049669F" w:rsidRDefault="002831FD" w:rsidP="002831FD">
      <w:pPr>
        <w:spacing w:after="0" w:line="240" w:lineRule="auto"/>
        <w:ind w:left="-567"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Анализ связей проводится также в разрезе направлений стратегии устойчивого развития. В основе структуры находятся клиенты, поскольку именно они служат важным источником требований, а, следовательно, идей для обновления модели. Центральную роль в описание внешнего окружения занимают собственники и инвесторы бизнеса. Учет их требований является важнейшим условием долгосрочного существования компании.  Также в создание ценности нуждаются поставщики, дистрибьюторы, провайдеры или же косвенные участники, такие как исследователи, консультанты и ассоциации. Эта группа играет не менее важную роль, чем потребители. Их воздействие может пагубно отразиться на предприятии и нанести убыток в случае срыва поставок или оказания необходимых услуг. Не менее важной заинтересованной стороной являются конкуренты. Анализ и изучение конкурентной среды также занимает важное место в планирование </w:t>
      </w:r>
      <w:r w:rsidRPr="0049669F">
        <w:rPr>
          <w:rFonts w:ascii="Times New Roman" w:hAnsi="Times New Roman" w:cs="Times New Roman"/>
          <w:color w:val="000000" w:themeColor="text1"/>
          <w:sz w:val="21"/>
          <w:szCs w:val="21"/>
        </w:rPr>
        <w:lastRenderedPageBreak/>
        <w:t xml:space="preserve">инновационной модели. Современный мир меняется очень быстро, и оценка текущих и перспективных конкурентов должна происходить постоянно. Контроль интересов этой категории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может помочь в создании и сохранении ценности компании. </w:t>
      </w:r>
    </w:p>
    <w:p w:rsidR="002831FD" w:rsidRPr="0049669F" w:rsidRDefault="002831FD" w:rsidP="002831FD">
      <w:pPr>
        <w:spacing w:after="0" w:line="240" w:lineRule="auto"/>
        <w:ind w:left="-567"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Помимо возможных требований, перечисленных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факторами прямого воздействия внешней среды являются институционально-законодательные требования к деятельности предприятий. К ним относятся обязательства и требования перед бюджетной, налоговой, государственной, банковской или инвестиционной сферами. Пренебрежение к контролю выполнения требований этих институтов повлечет необратимые последствия для предприятия.</w:t>
      </w:r>
    </w:p>
    <w:p w:rsidR="002831FD" w:rsidRPr="0049669F" w:rsidRDefault="002831FD" w:rsidP="002831FD">
      <w:pPr>
        <w:spacing w:after="0" w:line="240" w:lineRule="auto"/>
        <w:ind w:left="-567"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По результатам анализа внутреннего и внешнего окружения компаний ясно, что заинтересованных сторон достаточного много, все они имеют разнонаправленные требования и возможности влияния на успех и развитие. К тому же неправильное выполнение требований каждого из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может негативно сказаться на стратегической устойчивости. В связи с этим возникла необходимость в расстановке приоритетов по степени важности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для бизнеса и их зависимости от него. Для решения этих задач в теории и практике существует механизм </w:t>
      </w:r>
      <w:proofErr w:type="spellStart"/>
      <w:r w:rsidRPr="0049669F">
        <w:rPr>
          <w:rFonts w:ascii="Times New Roman" w:hAnsi="Times New Roman" w:cs="Times New Roman"/>
          <w:color w:val="000000" w:themeColor="text1"/>
          <w:sz w:val="21"/>
          <w:szCs w:val="21"/>
        </w:rPr>
        <w:t>стейкхолдер</w:t>
      </w:r>
      <w:proofErr w:type="spellEnd"/>
      <w:r w:rsidRPr="0049669F">
        <w:rPr>
          <w:rFonts w:ascii="Times New Roman" w:hAnsi="Times New Roman" w:cs="Times New Roman"/>
          <w:color w:val="000000" w:themeColor="text1"/>
          <w:sz w:val="21"/>
          <w:szCs w:val="21"/>
        </w:rPr>
        <w:t xml:space="preserve">-анализа. Задача анализа - мобилизация или нейтрализация требований, для достижения стратегических целей и миссии компании. Важным этапом </w:t>
      </w:r>
      <w:proofErr w:type="spellStart"/>
      <w:r w:rsidRPr="0049669F">
        <w:rPr>
          <w:rFonts w:ascii="Times New Roman" w:hAnsi="Times New Roman" w:cs="Times New Roman"/>
          <w:color w:val="000000" w:themeColor="text1"/>
          <w:sz w:val="21"/>
          <w:szCs w:val="21"/>
        </w:rPr>
        <w:t>стейкхолдер</w:t>
      </w:r>
      <w:proofErr w:type="spellEnd"/>
      <w:r w:rsidRPr="0049669F">
        <w:rPr>
          <w:rFonts w:ascii="Times New Roman" w:hAnsi="Times New Roman" w:cs="Times New Roman"/>
          <w:color w:val="000000" w:themeColor="text1"/>
          <w:sz w:val="21"/>
          <w:szCs w:val="21"/>
        </w:rPr>
        <w:t xml:space="preserve">-анализа является оценка значимости выявленных заинтересованных сторон, исследование уровня их интересов и влияния на тот или иной процесс, либо на всю деятельность компании. Проводя </w:t>
      </w:r>
      <w:proofErr w:type="spellStart"/>
      <w:r w:rsidRPr="0049669F">
        <w:rPr>
          <w:rFonts w:ascii="Times New Roman" w:hAnsi="Times New Roman" w:cs="Times New Roman"/>
          <w:color w:val="000000" w:themeColor="text1"/>
          <w:sz w:val="21"/>
          <w:szCs w:val="21"/>
        </w:rPr>
        <w:t>стейкхолдер</w:t>
      </w:r>
      <w:proofErr w:type="spellEnd"/>
      <w:r w:rsidRPr="0049669F">
        <w:rPr>
          <w:rFonts w:ascii="Times New Roman" w:hAnsi="Times New Roman" w:cs="Times New Roman"/>
          <w:color w:val="000000" w:themeColor="text1"/>
          <w:sz w:val="21"/>
          <w:szCs w:val="21"/>
        </w:rPr>
        <w:t>-анализ необходимо помнить, что нет сторон, интересы которых могут быть проигнорированы, однако подход к каждому из них варьируется от степени влияния.</w:t>
      </w:r>
    </w:p>
    <w:p w:rsidR="002831FD" w:rsidRPr="0049669F" w:rsidRDefault="002831FD" w:rsidP="002831FD">
      <w:pPr>
        <w:spacing w:after="0" w:line="240" w:lineRule="auto"/>
        <w:ind w:left="-567"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Согласно концепции </w:t>
      </w:r>
      <w:proofErr w:type="spellStart"/>
      <w:r w:rsidRPr="0049669F">
        <w:rPr>
          <w:rFonts w:ascii="Times New Roman" w:hAnsi="Times New Roman" w:cs="Times New Roman"/>
          <w:color w:val="000000" w:themeColor="text1"/>
          <w:sz w:val="21"/>
          <w:szCs w:val="21"/>
        </w:rPr>
        <w:t>стейкхолдер</w:t>
      </w:r>
      <w:proofErr w:type="spellEnd"/>
      <w:r w:rsidRPr="0049669F">
        <w:rPr>
          <w:rFonts w:ascii="Times New Roman" w:hAnsi="Times New Roman" w:cs="Times New Roman"/>
          <w:color w:val="000000" w:themeColor="text1"/>
          <w:sz w:val="21"/>
          <w:szCs w:val="21"/>
        </w:rPr>
        <w:t>-анализа, принято проводить ранжирование требований по величине влияния на деятельность предприятия. Показатель влияния зависит от двух основных параметров: уровень власти и степень интереса и вычисляется по формуле: Власть*Интерес=Влияние. Значения параметров могут быть оценены по пятибалльной, либо десятибалльной шкале.</w:t>
      </w:r>
    </w:p>
    <w:p w:rsidR="002831FD" w:rsidRPr="0049669F" w:rsidRDefault="002831FD" w:rsidP="002831FD">
      <w:pPr>
        <w:spacing w:after="0" w:line="240" w:lineRule="auto"/>
        <w:ind w:left="-567"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Определить баллы параметров власти и интереса необходимо методом экспертных оценок. Сбор оценок проводится путем опроса ключевых заинтересованных сторон на совместных совещаниях, круглых столах и других встречах, организуемых с целью выявления их требований и совместного анализа стратегии компании. Опрос необходимо проводить на основе сформированных опросных листов, в которых </w:t>
      </w:r>
      <w:proofErr w:type="spellStart"/>
      <w:r w:rsidRPr="0049669F">
        <w:rPr>
          <w:rFonts w:ascii="Times New Roman" w:hAnsi="Times New Roman" w:cs="Times New Roman"/>
          <w:color w:val="000000" w:themeColor="text1"/>
          <w:sz w:val="21"/>
          <w:szCs w:val="21"/>
        </w:rPr>
        <w:t>стейкхолдер</w:t>
      </w:r>
      <w:proofErr w:type="spellEnd"/>
      <w:r w:rsidRPr="0049669F">
        <w:rPr>
          <w:rFonts w:ascii="Times New Roman" w:hAnsi="Times New Roman" w:cs="Times New Roman"/>
          <w:color w:val="000000" w:themeColor="text1"/>
          <w:sz w:val="21"/>
          <w:szCs w:val="21"/>
        </w:rPr>
        <w:t xml:space="preserve"> определить значения параметров, а также расставит приоритеты в уже существующей матрице требований, либо дополнит ее </w:t>
      </w:r>
      <w:proofErr w:type="gramStart"/>
      <w:r w:rsidRPr="0049669F">
        <w:rPr>
          <w:rFonts w:ascii="Times New Roman" w:hAnsi="Times New Roman" w:cs="Times New Roman"/>
          <w:color w:val="000000" w:themeColor="text1"/>
          <w:sz w:val="21"/>
          <w:szCs w:val="21"/>
        </w:rPr>
        <w:t>новыми</w:t>
      </w:r>
      <w:proofErr w:type="gramEnd"/>
      <w:r w:rsidRPr="0049669F">
        <w:rPr>
          <w:rFonts w:ascii="Times New Roman" w:hAnsi="Times New Roman" w:cs="Times New Roman"/>
          <w:color w:val="000000" w:themeColor="text1"/>
          <w:sz w:val="21"/>
          <w:szCs w:val="21"/>
        </w:rPr>
        <w:t xml:space="preserve">, на его взгляд </w:t>
      </w:r>
      <w:r w:rsidRPr="0049669F">
        <w:rPr>
          <w:rFonts w:ascii="Times New Roman" w:hAnsi="Times New Roman" w:cs="Times New Roman"/>
          <w:color w:val="000000" w:themeColor="text1"/>
          <w:sz w:val="21"/>
          <w:szCs w:val="21"/>
        </w:rPr>
        <w:lastRenderedPageBreak/>
        <w:t xml:space="preserve">более актуальными. По результатам опроса, </w:t>
      </w:r>
      <w:proofErr w:type="gramStart"/>
      <w:r w:rsidRPr="0049669F">
        <w:rPr>
          <w:rFonts w:ascii="Times New Roman" w:hAnsi="Times New Roman" w:cs="Times New Roman"/>
          <w:color w:val="000000" w:themeColor="text1"/>
          <w:sz w:val="21"/>
          <w:szCs w:val="21"/>
        </w:rPr>
        <w:t>бизнес-аналитики</w:t>
      </w:r>
      <w:proofErr w:type="gramEnd"/>
      <w:r w:rsidRPr="0049669F">
        <w:rPr>
          <w:rFonts w:ascii="Times New Roman" w:hAnsi="Times New Roman" w:cs="Times New Roman"/>
          <w:color w:val="000000" w:themeColor="text1"/>
          <w:sz w:val="21"/>
          <w:szCs w:val="21"/>
        </w:rPr>
        <w:t xml:space="preserve"> вычислят уровень влияния каждого из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и сформируют базу требований, подлежащих дальнейшему анализу.</w:t>
      </w:r>
    </w:p>
    <w:p w:rsidR="002831FD" w:rsidRPr="0049669F" w:rsidRDefault="002831FD" w:rsidP="002831FD">
      <w:pPr>
        <w:spacing w:after="0" w:line="240" w:lineRule="auto"/>
        <w:ind w:left="-567"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Далее согласно полученному уровню влияния необходимо распределить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по квадрантам ранжирования, представленным на рисунке 1.</w:t>
      </w:r>
    </w:p>
    <w:p w:rsidR="002831FD" w:rsidRPr="0049669F" w:rsidRDefault="002831FD" w:rsidP="002831FD">
      <w:pPr>
        <w:spacing w:after="0" w:line="240" w:lineRule="auto"/>
        <w:ind w:right="-7"/>
        <w:jc w:val="center"/>
        <w:rPr>
          <w:rFonts w:ascii="Times New Roman" w:hAnsi="Times New Roman" w:cs="Times New Roman"/>
          <w:color w:val="000000" w:themeColor="text1"/>
          <w:sz w:val="21"/>
          <w:szCs w:val="21"/>
        </w:rPr>
      </w:pPr>
      <w:r w:rsidRPr="0049669F">
        <w:rPr>
          <w:rFonts w:ascii="Times New Roman" w:hAnsi="Times New Roman" w:cs="Times New Roman"/>
          <w:noProof/>
          <w:color w:val="000000" w:themeColor="text1"/>
          <w:sz w:val="21"/>
          <w:szCs w:val="21"/>
          <w:lang w:eastAsia="ru-RU"/>
        </w:rPr>
        <w:drawing>
          <wp:inline distT="0" distB="0" distL="0" distR="0" wp14:anchorId="3B3BDA16" wp14:editId="022A4CBF">
            <wp:extent cx="2799080" cy="1947974"/>
            <wp:effectExtent l="0" t="0" r="127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01847" cy="1949899"/>
                    </a:xfrm>
                    <a:prstGeom prst="rect">
                      <a:avLst/>
                    </a:prstGeom>
                    <a:noFill/>
                    <a:ln w="9525">
                      <a:noFill/>
                      <a:miter lim="800000"/>
                      <a:headEnd/>
                      <a:tailEnd/>
                    </a:ln>
                  </pic:spPr>
                </pic:pic>
              </a:graphicData>
            </a:graphic>
          </wp:inline>
        </w:drawing>
      </w:r>
    </w:p>
    <w:p w:rsidR="002831FD" w:rsidRDefault="002831FD" w:rsidP="002831FD">
      <w:pPr>
        <w:spacing w:after="0" w:line="240" w:lineRule="auto"/>
        <w:ind w:left="-567" w:right="-7" w:firstLine="567"/>
        <w:jc w:val="center"/>
        <w:rPr>
          <w:rFonts w:ascii="Times New Roman" w:hAnsi="Times New Roman" w:cs="Times New Roman"/>
          <w:color w:val="000000" w:themeColor="text1"/>
          <w:sz w:val="21"/>
          <w:szCs w:val="21"/>
        </w:rPr>
      </w:pPr>
      <w:r w:rsidRPr="00565AF7">
        <w:rPr>
          <w:rFonts w:ascii="Times New Roman" w:hAnsi="Times New Roman" w:cs="Times New Roman"/>
          <w:b/>
          <w:color w:val="000000" w:themeColor="text1"/>
          <w:sz w:val="21"/>
          <w:szCs w:val="21"/>
        </w:rPr>
        <w:t>Рисунок 1</w:t>
      </w:r>
      <w:r>
        <w:rPr>
          <w:rFonts w:ascii="Times New Roman" w:hAnsi="Times New Roman" w:cs="Times New Roman"/>
          <w:color w:val="000000" w:themeColor="text1"/>
          <w:sz w:val="21"/>
          <w:szCs w:val="21"/>
        </w:rPr>
        <w:t xml:space="preserve"> –</w:t>
      </w:r>
      <w:r w:rsidRPr="0049669F">
        <w:rPr>
          <w:rFonts w:ascii="Times New Roman" w:hAnsi="Times New Roman" w:cs="Times New Roman"/>
          <w:color w:val="000000" w:themeColor="text1"/>
          <w:sz w:val="21"/>
          <w:szCs w:val="21"/>
        </w:rPr>
        <w:t xml:space="preserve"> Квадранты ранжирования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[1]</w:t>
      </w:r>
      <w:r w:rsidRPr="0049669F">
        <w:rPr>
          <w:rStyle w:val="a7"/>
          <w:rFonts w:ascii="Times New Roman" w:hAnsi="Times New Roman" w:cs="Times New Roman"/>
          <w:color w:val="000000" w:themeColor="text1"/>
          <w:sz w:val="21"/>
          <w:szCs w:val="21"/>
        </w:rPr>
        <w:t xml:space="preserve"> </w:t>
      </w:r>
    </w:p>
    <w:p w:rsidR="002831FD" w:rsidRPr="0049669F" w:rsidRDefault="002831FD" w:rsidP="002831FD">
      <w:pPr>
        <w:spacing w:after="0" w:line="240" w:lineRule="auto"/>
        <w:ind w:left="-567" w:right="-7" w:firstLine="567"/>
        <w:jc w:val="center"/>
        <w:rPr>
          <w:rFonts w:ascii="Times New Roman" w:hAnsi="Times New Roman" w:cs="Times New Roman"/>
          <w:color w:val="000000" w:themeColor="text1"/>
          <w:sz w:val="21"/>
          <w:szCs w:val="21"/>
        </w:rPr>
      </w:pP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 Распределение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происходит согласно выбранной ранее шкалы оценки. В рассматриваемом примере заинтересованные стороны, имеющие оба значения показателей власти и интереса в пределах от 2,5 до 5, находятся в правом верхнем углу и являются приоритетными, а выполнение их требований - важная задача компании. Группа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с уровнем интереса меньше 2,5 баллов, но значением власти более 2,5, занимает второе место в нашем рейтинге. </w:t>
      </w:r>
      <w:proofErr w:type="spellStart"/>
      <w:r w:rsidRPr="0049669F">
        <w:rPr>
          <w:rFonts w:ascii="Times New Roman" w:hAnsi="Times New Roman" w:cs="Times New Roman"/>
          <w:color w:val="000000" w:themeColor="text1"/>
          <w:sz w:val="21"/>
          <w:szCs w:val="21"/>
        </w:rPr>
        <w:t>Стейколдеры</w:t>
      </w:r>
      <w:proofErr w:type="spellEnd"/>
      <w:r w:rsidRPr="0049669F">
        <w:rPr>
          <w:rFonts w:ascii="Times New Roman" w:hAnsi="Times New Roman" w:cs="Times New Roman"/>
          <w:color w:val="000000" w:themeColor="text1"/>
          <w:sz w:val="21"/>
          <w:szCs w:val="21"/>
        </w:rPr>
        <w:t xml:space="preserve"> с интересом больше 2,5 и властью меньше этой отметки находятся на третьем месте по уровню значимости, и требует изучения. Показатели власти и интереса четвертой группы находятся меньше 2,5 баллов и имеют меньшую способность оказывать влияние. Изучение требований этой группы может проводиться не часто, но регулярно. Ранжирование на конкретном примере может отличаться, в зависимости от выбранной шкалы, но соответствовать общему принципу распределения.</w:t>
      </w: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Следующим важным этапом анализа является сбор и ранжирование требований каждой из групп, нахождение баланса между их различными интересами и формирование целевых направлений развития бизнеса. Как известно, сбор требований должен происходить постоянно, не ограничиваясь одноразовым мероприятием. </w:t>
      </w:r>
      <w:r w:rsidRPr="0049669F">
        <w:rPr>
          <w:rFonts w:ascii="Times New Roman" w:hAnsi="Times New Roman" w:cs="Times New Roman"/>
          <w:color w:val="000000" w:themeColor="text1"/>
          <w:sz w:val="21"/>
          <w:szCs w:val="21"/>
        </w:rPr>
        <w:lastRenderedPageBreak/>
        <w:t xml:space="preserve">Более того, этот процесс нуждается в выполнение на всех этапах работы компании. По результатам сбора рекомендуется документирование выявленных результатов в соответствии с условиями стратегии устойчивого развития. </w:t>
      </w:r>
    </w:p>
    <w:p w:rsidR="002831FD" w:rsidRPr="0049669F" w:rsidRDefault="002831FD" w:rsidP="002831FD">
      <w:pPr>
        <w:spacing w:after="0" w:line="240" w:lineRule="auto"/>
        <w:ind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Итак, выполнение поиска, ранжирования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и их интересов, позволяет понять бизнес-аналитику - кто из выявленных сторон имеет наиболее сильное влияние и высокую ценность, чьи требования должны быть безотлагательно выполнены, а чьи могут быть выполнены частично. Чаще всего требования даже </w:t>
      </w:r>
      <w:proofErr w:type="gramStart"/>
      <w:r w:rsidRPr="0049669F">
        <w:rPr>
          <w:rFonts w:ascii="Times New Roman" w:hAnsi="Times New Roman" w:cs="Times New Roman"/>
          <w:color w:val="000000" w:themeColor="text1"/>
          <w:sz w:val="21"/>
          <w:szCs w:val="21"/>
        </w:rPr>
        <w:t>приоритетных</w:t>
      </w:r>
      <w:proofErr w:type="gramEnd"/>
      <w:r w:rsidRPr="0049669F">
        <w:rPr>
          <w:rFonts w:ascii="Times New Roman" w:hAnsi="Times New Roman" w:cs="Times New Roman"/>
          <w:color w:val="000000" w:themeColor="text1"/>
          <w:sz w:val="21"/>
          <w:szCs w:val="21"/>
        </w:rPr>
        <w:t xml:space="preserve">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могут противоречить друг другу. Гибкое балансирование возможно путем переговоров и круглых столов с </w:t>
      </w:r>
      <w:proofErr w:type="gramStart"/>
      <w:r w:rsidRPr="0049669F">
        <w:rPr>
          <w:rFonts w:ascii="Times New Roman" w:hAnsi="Times New Roman" w:cs="Times New Roman"/>
          <w:color w:val="000000" w:themeColor="text1"/>
          <w:sz w:val="21"/>
          <w:szCs w:val="21"/>
        </w:rPr>
        <w:t>основными</w:t>
      </w:r>
      <w:proofErr w:type="gramEnd"/>
      <w:r w:rsidRPr="0049669F">
        <w:rPr>
          <w:rFonts w:ascii="Times New Roman" w:hAnsi="Times New Roman" w:cs="Times New Roman"/>
          <w:color w:val="000000" w:themeColor="text1"/>
          <w:sz w:val="21"/>
          <w:szCs w:val="21"/>
        </w:rPr>
        <w:t xml:space="preserve"> </w:t>
      </w:r>
      <w:proofErr w:type="spellStart"/>
      <w:r w:rsidRPr="0049669F">
        <w:rPr>
          <w:rFonts w:ascii="Times New Roman" w:hAnsi="Times New Roman" w:cs="Times New Roman"/>
          <w:color w:val="000000" w:themeColor="text1"/>
          <w:sz w:val="21"/>
          <w:szCs w:val="21"/>
        </w:rPr>
        <w:t>стейкхолдерами</w:t>
      </w:r>
      <w:proofErr w:type="spellEnd"/>
      <w:r w:rsidRPr="0049669F">
        <w:rPr>
          <w:rFonts w:ascii="Times New Roman" w:hAnsi="Times New Roman" w:cs="Times New Roman"/>
          <w:color w:val="000000" w:themeColor="text1"/>
          <w:sz w:val="21"/>
          <w:szCs w:val="21"/>
        </w:rPr>
        <w:t xml:space="preserve"> компании, презентации им стратегических целей и путей их достижения, требуемых результатов и совместного анализа возможных путей развития в тех или иных условиях. Темой дискуссии ключевых </w:t>
      </w:r>
      <w:proofErr w:type="spellStart"/>
      <w:r w:rsidRPr="0049669F">
        <w:rPr>
          <w:rFonts w:ascii="Times New Roman" w:hAnsi="Times New Roman" w:cs="Times New Roman"/>
          <w:color w:val="000000" w:themeColor="text1"/>
          <w:sz w:val="21"/>
          <w:szCs w:val="21"/>
        </w:rPr>
        <w:t>стейкхолеров</w:t>
      </w:r>
      <w:proofErr w:type="spellEnd"/>
      <w:r w:rsidRPr="0049669F">
        <w:rPr>
          <w:rFonts w:ascii="Times New Roman" w:hAnsi="Times New Roman" w:cs="Times New Roman"/>
          <w:color w:val="000000" w:themeColor="text1"/>
          <w:sz w:val="21"/>
          <w:szCs w:val="21"/>
        </w:rPr>
        <w:t xml:space="preserve">, </w:t>
      </w:r>
      <w:proofErr w:type="gramStart"/>
      <w:r w:rsidRPr="0049669F">
        <w:rPr>
          <w:rFonts w:ascii="Times New Roman" w:hAnsi="Times New Roman" w:cs="Times New Roman"/>
          <w:color w:val="000000" w:themeColor="text1"/>
          <w:sz w:val="21"/>
          <w:szCs w:val="21"/>
        </w:rPr>
        <w:t>топ-менеджмента</w:t>
      </w:r>
      <w:proofErr w:type="gramEnd"/>
      <w:r w:rsidRPr="0049669F">
        <w:rPr>
          <w:rFonts w:ascii="Times New Roman" w:hAnsi="Times New Roman" w:cs="Times New Roman"/>
          <w:color w:val="000000" w:themeColor="text1"/>
          <w:sz w:val="21"/>
          <w:szCs w:val="21"/>
        </w:rPr>
        <w:t xml:space="preserve"> и бизнес-аналитиков, должен стать анализ ранее полученных требований ключевых групп методом оценки степени согласованности. В основе метода лежит анализ связи переменных или объектов посредством вычисления коэффициента </w:t>
      </w:r>
      <w:proofErr w:type="spellStart"/>
      <w:r w:rsidRPr="0049669F">
        <w:rPr>
          <w:rFonts w:ascii="Times New Roman" w:hAnsi="Times New Roman" w:cs="Times New Roman"/>
          <w:color w:val="000000" w:themeColor="text1"/>
          <w:sz w:val="21"/>
          <w:szCs w:val="21"/>
        </w:rPr>
        <w:t>конкордации</w:t>
      </w:r>
      <w:proofErr w:type="spellEnd"/>
      <w:r w:rsidRPr="0049669F">
        <w:rPr>
          <w:rFonts w:ascii="Times New Roman" w:hAnsi="Times New Roman" w:cs="Times New Roman"/>
          <w:color w:val="000000" w:themeColor="text1"/>
          <w:sz w:val="21"/>
          <w:szCs w:val="21"/>
        </w:rPr>
        <w:t xml:space="preserve"> </w:t>
      </w:r>
      <w:proofErr w:type="spellStart"/>
      <w:r w:rsidRPr="0049669F">
        <w:rPr>
          <w:rFonts w:ascii="Times New Roman" w:hAnsi="Times New Roman" w:cs="Times New Roman"/>
          <w:color w:val="000000" w:themeColor="text1"/>
          <w:sz w:val="21"/>
          <w:szCs w:val="21"/>
        </w:rPr>
        <w:t>Кендалла</w:t>
      </w:r>
      <w:proofErr w:type="spellEnd"/>
      <w:r w:rsidRPr="0049669F">
        <w:rPr>
          <w:rFonts w:ascii="Times New Roman" w:hAnsi="Times New Roman" w:cs="Times New Roman"/>
          <w:color w:val="000000" w:themeColor="text1"/>
          <w:sz w:val="21"/>
          <w:szCs w:val="21"/>
        </w:rPr>
        <w:t xml:space="preserve">, а также получение единого упорядочения или среднего ранжированного ряда требований [4]. Получение такого ряда поможет наиболее точно выбрать важнейшие требования и эффективно учесть в разрабатываемой стратегии. Коэффициент </w:t>
      </w:r>
      <w:proofErr w:type="spellStart"/>
      <w:r w:rsidRPr="0049669F">
        <w:rPr>
          <w:rFonts w:ascii="Times New Roman" w:hAnsi="Times New Roman" w:cs="Times New Roman"/>
          <w:color w:val="000000" w:themeColor="text1"/>
          <w:sz w:val="21"/>
          <w:szCs w:val="21"/>
        </w:rPr>
        <w:t>Кендалла</w:t>
      </w:r>
      <w:proofErr w:type="spellEnd"/>
      <w:r w:rsidRPr="0049669F">
        <w:rPr>
          <w:rFonts w:ascii="Times New Roman" w:hAnsi="Times New Roman" w:cs="Times New Roman"/>
          <w:color w:val="000000" w:themeColor="text1"/>
          <w:sz w:val="21"/>
          <w:szCs w:val="21"/>
        </w:rPr>
        <w:t xml:space="preserve"> вычисляется по формуле:</w:t>
      </w:r>
      <m:oMath>
        <m:r>
          <w:rPr>
            <w:rFonts w:ascii="Cambria Math" w:hAnsi="Cambria Math" w:cs="Times New Roman"/>
            <w:color w:val="000000" w:themeColor="text1"/>
            <w:sz w:val="21"/>
            <w:szCs w:val="21"/>
          </w:rPr>
          <m:t xml:space="preserve"> W=</m:t>
        </m:r>
        <m:f>
          <m:fPr>
            <m:ctrlPr>
              <w:rPr>
                <w:rFonts w:ascii="Cambria Math" w:hAnsi="Cambria Math" w:cs="Times New Roman"/>
                <w:i/>
                <w:color w:val="000000" w:themeColor="text1"/>
                <w:sz w:val="21"/>
                <w:szCs w:val="21"/>
              </w:rPr>
            </m:ctrlPr>
          </m:fPr>
          <m:num>
            <m:r>
              <w:rPr>
                <w:rFonts w:ascii="Cambria Math" w:hAnsi="Cambria Math" w:cs="Times New Roman"/>
                <w:color w:val="000000" w:themeColor="text1"/>
                <w:sz w:val="21"/>
                <w:szCs w:val="21"/>
              </w:rPr>
              <m:t>S</m:t>
            </m:r>
          </m:num>
          <m:den>
            <m:f>
              <m:fPr>
                <m:ctrlPr>
                  <w:rPr>
                    <w:rFonts w:ascii="Cambria Math" w:hAnsi="Cambria Math" w:cs="Times New Roman"/>
                    <w:i/>
                    <w:color w:val="000000" w:themeColor="text1"/>
                    <w:sz w:val="21"/>
                    <w:szCs w:val="21"/>
                  </w:rPr>
                </m:ctrlPr>
              </m:fPr>
              <m:num>
                <m:r>
                  <w:rPr>
                    <w:rFonts w:ascii="Cambria Math" w:hAnsi="Cambria Math" w:cs="Times New Roman"/>
                    <w:color w:val="000000" w:themeColor="text1"/>
                    <w:sz w:val="21"/>
                    <w:szCs w:val="21"/>
                  </w:rPr>
                  <m:t>1</m:t>
                </m:r>
              </m:num>
              <m:den>
                <m:r>
                  <w:rPr>
                    <w:rFonts w:ascii="Cambria Math" w:hAnsi="Cambria Math" w:cs="Times New Roman"/>
                    <w:color w:val="000000" w:themeColor="text1"/>
                    <w:sz w:val="21"/>
                    <w:szCs w:val="21"/>
                  </w:rPr>
                  <m:t>12</m:t>
                </m:r>
              </m:den>
            </m:f>
            <m:r>
              <w:rPr>
                <w:rFonts w:ascii="Cambria Math" w:hAnsi="Cambria Math" w:cs="Times New Roman"/>
                <w:color w:val="000000" w:themeColor="text1"/>
                <w:sz w:val="21"/>
                <w:szCs w:val="21"/>
              </w:rPr>
              <m:t>*</m:t>
            </m:r>
            <m:sSup>
              <m:sSupPr>
                <m:ctrlPr>
                  <w:rPr>
                    <w:rFonts w:ascii="Cambria Math" w:hAnsi="Cambria Math" w:cs="Times New Roman"/>
                    <w:i/>
                    <w:color w:val="000000" w:themeColor="text1"/>
                    <w:sz w:val="21"/>
                    <w:szCs w:val="21"/>
                  </w:rPr>
                </m:ctrlPr>
              </m:sSupPr>
              <m:e>
                <m:r>
                  <w:rPr>
                    <w:rFonts w:ascii="Cambria Math" w:hAnsi="Cambria Math" w:cs="Times New Roman"/>
                    <w:color w:val="000000" w:themeColor="text1"/>
                    <w:sz w:val="21"/>
                    <w:szCs w:val="21"/>
                  </w:rPr>
                  <m:t>m</m:t>
                </m:r>
              </m:e>
              <m:sup>
                <m:r>
                  <w:rPr>
                    <w:rFonts w:ascii="Cambria Math" w:hAnsi="Cambria Math" w:cs="Times New Roman"/>
                    <w:color w:val="000000" w:themeColor="text1"/>
                    <w:sz w:val="21"/>
                    <w:szCs w:val="21"/>
                  </w:rPr>
                  <m:t>2</m:t>
                </m:r>
              </m:sup>
            </m:sSup>
            <m:d>
              <m:dPr>
                <m:ctrlPr>
                  <w:rPr>
                    <w:rFonts w:ascii="Cambria Math" w:hAnsi="Cambria Math" w:cs="Times New Roman"/>
                    <w:i/>
                    <w:color w:val="000000" w:themeColor="text1"/>
                    <w:sz w:val="21"/>
                    <w:szCs w:val="21"/>
                  </w:rPr>
                </m:ctrlPr>
              </m:dPr>
              <m:e>
                <m:sSup>
                  <m:sSupPr>
                    <m:ctrlPr>
                      <w:rPr>
                        <w:rFonts w:ascii="Cambria Math" w:hAnsi="Cambria Math" w:cs="Times New Roman"/>
                        <w:i/>
                        <w:color w:val="000000" w:themeColor="text1"/>
                        <w:sz w:val="21"/>
                        <w:szCs w:val="21"/>
                      </w:rPr>
                    </m:ctrlPr>
                  </m:sSupPr>
                  <m:e>
                    <m:r>
                      <w:rPr>
                        <w:rFonts w:ascii="Cambria Math" w:hAnsi="Cambria Math" w:cs="Times New Roman"/>
                        <w:color w:val="000000" w:themeColor="text1"/>
                        <w:sz w:val="21"/>
                        <w:szCs w:val="21"/>
                      </w:rPr>
                      <m:t>n</m:t>
                    </m:r>
                  </m:e>
                  <m:sup>
                    <m:r>
                      <w:rPr>
                        <w:rFonts w:ascii="Cambria Math" w:hAnsi="Cambria Math" w:cs="Times New Roman"/>
                        <w:color w:val="000000" w:themeColor="text1"/>
                        <w:sz w:val="21"/>
                        <w:szCs w:val="21"/>
                      </w:rPr>
                      <m:t>3</m:t>
                    </m:r>
                  </m:sup>
                </m:sSup>
                <m:r>
                  <w:rPr>
                    <w:rFonts w:ascii="Cambria Math" w:hAnsi="Cambria Math" w:cs="Times New Roman"/>
                    <w:color w:val="000000" w:themeColor="text1"/>
                    <w:sz w:val="21"/>
                    <w:szCs w:val="21"/>
                  </w:rPr>
                  <m:t>-n</m:t>
                </m:r>
              </m:e>
            </m:d>
          </m:den>
        </m:f>
      </m:oMath>
      <w:r w:rsidRPr="0049669F">
        <w:rPr>
          <w:rFonts w:ascii="Times New Roman" w:hAnsi="Times New Roman" w:cs="Times New Roman"/>
          <w:color w:val="000000" w:themeColor="text1"/>
          <w:sz w:val="21"/>
          <w:szCs w:val="21"/>
        </w:rPr>
        <w:t xml:space="preserve">, где </w:t>
      </w:r>
      <m:oMath>
        <m:r>
          <w:rPr>
            <w:rFonts w:ascii="Cambria Math" w:hAnsi="Cambria Math" w:cs="Times New Roman"/>
            <w:color w:val="000000" w:themeColor="text1"/>
            <w:sz w:val="21"/>
            <w:szCs w:val="21"/>
          </w:rPr>
          <m:t>a=</m:t>
        </m:r>
        <m:f>
          <m:fPr>
            <m:ctrlPr>
              <w:rPr>
                <w:rFonts w:ascii="Cambria Math" w:hAnsi="Cambria Math" w:cs="Times New Roman"/>
                <w:i/>
                <w:color w:val="000000" w:themeColor="text1"/>
                <w:sz w:val="21"/>
                <w:szCs w:val="21"/>
              </w:rPr>
            </m:ctrlPr>
          </m:fPr>
          <m:num>
            <m:r>
              <w:rPr>
                <w:rFonts w:ascii="Cambria Math" w:hAnsi="Cambria Math" w:cs="Times New Roman"/>
                <w:color w:val="000000" w:themeColor="text1"/>
                <w:sz w:val="21"/>
                <w:szCs w:val="21"/>
              </w:rPr>
              <m:t>1</m:t>
            </m:r>
          </m:num>
          <m:den>
            <m:r>
              <w:rPr>
                <w:rFonts w:ascii="Cambria Math" w:hAnsi="Cambria Math" w:cs="Times New Roman"/>
                <w:color w:val="000000" w:themeColor="text1"/>
                <w:sz w:val="21"/>
                <w:szCs w:val="21"/>
              </w:rPr>
              <m:t>2</m:t>
            </m:r>
          </m:den>
        </m:f>
        <m:r>
          <w:rPr>
            <w:rFonts w:ascii="Cambria Math" w:hAnsi="Cambria Math" w:cs="Times New Roman"/>
            <w:color w:val="000000" w:themeColor="text1"/>
            <w:sz w:val="21"/>
            <w:szCs w:val="21"/>
          </w:rPr>
          <m:t>m*</m:t>
        </m:r>
        <m:d>
          <m:dPr>
            <m:ctrlPr>
              <w:rPr>
                <w:rFonts w:ascii="Cambria Math" w:hAnsi="Cambria Math" w:cs="Times New Roman"/>
                <w:i/>
                <w:color w:val="000000" w:themeColor="text1"/>
                <w:sz w:val="21"/>
                <w:szCs w:val="21"/>
              </w:rPr>
            </m:ctrlPr>
          </m:dPr>
          <m:e>
            <m:r>
              <w:rPr>
                <w:rFonts w:ascii="Cambria Math" w:hAnsi="Cambria Math" w:cs="Times New Roman"/>
                <w:color w:val="000000" w:themeColor="text1"/>
                <w:sz w:val="21"/>
                <w:szCs w:val="21"/>
              </w:rPr>
              <m:t>n+1</m:t>
            </m:r>
          </m:e>
        </m:d>
      </m:oMath>
      <w:r w:rsidRPr="0049669F">
        <w:rPr>
          <w:rFonts w:ascii="Times New Roman" w:hAnsi="Times New Roman" w:cs="Times New Roman"/>
          <w:color w:val="000000" w:themeColor="text1"/>
          <w:sz w:val="21"/>
          <w:szCs w:val="21"/>
        </w:rPr>
        <w:t xml:space="preserve">; </w:t>
      </w:r>
      <m:oMath>
        <m:r>
          <w:rPr>
            <w:rFonts w:ascii="Cambria Math" w:hAnsi="Cambria Math" w:cs="Times New Roman"/>
            <w:color w:val="000000" w:themeColor="text1"/>
            <w:sz w:val="21"/>
            <w:szCs w:val="21"/>
            <w:lang w:val="en-US"/>
          </w:rPr>
          <m:t>S</m:t>
        </m:r>
        <m:r>
          <w:rPr>
            <w:rFonts w:ascii="Cambria Math" w:hAnsi="Cambria Math" w:cs="Times New Roman"/>
            <w:color w:val="000000" w:themeColor="text1"/>
            <w:sz w:val="21"/>
            <w:szCs w:val="21"/>
          </w:rPr>
          <m:t>=</m:t>
        </m:r>
        <m:nary>
          <m:naryPr>
            <m:chr m:val="∑"/>
            <m:limLoc m:val="undOvr"/>
            <m:ctrlPr>
              <w:rPr>
                <w:rFonts w:ascii="Cambria Math" w:hAnsi="Cambria Math" w:cs="Times New Roman"/>
                <w:i/>
                <w:color w:val="000000" w:themeColor="text1"/>
                <w:sz w:val="21"/>
                <w:szCs w:val="21"/>
                <w:lang w:val="en-US"/>
              </w:rPr>
            </m:ctrlPr>
          </m:naryPr>
          <m:sub>
            <m:r>
              <w:rPr>
                <w:rFonts w:ascii="Cambria Math" w:hAnsi="Cambria Math" w:cs="Times New Roman"/>
                <w:color w:val="000000" w:themeColor="text1"/>
                <w:sz w:val="21"/>
                <w:szCs w:val="21"/>
                <w:lang w:val="en-US"/>
              </w:rPr>
              <m:t>I</m:t>
            </m:r>
            <m:r>
              <w:rPr>
                <w:rFonts w:ascii="Cambria Math" w:hAnsi="Cambria Math" w:cs="Times New Roman"/>
                <w:color w:val="000000" w:themeColor="text1"/>
                <w:sz w:val="21"/>
                <w:szCs w:val="21"/>
              </w:rPr>
              <m:t>=1</m:t>
            </m:r>
          </m:sub>
          <m:sup>
            <m:r>
              <w:rPr>
                <w:rFonts w:ascii="Cambria Math" w:hAnsi="Cambria Math" w:cs="Times New Roman"/>
                <w:color w:val="000000" w:themeColor="text1"/>
                <w:sz w:val="21"/>
                <w:szCs w:val="21"/>
                <w:lang w:val="en-US"/>
              </w:rPr>
              <m:t>n</m:t>
            </m:r>
          </m:sup>
          <m:e>
            <m:r>
              <w:rPr>
                <w:rFonts w:ascii="Cambria Math" w:hAnsi="Cambria Math" w:cs="Times New Roman"/>
                <w:color w:val="000000" w:themeColor="text1"/>
                <w:sz w:val="21"/>
                <w:szCs w:val="21"/>
              </w:rPr>
              <m:t>(</m:t>
            </m:r>
            <m:sSup>
              <m:sSupPr>
                <m:ctrlPr>
                  <w:rPr>
                    <w:rFonts w:ascii="Cambria Math" w:hAnsi="Cambria Math" w:cs="Times New Roman"/>
                    <w:i/>
                    <w:color w:val="000000" w:themeColor="text1"/>
                    <w:sz w:val="21"/>
                    <w:szCs w:val="21"/>
                    <w:lang w:val="en-US"/>
                  </w:rPr>
                </m:ctrlPr>
              </m:sSupPr>
              <m:e>
                <m:nary>
                  <m:naryPr>
                    <m:chr m:val="∑"/>
                    <m:limLoc m:val="undOvr"/>
                    <m:ctrlPr>
                      <w:rPr>
                        <w:rFonts w:ascii="Cambria Math" w:hAnsi="Cambria Math" w:cs="Times New Roman"/>
                        <w:i/>
                        <w:color w:val="000000" w:themeColor="text1"/>
                        <w:sz w:val="21"/>
                        <w:szCs w:val="21"/>
                        <w:lang w:val="en-US"/>
                      </w:rPr>
                    </m:ctrlPr>
                  </m:naryPr>
                  <m:sub>
                    <m:r>
                      <w:rPr>
                        <w:rFonts w:ascii="Cambria Math" w:hAnsi="Cambria Math" w:cs="Times New Roman"/>
                        <w:color w:val="000000" w:themeColor="text1"/>
                        <w:sz w:val="21"/>
                        <w:szCs w:val="21"/>
                        <w:lang w:val="en-US"/>
                      </w:rPr>
                      <m:t>J</m:t>
                    </m:r>
                    <m:r>
                      <w:rPr>
                        <w:rFonts w:ascii="Cambria Math" w:hAnsi="Cambria Math" w:cs="Times New Roman"/>
                        <w:color w:val="000000" w:themeColor="text1"/>
                        <w:sz w:val="21"/>
                        <w:szCs w:val="21"/>
                      </w:rPr>
                      <m:t>=1</m:t>
                    </m:r>
                  </m:sub>
                  <m:sup>
                    <m:r>
                      <w:rPr>
                        <w:rFonts w:ascii="Cambria Math" w:hAnsi="Cambria Math" w:cs="Times New Roman"/>
                        <w:color w:val="000000" w:themeColor="text1"/>
                        <w:sz w:val="21"/>
                        <w:szCs w:val="21"/>
                        <w:lang w:val="en-US"/>
                      </w:rPr>
                      <m:t>m</m:t>
                    </m:r>
                  </m:sup>
                  <m:e>
                    <m:sSubSup>
                      <m:sSubSupPr>
                        <m:ctrlPr>
                          <w:rPr>
                            <w:rFonts w:ascii="Cambria Math" w:hAnsi="Cambria Math" w:cs="Times New Roman"/>
                            <w:i/>
                            <w:color w:val="000000" w:themeColor="text1"/>
                            <w:sz w:val="21"/>
                            <w:szCs w:val="21"/>
                            <w:lang w:val="en-US"/>
                          </w:rPr>
                        </m:ctrlPr>
                      </m:sSubSupPr>
                      <m:e>
                        <m:r>
                          <w:rPr>
                            <w:rFonts w:ascii="Cambria Math" w:hAnsi="Cambria Math" w:cs="Times New Roman"/>
                            <w:color w:val="000000" w:themeColor="text1"/>
                            <w:sz w:val="21"/>
                            <w:szCs w:val="21"/>
                            <w:lang w:val="en-US"/>
                          </w:rPr>
                          <m:t>r</m:t>
                        </m:r>
                      </m:e>
                      <m:sub>
                        <m:r>
                          <w:rPr>
                            <w:rFonts w:ascii="Cambria Math" w:hAnsi="Cambria Math" w:cs="Times New Roman"/>
                            <w:color w:val="000000" w:themeColor="text1"/>
                            <w:sz w:val="21"/>
                            <w:szCs w:val="21"/>
                            <w:lang w:val="en-US"/>
                          </w:rPr>
                          <m:t>i</m:t>
                        </m:r>
                      </m:sub>
                      <m:sup>
                        <m:sSub>
                          <m:sSubPr>
                            <m:ctrlPr>
                              <w:rPr>
                                <w:rFonts w:ascii="Cambria Math" w:hAnsi="Cambria Math" w:cs="Times New Roman"/>
                                <w:i/>
                                <w:color w:val="000000" w:themeColor="text1"/>
                                <w:sz w:val="21"/>
                                <w:szCs w:val="21"/>
                                <w:lang w:val="en-US"/>
                              </w:rPr>
                            </m:ctrlPr>
                          </m:sSubPr>
                          <m:e>
                            <m:r>
                              <w:rPr>
                                <w:rFonts w:ascii="Cambria Math" w:hAnsi="Cambria Math" w:cs="Times New Roman"/>
                                <w:color w:val="000000" w:themeColor="text1"/>
                                <w:sz w:val="21"/>
                                <w:szCs w:val="21"/>
                                <w:lang w:val="en-US"/>
                              </w:rPr>
                              <m:t>k</m:t>
                            </m:r>
                          </m:e>
                          <m:sub>
                            <m:r>
                              <w:rPr>
                                <w:rFonts w:ascii="Cambria Math" w:hAnsi="Cambria Math" w:cs="Times New Roman"/>
                                <w:color w:val="000000" w:themeColor="text1"/>
                                <w:sz w:val="21"/>
                                <w:szCs w:val="21"/>
                                <w:lang w:val="en-US"/>
                              </w:rPr>
                              <m:t>j</m:t>
                            </m:r>
                          </m:sub>
                        </m:sSub>
                      </m:sup>
                    </m:sSubSup>
                    <m:r>
                      <w:rPr>
                        <w:rFonts w:ascii="Cambria Math" w:hAnsi="Cambria Math" w:cs="Times New Roman"/>
                        <w:color w:val="000000" w:themeColor="text1"/>
                        <w:sz w:val="21"/>
                        <w:szCs w:val="21"/>
                      </w:rPr>
                      <m:t>-</m:t>
                    </m:r>
                    <m:r>
                      <w:rPr>
                        <w:rFonts w:ascii="Cambria Math" w:hAnsi="Cambria Math" w:cs="Times New Roman"/>
                        <w:color w:val="000000" w:themeColor="text1"/>
                        <w:sz w:val="21"/>
                        <w:szCs w:val="21"/>
                        <w:lang w:val="en-US"/>
                      </w:rPr>
                      <m:t>a</m:t>
                    </m:r>
                    <m:r>
                      <w:rPr>
                        <w:rFonts w:ascii="Cambria Math" w:hAnsi="Cambria Math" w:cs="Times New Roman"/>
                        <w:color w:val="000000" w:themeColor="text1"/>
                        <w:sz w:val="21"/>
                        <w:szCs w:val="21"/>
                      </w:rPr>
                      <m:t>)</m:t>
                    </m:r>
                  </m:e>
                </m:nary>
              </m:e>
              <m:sup>
                <m:r>
                  <w:rPr>
                    <w:rFonts w:ascii="Cambria Math" w:hAnsi="Cambria Math" w:cs="Times New Roman"/>
                    <w:color w:val="000000" w:themeColor="text1"/>
                    <w:sz w:val="21"/>
                    <w:szCs w:val="21"/>
                  </w:rPr>
                  <m:t>2</m:t>
                </m:r>
              </m:sup>
            </m:sSup>
          </m:e>
        </m:nary>
      </m:oMath>
      <w:r w:rsidRPr="0049669F">
        <w:rPr>
          <w:rFonts w:ascii="Times New Roman" w:hAnsi="Times New Roman" w:cs="Times New Roman"/>
          <w:color w:val="000000" w:themeColor="text1"/>
          <w:sz w:val="21"/>
          <w:szCs w:val="21"/>
        </w:rPr>
        <w:t>.</w:t>
      </w:r>
    </w:p>
    <w:p w:rsidR="002831FD" w:rsidRDefault="002831FD" w:rsidP="002831FD">
      <w:pPr>
        <w:spacing w:after="0" w:line="240" w:lineRule="auto"/>
        <w:ind w:left="-56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Пример ранжированного ряда требований первой группы </w:t>
      </w:r>
      <w:proofErr w:type="spellStart"/>
      <w:r w:rsidRPr="0049669F">
        <w:rPr>
          <w:rFonts w:ascii="Times New Roman" w:hAnsi="Times New Roman" w:cs="Times New Roman"/>
          <w:color w:val="000000" w:themeColor="text1"/>
          <w:sz w:val="21"/>
          <w:szCs w:val="21"/>
        </w:rPr>
        <w:t>стей</w:t>
      </w:r>
      <w:r>
        <w:rPr>
          <w:rFonts w:ascii="Times New Roman" w:hAnsi="Times New Roman" w:cs="Times New Roman"/>
          <w:color w:val="000000" w:themeColor="text1"/>
          <w:sz w:val="21"/>
          <w:szCs w:val="21"/>
        </w:rPr>
        <w:t>кхолдеров</w:t>
      </w:r>
      <w:proofErr w:type="spellEnd"/>
      <w:r>
        <w:rPr>
          <w:rFonts w:ascii="Times New Roman" w:hAnsi="Times New Roman" w:cs="Times New Roman"/>
          <w:color w:val="000000" w:themeColor="text1"/>
          <w:sz w:val="21"/>
          <w:szCs w:val="21"/>
        </w:rPr>
        <w:t xml:space="preserve"> рассмотрен в таблице </w:t>
      </w:r>
      <w:r w:rsidRPr="0049669F">
        <w:rPr>
          <w:rFonts w:ascii="Times New Roman" w:hAnsi="Times New Roman" w:cs="Times New Roman"/>
          <w:color w:val="000000" w:themeColor="text1"/>
          <w:sz w:val="21"/>
          <w:szCs w:val="21"/>
        </w:rPr>
        <w:t>2.</w:t>
      </w:r>
    </w:p>
    <w:p w:rsidR="002831FD" w:rsidRPr="0049669F" w:rsidRDefault="002831FD" w:rsidP="002831FD">
      <w:pPr>
        <w:spacing w:after="0" w:line="240" w:lineRule="auto"/>
        <w:ind w:left="-567" w:firstLine="567"/>
        <w:jc w:val="both"/>
        <w:rPr>
          <w:rFonts w:ascii="Times New Roman" w:hAnsi="Times New Roman" w:cs="Times New Roman"/>
          <w:color w:val="000000" w:themeColor="text1"/>
          <w:sz w:val="21"/>
          <w:szCs w:val="21"/>
        </w:rPr>
      </w:pPr>
    </w:p>
    <w:p w:rsidR="002831FD" w:rsidRPr="0049669F" w:rsidRDefault="002831FD" w:rsidP="002831FD">
      <w:pPr>
        <w:spacing w:after="0" w:line="240" w:lineRule="auto"/>
        <w:ind w:left="-567" w:firstLine="567"/>
        <w:jc w:val="center"/>
        <w:rPr>
          <w:rFonts w:ascii="Times New Roman" w:hAnsi="Times New Roman" w:cs="Times New Roman"/>
          <w:color w:val="000000" w:themeColor="text1"/>
          <w:sz w:val="21"/>
          <w:szCs w:val="21"/>
        </w:rPr>
      </w:pPr>
      <w:r w:rsidRPr="00565AF7">
        <w:rPr>
          <w:rFonts w:ascii="Times New Roman" w:hAnsi="Times New Roman" w:cs="Times New Roman"/>
          <w:b/>
          <w:color w:val="000000" w:themeColor="text1"/>
          <w:sz w:val="21"/>
          <w:szCs w:val="21"/>
        </w:rPr>
        <w:t>Таблица 2</w:t>
      </w:r>
      <w:r>
        <w:rPr>
          <w:rFonts w:ascii="Times New Roman" w:hAnsi="Times New Roman" w:cs="Times New Roman"/>
          <w:color w:val="000000" w:themeColor="text1"/>
          <w:sz w:val="21"/>
          <w:szCs w:val="21"/>
        </w:rPr>
        <w:t xml:space="preserve"> – </w:t>
      </w:r>
      <w:r w:rsidRPr="0049669F">
        <w:rPr>
          <w:rFonts w:ascii="Times New Roman" w:hAnsi="Times New Roman" w:cs="Times New Roman"/>
          <w:color w:val="000000" w:themeColor="text1"/>
          <w:sz w:val="21"/>
          <w:szCs w:val="21"/>
        </w:rPr>
        <w:t xml:space="preserve">Ранжированный ряд требований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первого порядка</w:t>
      </w:r>
    </w:p>
    <w:tbl>
      <w:tblPr>
        <w:tblStyle w:val="a6"/>
        <w:tblW w:w="6614" w:type="dxa"/>
        <w:jc w:val="center"/>
        <w:tblLayout w:type="fixed"/>
        <w:tblLook w:val="04A0" w:firstRow="1" w:lastRow="0" w:firstColumn="1" w:lastColumn="0" w:noHBand="0" w:noVBand="1"/>
      </w:tblPr>
      <w:tblGrid>
        <w:gridCol w:w="1838"/>
        <w:gridCol w:w="548"/>
        <w:gridCol w:w="571"/>
        <w:gridCol w:w="568"/>
        <w:gridCol w:w="604"/>
        <w:gridCol w:w="570"/>
        <w:gridCol w:w="428"/>
        <w:gridCol w:w="564"/>
        <w:gridCol w:w="400"/>
        <w:gridCol w:w="523"/>
      </w:tblGrid>
      <w:tr w:rsidR="002831FD" w:rsidRPr="0049669F" w:rsidTr="00A47C45">
        <w:trPr>
          <w:trHeight w:val="184"/>
          <w:jc w:val="center"/>
        </w:trPr>
        <w:tc>
          <w:tcPr>
            <w:tcW w:w="1838" w:type="dxa"/>
            <w:vMerge w:val="restart"/>
          </w:tcPr>
          <w:p w:rsidR="002831FD" w:rsidRPr="0049669F" w:rsidRDefault="002831FD" w:rsidP="00A47C45">
            <w:pPr>
              <w:ind w:firstLine="567"/>
              <w:jc w:val="center"/>
              <w:rPr>
                <w:rFonts w:ascii="Times New Roman" w:hAnsi="Times New Roman" w:cs="Times New Roman"/>
                <w:color w:val="000000" w:themeColor="text1"/>
                <w:sz w:val="21"/>
                <w:szCs w:val="21"/>
              </w:rPr>
            </w:pPr>
          </w:p>
          <w:p w:rsidR="002831FD" w:rsidRPr="0049669F" w:rsidRDefault="002831FD" w:rsidP="00A47C45">
            <w:pPr>
              <w:ind w:left="29" w:hanging="4"/>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Характеристики</w:t>
            </w:r>
          </w:p>
        </w:tc>
        <w:tc>
          <w:tcPr>
            <w:tcW w:w="4776" w:type="dxa"/>
            <w:gridSpan w:val="9"/>
          </w:tcPr>
          <w:p w:rsidR="002831FD" w:rsidRPr="0049669F" w:rsidRDefault="002831FD" w:rsidP="00A47C45">
            <w:pPr>
              <w:ind w:firstLine="567"/>
              <w:jc w:val="center"/>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Требования</w:t>
            </w:r>
          </w:p>
        </w:tc>
      </w:tr>
      <w:tr w:rsidR="002831FD" w:rsidRPr="0049669F" w:rsidTr="00A47C45">
        <w:trPr>
          <w:trHeight w:val="44"/>
          <w:jc w:val="center"/>
        </w:trPr>
        <w:tc>
          <w:tcPr>
            <w:tcW w:w="1838" w:type="dxa"/>
            <w:vMerge/>
          </w:tcPr>
          <w:p w:rsidR="002831FD" w:rsidRPr="0049669F" w:rsidRDefault="002831FD" w:rsidP="00A47C45">
            <w:pPr>
              <w:ind w:firstLine="567"/>
              <w:jc w:val="both"/>
              <w:rPr>
                <w:rFonts w:ascii="Times New Roman" w:hAnsi="Times New Roman" w:cs="Times New Roman"/>
                <w:color w:val="000000" w:themeColor="text1"/>
                <w:sz w:val="21"/>
                <w:szCs w:val="21"/>
              </w:rPr>
            </w:pPr>
          </w:p>
        </w:tc>
        <w:tc>
          <w:tcPr>
            <w:tcW w:w="548" w:type="dxa"/>
          </w:tcPr>
          <w:p w:rsidR="002831FD" w:rsidRPr="0049669F" w:rsidRDefault="002831FD" w:rsidP="00A47C45">
            <w:pPr>
              <w:ind w:firstLine="567"/>
              <w:jc w:val="right"/>
              <w:rPr>
                <w:rFonts w:ascii="Times New Roman" w:hAnsi="Times New Roman" w:cs="Times New Roman"/>
                <w:b/>
                <w:color w:val="000000" w:themeColor="text1"/>
                <w:sz w:val="21"/>
                <w:szCs w:val="21"/>
                <w:lang w:val="en-US"/>
              </w:rPr>
            </w:pPr>
            <m:oMathPara>
              <m:oMath>
                <m:sSubSup>
                  <m:sSubSupPr>
                    <m:ctrlPr>
                      <w:rPr>
                        <w:rFonts w:ascii="Cambria Math" w:hAnsi="Cambria Math" w:cs="Times New Roman"/>
                        <w:b/>
                        <w:i/>
                        <w:color w:val="000000" w:themeColor="text1"/>
                        <w:sz w:val="21"/>
                        <w:szCs w:val="21"/>
                        <w:lang w:val="en-US"/>
                      </w:rPr>
                    </m:ctrlPr>
                  </m:sSubSupPr>
                  <m:e>
                    <m:r>
                      <m:rPr>
                        <m:sty m:val="bi"/>
                      </m:rPr>
                      <w:rPr>
                        <w:rFonts w:ascii="Cambria Math" w:hAnsi="Cambria Math" w:cs="Times New Roman"/>
                        <w:color w:val="000000" w:themeColor="text1"/>
                        <w:sz w:val="21"/>
                        <w:szCs w:val="21"/>
                        <w:lang w:val="en-US"/>
                      </w:rPr>
                      <m:t>r</m:t>
                    </m:r>
                  </m:e>
                  <m:sub>
                    <m:r>
                      <m:rPr>
                        <m:sty m:val="bi"/>
                      </m:rPr>
                      <w:rPr>
                        <w:rFonts w:ascii="Cambria Math" w:hAnsi="Cambria Math" w:cs="Times New Roman"/>
                        <w:color w:val="000000" w:themeColor="text1"/>
                        <w:sz w:val="21"/>
                        <w:szCs w:val="21"/>
                        <w:lang w:val="en-US"/>
                      </w:rPr>
                      <m:t>i</m:t>
                    </m:r>
                  </m:sub>
                  <m:sup>
                    <m:r>
                      <m:rPr>
                        <m:sty m:val="bi"/>
                      </m:rPr>
                      <w:rPr>
                        <w:rFonts w:ascii="Cambria Math" w:hAnsi="Cambria Math" w:cs="Times New Roman"/>
                        <w:color w:val="000000" w:themeColor="text1"/>
                        <w:sz w:val="21"/>
                        <w:szCs w:val="21"/>
                        <w:lang w:val="en-US"/>
                      </w:rPr>
                      <m:t>1</m:t>
                    </m:r>
                  </m:sup>
                </m:sSubSup>
              </m:oMath>
            </m:oMathPara>
          </w:p>
        </w:tc>
        <w:tc>
          <w:tcPr>
            <w:tcW w:w="571" w:type="dxa"/>
          </w:tcPr>
          <w:p w:rsidR="002831FD" w:rsidRPr="0049669F" w:rsidRDefault="002831FD" w:rsidP="00A47C45">
            <w:pPr>
              <w:ind w:firstLine="567"/>
              <w:jc w:val="right"/>
              <w:rPr>
                <w:rFonts w:ascii="Times New Roman" w:hAnsi="Times New Roman" w:cs="Times New Roman"/>
                <w:b/>
                <w:color w:val="000000" w:themeColor="text1"/>
                <w:sz w:val="21"/>
                <w:szCs w:val="21"/>
                <w:lang w:val="en-US"/>
              </w:rPr>
            </w:pPr>
            <m:oMathPara>
              <m:oMath>
                <m:sSubSup>
                  <m:sSubSupPr>
                    <m:ctrlPr>
                      <w:rPr>
                        <w:rFonts w:ascii="Cambria Math" w:hAnsi="Cambria Math" w:cs="Times New Roman"/>
                        <w:b/>
                        <w:i/>
                        <w:color w:val="000000" w:themeColor="text1"/>
                        <w:sz w:val="21"/>
                        <w:szCs w:val="21"/>
                        <w:lang w:val="en-US"/>
                      </w:rPr>
                    </m:ctrlPr>
                  </m:sSubSupPr>
                  <m:e>
                    <m:r>
                      <m:rPr>
                        <m:sty m:val="bi"/>
                      </m:rPr>
                      <w:rPr>
                        <w:rFonts w:ascii="Cambria Math" w:hAnsi="Cambria Math" w:cs="Times New Roman"/>
                        <w:color w:val="000000" w:themeColor="text1"/>
                        <w:sz w:val="21"/>
                        <w:szCs w:val="21"/>
                        <w:lang w:val="en-US"/>
                      </w:rPr>
                      <m:t>r</m:t>
                    </m:r>
                  </m:e>
                  <m:sub>
                    <m:r>
                      <m:rPr>
                        <m:sty m:val="bi"/>
                      </m:rPr>
                      <w:rPr>
                        <w:rFonts w:ascii="Cambria Math" w:hAnsi="Cambria Math" w:cs="Times New Roman"/>
                        <w:color w:val="000000" w:themeColor="text1"/>
                        <w:sz w:val="21"/>
                        <w:szCs w:val="21"/>
                        <w:lang w:val="en-US"/>
                      </w:rPr>
                      <m:t>i</m:t>
                    </m:r>
                  </m:sub>
                  <m:sup>
                    <m:r>
                      <m:rPr>
                        <m:sty m:val="bi"/>
                      </m:rPr>
                      <w:rPr>
                        <w:rFonts w:ascii="Cambria Math" w:hAnsi="Cambria Math" w:cs="Times New Roman"/>
                        <w:color w:val="000000" w:themeColor="text1"/>
                        <w:sz w:val="21"/>
                        <w:szCs w:val="21"/>
                        <w:lang w:val="en-US"/>
                      </w:rPr>
                      <m:t>2</m:t>
                    </m:r>
                  </m:sup>
                </m:sSubSup>
              </m:oMath>
            </m:oMathPara>
          </w:p>
        </w:tc>
        <w:tc>
          <w:tcPr>
            <w:tcW w:w="568" w:type="dxa"/>
          </w:tcPr>
          <w:p w:rsidR="002831FD" w:rsidRPr="0049669F" w:rsidRDefault="002831FD" w:rsidP="00A47C45">
            <w:pPr>
              <w:ind w:firstLine="567"/>
              <w:jc w:val="right"/>
              <w:rPr>
                <w:rFonts w:ascii="Times New Roman" w:hAnsi="Times New Roman" w:cs="Times New Roman"/>
                <w:b/>
                <w:color w:val="000000" w:themeColor="text1"/>
                <w:sz w:val="21"/>
                <w:szCs w:val="21"/>
                <w:lang w:val="en-US"/>
              </w:rPr>
            </w:pPr>
            <m:oMathPara>
              <m:oMath>
                <m:sSubSup>
                  <m:sSubSupPr>
                    <m:ctrlPr>
                      <w:rPr>
                        <w:rFonts w:ascii="Cambria Math" w:hAnsi="Cambria Math" w:cs="Times New Roman"/>
                        <w:b/>
                        <w:i/>
                        <w:color w:val="000000" w:themeColor="text1"/>
                        <w:sz w:val="21"/>
                        <w:szCs w:val="21"/>
                        <w:lang w:val="en-US"/>
                      </w:rPr>
                    </m:ctrlPr>
                  </m:sSubSupPr>
                  <m:e>
                    <m:r>
                      <m:rPr>
                        <m:sty m:val="bi"/>
                      </m:rPr>
                      <w:rPr>
                        <w:rFonts w:ascii="Cambria Math" w:hAnsi="Cambria Math" w:cs="Times New Roman"/>
                        <w:color w:val="000000" w:themeColor="text1"/>
                        <w:sz w:val="21"/>
                        <w:szCs w:val="21"/>
                        <w:lang w:val="en-US"/>
                      </w:rPr>
                      <m:t>r</m:t>
                    </m:r>
                  </m:e>
                  <m:sub>
                    <m:r>
                      <m:rPr>
                        <m:sty m:val="bi"/>
                      </m:rPr>
                      <w:rPr>
                        <w:rFonts w:ascii="Cambria Math" w:hAnsi="Cambria Math" w:cs="Times New Roman"/>
                        <w:color w:val="000000" w:themeColor="text1"/>
                        <w:sz w:val="21"/>
                        <w:szCs w:val="21"/>
                        <w:lang w:val="en-US"/>
                      </w:rPr>
                      <m:t>i</m:t>
                    </m:r>
                  </m:sub>
                  <m:sup>
                    <m:r>
                      <m:rPr>
                        <m:sty m:val="bi"/>
                      </m:rPr>
                      <w:rPr>
                        <w:rFonts w:ascii="Cambria Math" w:hAnsi="Cambria Math" w:cs="Times New Roman"/>
                        <w:color w:val="000000" w:themeColor="text1"/>
                        <w:sz w:val="21"/>
                        <w:szCs w:val="21"/>
                        <w:lang w:val="en-US"/>
                      </w:rPr>
                      <m:t>3</m:t>
                    </m:r>
                  </m:sup>
                </m:sSubSup>
              </m:oMath>
            </m:oMathPara>
          </w:p>
        </w:tc>
        <w:tc>
          <w:tcPr>
            <w:tcW w:w="604" w:type="dxa"/>
          </w:tcPr>
          <w:p w:rsidR="002831FD" w:rsidRPr="0049669F" w:rsidRDefault="002831FD" w:rsidP="00A47C45">
            <w:pPr>
              <w:ind w:firstLine="567"/>
              <w:jc w:val="right"/>
              <w:rPr>
                <w:rFonts w:ascii="Times New Roman" w:hAnsi="Times New Roman" w:cs="Times New Roman"/>
                <w:b/>
                <w:color w:val="000000" w:themeColor="text1"/>
                <w:sz w:val="21"/>
                <w:szCs w:val="21"/>
                <w:lang w:val="en-US"/>
              </w:rPr>
            </w:pPr>
            <m:oMathPara>
              <m:oMath>
                <m:sSubSup>
                  <m:sSubSupPr>
                    <m:ctrlPr>
                      <w:rPr>
                        <w:rFonts w:ascii="Cambria Math" w:hAnsi="Cambria Math" w:cs="Times New Roman"/>
                        <w:b/>
                        <w:i/>
                        <w:color w:val="000000" w:themeColor="text1"/>
                        <w:sz w:val="21"/>
                        <w:szCs w:val="21"/>
                        <w:lang w:val="en-US"/>
                      </w:rPr>
                    </m:ctrlPr>
                  </m:sSubSupPr>
                  <m:e>
                    <m:r>
                      <m:rPr>
                        <m:sty m:val="bi"/>
                      </m:rPr>
                      <w:rPr>
                        <w:rFonts w:ascii="Cambria Math" w:hAnsi="Cambria Math" w:cs="Times New Roman"/>
                        <w:color w:val="000000" w:themeColor="text1"/>
                        <w:sz w:val="21"/>
                        <w:szCs w:val="21"/>
                        <w:lang w:val="en-US"/>
                      </w:rPr>
                      <m:t>r</m:t>
                    </m:r>
                  </m:e>
                  <m:sub>
                    <m:r>
                      <m:rPr>
                        <m:sty m:val="bi"/>
                      </m:rPr>
                      <w:rPr>
                        <w:rFonts w:ascii="Cambria Math" w:hAnsi="Cambria Math" w:cs="Times New Roman"/>
                        <w:color w:val="000000" w:themeColor="text1"/>
                        <w:sz w:val="21"/>
                        <w:szCs w:val="21"/>
                        <w:lang w:val="en-US"/>
                      </w:rPr>
                      <m:t>i</m:t>
                    </m:r>
                  </m:sub>
                  <m:sup>
                    <m:r>
                      <m:rPr>
                        <m:sty m:val="bi"/>
                      </m:rPr>
                      <w:rPr>
                        <w:rFonts w:ascii="Cambria Math" w:hAnsi="Cambria Math" w:cs="Times New Roman"/>
                        <w:color w:val="000000" w:themeColor="text1"/>
                        <w:sz w:val="21"/>
                        <w:szCs w:val="21"/>
                        <w:lang w:val="en-US"/>
                      </w:rPr>
                      <m:t>4</m:t>
                    </m:r>
                  </m:sup>
                </m:sSubSup>
              </m:oMath>
            </m:oMathPara>
          </w:p>
        </w:tc>
        <w:tc>
          <w:tcPr>
            <w:tcW w:w="570" w:type="dxa"/>
          </w:tcPr>
          <w:p w:rsidR="002831FD" w:rsidRPr="0049669F" w:rsidRDefault="002831FD" w:rsidP="00A47C45">
            <w:pPr>
              <w:ind w:firstLine="567"/>
              <w:jc w:val="right"/>
              <w:rPr>
                <w:rFonts w:ascii="Times New Roman" w:hAnsi="Times New Roman" w:cs="Times New Roman"/>
                <w:b/>
                <w:color w:val="000000" w:themeColor="text1"/>
                <w:sz w:val="21"/>
                <w:szCs w:val="21"/>
                <w:lang w:val="en-US"/>
              </w:rPr>
            </w:pPr>
            <m:oMathPara>
              <m:oMath>
                <m:sSubSup>
                  <m:sSubSupPr>
                    <m:ctrlPr>
                      <w:rPr>
                        <w:rFonts w:ascii="Cambria Math" w:hAnsi="Cambria Math" w:cs="Times New Roman"/>
                        <w:b/>
                        <w:i/>
                        <w:color w:val="000000" w:themeColor="text1"/>
                        <w:sz w:val="21"/>
                        <w:szCs w:val="21"/>
                        <w:lang w:val="en-US"/>
                      </w:rPr>
                    </m:ctrlPr>
                  </m:sSubSupPr>
                  <m:e>
                    <m:r>
                      <m:rPr>
                        <m:sty m:val="bi"/>
                      </m:rPr>
                      <w:rPr>
                        <w:rFonts w:ascii="Cambria Math" w:hAnsi="Cambria Math" w:cs="Times New Roman"/>
                        <w:color w:val="000000" w:themeColor="text1"/>
                        <w:sz w:val="21"/>
                        <w:szCs w:val="21"/>
                        <w:lang w:val="en-US"/>
                      </w:rPr>
                      <m:t>r</m:t>
                    </m:r>
                  </m:e>
                  <m:sub>
                    <m:r>
                      <m:rPr>
                        <m:sty m:val="bi"/>
                      </m:rPr>
                      <w:rPr>
                        <w:rFonts w:ascii="Cambria Math" w:hAnsi="Cambria Math" w:cs="Times New Roman"/>
                        <w:color w:val="000000" w:themeColor="text1"/>
                        <w:sz w:val="21"/>
                        <w:szCs w:val="21"/>
                        <w:lang w:val="en-US"/>
                      </w:rPr>
                      <m:t>i</m:t>
                    </m:r>
                  </m:sub>
                  <m:sup>
                    <m:r>
                      <m:rPr>
                        <m:sty m:val="bi"/>
                      </m:rPr>
                      <w:rPr>
                        <w:rFonts w:ascii="Cambria Math" w:hAnsi="Cambria Math" w:cs="Times New Roman"/>
                        <w:color w:val="000000" w:themeColor="text1"/>
                        <w:sz w:val="21"/>
                        <w:szCs w:val="21"/>
                        <w:lang w:val="en-US"/>
                      </w:rPr>
                      <m:t>5</m:t>
                    </m:r>
                  </m:sup>
                </m:sSubSup>
              </m:oMath>
            </m:oMathPara>
          </w:p>
        </w:tc>
        <w:tc>
          <w:tcPr>
            <w:tcW w:w="428" w:type="dxa"/>
          </w:tcPr>
          <w:p w:rsidR="002831FD" w:rsidRPr="0049669F" w:rsidRDefault="002831FD" w:rsidP="00A47C45">
            <w:pPr>
              <w:ind w:firstLine="567"/>
              <w:jc w:val="right"/>
              <w:rPr>
                <w:rFonts w:ascii="Times New Roman" w:hAnsi="Times New Roman" w:cs="Times New Roman"/>
                <w:b/>
                <w:color w:val="000000" w:themeColor="text1"/>
                <w:sz w:val="21"/>
                <w:szCs w:val="21"/>
                <w:lang w:val="en-US"/>
              </w:rPr>
            </w:pPr>
            <m:oMathPara>
              <m:oMath>
                <m:sSubSup>
                  <m:sSubSupPr>
                    <m:ctrlPr>
                      <w:rPr>
                        <w:rFonts w:ascii="Cambria Math" w:hAnsi="Cambria Math" w:cs="Times New Roman"/>
                        <w:b/>
                        <w:i/>
                        <w:color w:val="000000" w:themeColor="text1"/>
                        <w:sz w:val="21"/>
                        <w:szCs w:val="21"/>
                        <w:lang w:val="en-US"/>
                      </w:rPr>
                    </m:ctrlPr>
                  </m:sSubSupPr>
                  <m:e>
                    <m:r>
                      <m:rPr>
                        <m:sty m:val="bi"/>
                      </m:rPr>
                      <w:rPr>
                        <w:rFonts w:ascii="Cambria Math" w:hAnsi="Cambria Math" w:cs="Times New Roman"/>
                        <w:color w:val="000000" w:themeColor="text1"/>
                        <w:sz w:val="21"/>
                        <w:szCs w:val="21"/>
                        <w:lang w:val="en-US"/>
                      </w:rPr>
                      <m:t>r</m:t>
                    </m:r>
                  </m:e>
                  <m:sub>
                    <m:r>
                      <m:rPr>
                        <m:sty m:val="bi"/>
                      </m:rPr>
                      <w:rPr>
                        <w:rFonts w:ascii="Cambria Math" w:hAnsi="Cambria Math" w:cs="Times New Roman"/>
                        <w:color w:val="000000" w:themeColor="text1"/>
                        <w:sz w:val="21"/>
                        <w:szCs w:val="21"/>
                        <w:lang w:val="en-US"/>
                      </w:rPr>
                      <m:t>i</m:t>
                    </m:r>
                  </m:sub>
                  <m:sup>
                    <m:r>
                      <m:rPr>
                        <m:sty m:val="bi"/>
                      </m:rPr>
                      <w:rPr>
                        <w:rFonts w:ascii="Cambria Math" w:hAnsi="Cambria Math" w:cs="Times New Roman"/>
                        <w:color w:val="000000" w:themeColor="text1"/>
                        <w:sz w:val="21"/>
                        <w:szCs w:val="21"/>
                        <w:lang w:val="en-US"/>
                      </w:rPr>
                      <m:t>6</m:t>
                    </m:r>
                  </m:sup>
                </m:sSubSup>
              </m:oMath>
            </m:oMathPara>
          </w:p>
        </w:tc>
        <w:tc>
          <w:tcPr>
            <w:tcW w:w="564" w:type="dxa"/>
          </w:tcPr>
          <w:p w:rsidR="002831FD" w:rsidRPr="0049669F" w:rsidRDefault="002831FD" w:rsidP="00A47C45">
            <w:pPr>
              <w:ind w:firstLine="567"/>
              <w:jc w:val="right"/>
              <w:rPr>
                <w:rFonts w:ascii="Times New Roman" w:hAnsi="Times New Roman" w:cs="Times New Roman"/>
                <w:b/>
                <w:color w:val="000000" w:themeColor="text1"/>
                <w:sz w:val="21"/>
                <w:szCs w:val="21"/>
                <w:lang w:val="en-US"/>
              </w:rPr>
            </w:pPr>
            <m:oMathPara>
              <m:oMath>
                <m:sSubSup>
                  <m:sSubSupPr>
                    <m:ctrlPr>
                      <w:rPr>
                        <w:rFonts w:ascii="Cambria Math" w:hAnsi="Cambria Math" w:cs="Times New Roman"/>
                        <w:b/>
                        <w:i/>
                        <w:color w:val="000000" w:themeColor="text1"/>
                        <w:sz w:val="21"/>
                        <w:szCs w:val="21"/>
                        <w:lang w:val="en-US"/>
                      </w:rPr>
                    </m:ctrlPr>
                  </m:sSubSupPr>
                  <m:e>
                    <m:r>
                      <m:rPr>
                        <m:sty m:val="bi"/>
                      </m:rPr>
                      <w:rPr>
                        <w:rFonts w:ascii="Cambria Math" w:hAnsi="Cambria Math" w:cs="Times New Roman"/>
                        <w:color w:val="000000" w:themeColor="text1"/>
                        <w:sz w:val="21"/>
                        <w:szCs w:val="21"/>
                        <w:lang w:val="en-US"/>
                      </w:rPr>
                      <m:t>r</m:t>
                    </m:r>
                  </m:e>
                  <m:sub>
                    <m:r>
                      <m:rPr>
                        <m:sty m:val="bi"/>
                      </m:rPr>
                      <w:rPr>
                        <w:rFonts w:ascii="Cambria Math" w:hAnsi="Cambria Math" w:cs="Times New Roman"/>
                        <w:color w:val="000000" w:themeColor="text1"/>
                        <w:sz w:val="21"/>
                        <w:szCs w:val="21"/>
                        <w:lang w:val="en-US"/>
                      </w:rPr>
                      <m:t>i</m:t>
                    </m:r>
                  </m:sub>
                  <m:sup>
                    <m:r>
                      <m:rPr>
                        <m:sty m:val="bi"/>
                      </m:rPr>
                      <w:rPr>
                        <w:rFonts w:ascii="Cambria Math" w:hAnsi="Cambria Math" w:cs="Times New Roman"/>
                        <w:color w:val="000000" w:themeColor="text1"/>
                        <w:sz w:val="21"/>
                        <w:szCs w:val="21"/>
                        <w:lang w:val="en-US"/>
                      </w:rPr>
                      <m:t>7</m:t>
                    </m:r>
                  </m:sup>
                </m:sSubSup>
              </m:oMath>
            </m:oMathPara>
          </w:p>
        </w:tc>
        <w:tc>
          <w:tcPr>
            <w:tcW w:w="400" w:type="dxa"/>
          </w:tcPr>
          <w:p w:rsidR="002831FD" w:rsidRPr="0049669F" w:rsidRDefault="002831FD" w:rsidP="00A47C45">
            <w:pPr>
              <w:ind w:firstLine="567"/>
              <w:jc w:val="right"/>
              <w:rPr>
                <w:rFonts w:ascii="Times New Roman" w:hAnsi="Times New Roman" w:cs="Times New Roman"/>
                <w:b/>
                <w:color w:val="000000" w:themeColor="text1"/>
                <w:sz w:val="21"/>
                <w:szCs w:val="21"/>
                <w:lang w:val="en-US"/>
              </w:rPr>
            </w:pPr>
            <m:oMathPara>
              <m:oMath>
                <m:sSubSup>
                  <m:sSubSupPr>
                    <m:ctrlPr>
                      <w:rPr>
                        <w:rFonts w:ascii="Cambria Math" w:hAnsi="Cambria Math" w:cs="Times New Roman"/>
                        <w:b/>
                        <w:i/>
                        <w:color w:val="000000" w:themeColor="text1"/>
                        <w:sz w:val="21"/>
                        <w:szCs w:val="21"/>
                        <w:lang w:val="en-US"/>
                      </w:rPr>
                    </m:ctrlPr>
                  </m:sSubSupPr>
                  <m:e>
                    <m:r>
                      <m:rPr>
                        <m:sty m:val="bi"/>
                      </m:rPr>
                      <w:rPr>
                        <w:rFonts w:ascii="Cambria Math" w:hAnsi="Cambria Math" w:cs="Times New Roman"/>
                        <w:color w:val="000000" w:themeColor="text1"/>
                        <w:sz w:val="21"/>
                        <w:szCs w:val="21"/>
                        <w:lang w:val="en-US"/>
                      </w:rPr>
                      <m:t>r</m:t>
                    </m:r>
                  </m:e>
                  <m:sub>
                    <m:r>
                      <m:rPr>
                        <m:sty m:val="bi"/>
                      </m:rPr>
                      <w:rPr>
                        <w:rFonts w:ascii="Cambria Math" w:hAnsi="Cambria Math" w:cs="Times New Roman"/>
                        <w:color w:val="000000" w:themeColor="text1"/>
                        <w:sz w:val="21"/>
                        <w:szCs w:val="21"/>
                        <w:lang w:val="en-US"/>
                      </w:rPr>
                      <m:t>i</m:t>
                    </m:r>
                  </m:sub>
                  <m:sup>
                    <m:r>
                      <m:rPr>
                        <m:sty m:val="bi"/>
                      </m:rPr>
                      <w:rPr>
                        <w:rFonts w:ascii="Cambria Math" w:hAnsi="Cambria Math" w:cs="Times New Roman"/>
                        <w:color w:val="000000" w:themeColor="text1"/>
                        <w:sz w:val="21"/>
                        <w:szCs w:val="21"/>
                        <w:lang w:val="en-US"/>
                      </w:rPr>
                      <m:t>8</m:t>
                    </m:r>
                  </m:sup>
                </m:sSubSup>
              </m:oMath>
            </m:oMathPara>
          </w:p>
        </w:tc>
        <w:tc>
          <w:tcPr>
            <w:tcW w:w="523" w:type="dxa"/>
          </w:tcPr>
          <w:p w:rsidR="002831FD" w:rsidRPr="0049669F" w:rsidRDefault="002831FD" w:rsidP="00A47C45">
            <w:pPr>
              <w:ind w:firstLine="567"/>
              <w:jc w:val="right"/>
              <w:rPr>
                <w:rFonts w:ascii="Times New Roman" w:hAnsi="Times New Roman" w:cs="Times New Roman"/>
                <w:b/>
                <w:color w:val="000000" w:themeColor="text1"/>
                <w:sz w:val="21"/>
                <w:szCs w:val="21"/>
                <w:lang w:val="en-US"/>
              </w:rPr>
            </w:pPr>
            <m:oMathPara>
              <m:oMath>
                <m:sSubSup>
                  <m:sSubSupPr>
                    <m:ctrlPr>
                      <w:rPr>
                        <w:rFonts w:ascii="Cambria Math" w:hAnsi="Cambria Math" w:cs="Times New Roman"/>
                        <w:b/>
                        <w:i/>
                        <w:color w:val="000000" w:themeColor="text1"/>
                        <w:sz w:val="21"/>
                        <w:szCs w:val="21"/>
                        <w:lang w:val="en-US"/>
                      </w:rPr>
                    </m:ctrlPr>
                  </m:sSubSupPr>
                  <m:e>
                    <m:r>
                      <m:rPr>
                        <m:sty m:val="bi"/>
                      </m:rPr>
                      <w:rPr>
                        <w:rFonts w:ascii="Cambria Math" w:hAnsi="Cambria Math" w:cs="Times New Roman"/>
                        <w:color w:val="000000" w:themeColor="text1"/>
                        <w:sz w:val="21"/>
                        <w:szCs w:val="21"/>
                        <w:lang w:val="en-US"/>
                      </w:rPr>
                      <m:t>r</m:t>
                    </m:r>
                  </m:e>
                  <m:sub>
                    <m:r>
                      <m:rPr>
                        <m:sty m:val="bi"/>
                      </m:rPr>
                      <w:rPr>
                        <w:rFonts w:ascii="Cambria Math" w:hAnsi="Cambria Math" w:cs="Times New Roman"/>
                        <w:color w:val="000000" w:themeColor="text1"/>
                        <w:sz w:val="21"/>
                        <w:szCs w:val="21"/>
                        <w:lang w:val="en-US"/>
                      </w:rPr>
                      <m:t>i</m:t>
                    </m:r>
                  </m:sub>
                  <m:sup>
                    <m:r>
                      <m:rPr>
                        <m:sty m:val="bi"/>
                      </m:rPr>
                      <w:rPr>
                        <w:rFonts w:ascii="Cambria Math" w:hAnsi="Cambria Math" w:cs="Times New Roman"/>
                        <w:color w:val="000000" w:themeColor="text1"/>
                        <w:sz w:val="21"/>
                        <w:szCs w:val="21"/>
                        <w:lang w:val="en-US"/>
                      </w:rPr>
                      <m:t>9</m:t>
                    </m:r>
                  </m:sup>
                </m:sSubSup>
              </m:oMath>
            </m:oMathPara>
          </w:p>
        </w:tc>
      </w:tr>
      <w:tr w:rsidR="002831FD" w:rsidRPr="0049669F" w:rsidTr="00A47C45">
        <w:trPr>
          <w:trHeight w:val="207"/>
          <w:jc w:val="center"/>
        </w:trPr>
        <w:tc>
          <w:tcPr>
            <w:tcW w:w="1838" w:type="dxa"/>
          </w:tcPr>
          <w:p w:rsidR="002831FD" w:rsidRPr="0049669F" w:rsidRDefault="002831FD" w:rsidP="00A47C45">
            <w:pPr>
              <w:ind w:firstLine="25"/>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Среднее арифметическое</w:t>
            </w:r>
          </w:p>
        </w:tc>
        <w:tc>
          <w:tcPr>
            <w:tcW w:w="548" w:type="dxa"/>
          </w:tcPr>
          <w:p w:rsidR="002831FD" w:rsidRPr="0049669F" w:rsidRDefault="002831FD" w:rsidP="00A47C45">
            <w:pPr>
              <w:ind w:left="-603" w:firstLine="567"/>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3,25</w:t>
            </w:r>
          </w:p>
        </w:tc>
        <w:tc>
          <w:tcPr>
            <w:tcW w:w="571" w:type="dxa"/>
          </w:tcPr>
          <w:p w:rsidR="002831FD" w:rsidRPr="0049669F" w:rsidRDefault="002831FD" w:rsidP="00A47C45">
            <w:pPr>
              <w:ind w:left="-580" w:firstLine="567"/>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3,75</w:t>
            </w:r>
          </w:p>
        </w:tc>
        <w:tc>
          <w:tcPr>
            <w:tcW w:w="568" w:type="dxa"/>
          </w:tcPr>
          <w:p w:rsidR="002831FD" w:rsidRPr="0049669F" w:rsidRDefault="002831FD" w:rsidP="00A47C45">
            <w:pPr>
              <w:ind w:left="-583" w:firstLine="567"/>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4,75</w:t>
            </w:r>
          </w:p>
        </w:tc>
        <w:tc>
          <w:tcPr>
            <w:tcW w:w="604" w:type="dxa"/>
          </w:tcPr>
          <w:p w:rsidR="002831FD" w:rsidRPr="0049669F" w:rsidRDefault="002831FD" w:rsidP="00A47C45">
            <w:pPr>
              <w:ind w:left="-547" w:firstLine="567"/>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6,75</w:t>
            </w:r>
          </w:p>
        </w:tc>
        <w:tc>
          <w:tcPr>
            <w:tcW w:w="570" w:type="dxa"/>
          </w:tcPr>
          <w:p w:rsidR="002831FD" w:rsidRPr="0049669F" w:rsidRDefault="002831FD" w:rsidP="00A47C45">
            <w:pPr>
              <w:ind w:left="-581" w:firstLine="567"/>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3,25</w:t>
            </w:r>
          </w:p>
        </w:tc>
        <w:tc>
          <w:tcPr>
            <w:tcW w:w="428" w:type="dxa"/>
          </w:tcPr>
          <w:p w:rsidR="002831FD" w:rsidRPr="0049669F" w:rsidRDefault="002831FD" w:rsidP="00A47C45">
            <w:pPr>
              <w:ind w:left="-590" w:firstLine="567"/>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6</w:t>
            </w:r>
          </w:p>
        </w:tc>
        <w:tc>
          <w:tcPr>
            <w:tcW w:w="564" w:type="dxa"/>
          </w:tcPr>
          <w:p w:rsidR="002831FD" w:rsidRPr="0049669F" w:rsidRDefault="002831FD" w:rsidP="00A47C45">
            <w:pPr>
              <w:ind w:left="-587" w:firstLine="567"/>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6,75</w:t>
            </w:r>
          </w:p>
        </w:tc>
        <w:tc>
          <w:tcPr>
            <w:tcW w:w="400" w:type="dxa"/>
          </w:tcPr>
          <w:p w:rsidR="002831FD" w:rsidRPr="0049669F" w:rsidRDefault="002831FD" w:rsidP="00A47C45">
            <w:pPr>
              <w:ind w:left="-630" w:firstLine="567"/>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5</w:t>
            </w:r>
          </w:p>
        </w:tc>
        <w:tc>
          <w:tcPr>
            <w:tcW w:w="523" w:type="dxa"/>
          </w:tcPr>
          <w:p w:rsidR="002831FD" w:rsidRPr="0049669F" w:rsidRDefault="002831FD" w:rsidP="00A47C45">
            <w:pPr>
              <w:ind w:left="-646" w:firstLine="567"/>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4,5</w:t>
            </w:r>
          </w:p>
        </w:tc>
      </w:tr>
      <w:tr w:rsidR="002831FD" w:rsidRPr="0049669F" w:rsidTr="00A47C45">
        <w:trPr>
          <w:trHeight w:val="184"/>
          <w:jc w:val="center"/>
        </w:trPr>
        <w:tc>
          <w:tcPr>
            <w:tcW w:w="1838" w:type="dxa"/>
          </w:tcPr>
          <w:p w:rsidR="002831FD" w:rsidRPr="0049669F" w:rsidRDefault="002831FD" w:rsidP="00A47C45">
            <w:pPr>
              <w:ind w:firstLine="25"/>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Ранг по группе</w:t>
            </w:r>
          </w:p>
        </w:tc>
        <w:tc>
          <w:tcPr>
            <w:tcW w:w="548" w:type="dxa"/>
          </w:tcPr>
          <w:p w:rsidR="002831FD" w:rsidRPr="0049669F" w:rsidRDefault="002831FD" w:rsidP="00A47C45">
            <w:pPr>
              <w:ind w:left="-58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1</w:t>
            </w:r>
          </w:p>
        </w:tc>
        <w:tc>
          <w:tcPr>
            <w:tcW w:w="571" w:type="dxa"/>
          </w:tcPr>
          <w:p w:rsidR="002831FD" w:rsidRPr="0049669F" w:rsidRDefault="002831FD" w:rsidP="00A47C45">
            <w:pPr>
              <w:ind w:left="-619"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3</w:t>
            </w:r>
          </w:p>
        </w:tc>
        <w:tc>
          <w:tcPr>
            <w:tcW w:w="568" w:type="dxa"/>
          </w:tcPr>
          <w:p w:rsidR="002831FD" w:rsidRPr="0049669F" w:rsidRDefault="002831FD" w:rsidP="00A47C45">
            <w:pPr>
              <w:ind w:left="-588"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5</w:t>
            </w:r>
          </w:p>
        </w:tc>
        <w:tc>
          <w:tcPr>
            <w:tcW w:w="604" w:type="dxa"/>
          </w:tcPr>
          <w:p w:rsidR="002831FD" w:rsidRPr="0049669F" w:rsidRDefault="002831FD" w:rsidP="00A47C45">
            <w:pPr>
              <w:ind w:left="-54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9</w:t>
            </w:r>
          </w:p>
        </w:tc>
        <w:tc>
          <w:tcPr>
            <w:tcW w:w="570" w:type="dxa"/>
          </w:tcPr>
          <w:p w:rsidR="002831FD" w:rsidRPr="0049669F" w:rsidRDefault="002831FD" w:rsidP="00A47C45">
            <w:pPr>
              <w:ind w:left="-568"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2</w:t>
            </w:r>
          </w:p>
        </w:tc>
        <w:tc>
          <w:tcPr>
            <w:tcW w:w="428" w:type="dxa"/>
          </w:tcPr>
          <w:p w:rsidR="002831FD" w:rsidRPr="0049669F" w:rsidRDefault="002831FD" w:rsidP="00A47C45">
            <w:pPr>
              <w:ind w:left="-570"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7</w:t>
            </w:r>
          </w:p>
        </w:tc>
        <w:tc>
          <w:tcPr>
            <w:tcW w:w="564" w:type="dxa"/>
          </w:tcPr>
          <w:p w:rsidR="002831FD" w:rsidRPr="0049669F" w:rsidRDefault="002831FD" w:rsidP="00A47C45">
            <w:pPr>
              <w:ind w:left="-58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8</w:t>
            </w:r>
          </w:p>
        </w:tc>
        <w:tc>
          <w:tcPr>
            <w:tcW w:w="400" w:type="dxa"/>
          </w:tcPr>
          <w:p w:rsidR="002831FD" w:rsidRPr="0049669F" w:rsidRDefault="002831FD" w:rsidP="00A47C45">
            <w:pPr>
              <w:ind w:left="-630" w:right="-33" w:firstLine="54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6</w:t>
            </w:r>
          </w:p>
        </w:tc>
        <w:tc>
          <w:tcPr>
            <w:tcW w:w="523" w:type="dxa"/>
          </w:tcPr>
          <w:p w:rsidR="002831FD" w:rsidRPr="0049669F" w:rsidRDefault="002831FD" w:rsidP="00A47C45">
            <w:pPr>
              <w:ind w:left="-399" w:right="-33" w:firstLine="54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4</w:t>
            </w:r>
          </w:p>
        </w:tc>
      </w:tr>
    </w:tbl>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Процесс получения ряда несложен и может выполняться аналитиками как в </w:t>
      </w:r>
      <w:r w:rsidRPr="0049669F">
        <w:rPr>
          <w:rFonts w:ascii="Times New Roman" w:hAnsi="Times New Roman" w:cs="Times New Roman"/>
          <w:color w:val="000000" w:themeColor="text1"/>
          <w:sz w:val="21"/>
          <w:szCs w:val="21"/>
          <w:lang w:val="en-US"/>
        </w:rPr>
        <w:t>Excel</w:t>
      </w:r>
      <w:r w:rsidRPr="0049669F">
        <w:rPr>
          <w:rFonts w:ascii="Times New Roman" w:hAnsi="Times New Roman" w:cs="Times New Roman"/>
          <w:color w:val="000000" w:themeColor="text1"/>
          <w:sz w:val="21"/>
          <w:szCs w:val="21"/>
        </w:rPr>
        <w:t xml:space="preserve">, так и в специальных статистических пакетах, однако результат имеет </w:t>
      </w:r>
      <w:proofErr w:type="gramStart"/>
      <w:r w:rsidRPr="0049669F">
        <w:rPr>
          <w:rFonts w:ascii="Times New Roman" w:hAnsi="Times New Roman" w:cs="Times New Roman"/>
          <w:color w:val="000000" w:themeColor="text1"/>
          <w:sz w:val="21"/>
          <w:szCs w:val="21"/>
        </w:rPr>
        <w:t>важное значение</w:t>
      </w:r>
      <w:proofErr w:type="gramEnd"/>
      <w:r w:rsidRPr="0049669F">
        <w:rPr>
          <w:rFonts w:ascii="Times New Roman" w:hAnsi="Times New Roman" w:cs="Times New Roman"/>
          <w:color w:val="000000" w:themeColor="text1"/>
          <w:sz w:val="21"/>
          <w:szCs w:val="21"/>
        </w:rPr>
        <w:t xml:space="preserve"> в определении приоритетных требований, каждой из групп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w:t>
      </w: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lastRenderedPageBreak/>
        <w:t xml:space="preserve">Также необходимым условием аналитического сопровождения формирования и выполнения стратегии устойчивого развития является изучение не только существующих, явных требований, но и выявление перспективных. Их анализ необходимо проводить совместно со сбором основных требований. Эффективным способом выполнения данного этапа является </w:t>
      </w:r>
      <w:proofErr w:type="spellStart"/>
      <w:r w:rsidRPr="0049669F">
        <w:rPr>
          <w:rFonts w:ascii="Times New Roman" w:hAnsi="Times New Roman" w:cs="Times New Roman"/>
          <w:color w:val="000000" w:themeColor="text1"/>
          <w:sz w:val="21"/>
          <w:szCs w:val="21"/>
        </w:rPr>
        <w:t>форсайт</w:t>
      </w:r>
      <w:proofErr w:type="spellEnd"/>
      <w:r w:rsidRPr="0049669F">
        <w:rPr>
          <w:rFonts w:ascii="Times New Roman" w:hAnsi="Times New Roman" w:cs="Times New Roman"/>
          <w:color w:val="000000" w:themeColor="text1"/>
          <w:sz w:val="21"/>
          <w:szCs w:val="21"/>
        </w:rPr>
        <w:t xml:space="preserve">-анализ, </w:t>
      </w:r>
      <w:proofErr w:type="gramStart"/>
      <w:r w:rsidRPr="0049669F">
        <w:rPr>
          <w:rFonts w:ascii="Times New Roman" w:hAnsi="Times New Roman" w:cs="Times New Roman"/>
          <w:color w:val="000000" w:themeColor="text1"/>
          <w:sz w:val="21"/>
          <w:szCs w:val="21"/>
        </w:rPr>
        <w:t>основанный</w:t>
      </w:r>
      <w:proofErr w:type="gramEnd"/>
      <w:r w:rsidRPr="0049669F">
        <w:rPr>
          <w:rFonts w:ascii="Times New Roman" w:hAnsi="Times New Roman" w:cs="Times New Roman"/>
          <w:color w:val="000000" w:themeColor="text1"/>
          <w:sz w:val="21"/>
          <w:szCs w:val="21"/>
        </w:rPr>
        <w:t xml:space="preserve"> на сценарном планирование и </w:t>
      </w:r>
      <w:proofErr w:type="spellStart"/>
      <w:r w:rsidRPr="0049669F">
        <w:rPr>
          <w:rFonts w:ascii="Times New Roman" w:hAnsi="Times New Roman" w:cs="Times New Roman"/>
          <w:color w:val="000000" w:themeColor="text1"/>
          <w:sz w:val="21"/>
          <w:szCs w:val="21"/>
        </w:rPr>
        <w:t>стейкхолдер</w:t>
      </w:r>
      <w:proofErr w:type="spellEnd"/>
      <w:r w:rsidRPr="0049669F">
        <w:rPr>
          <w:rFonts w:ascii="Times New Roman" w:hAnsi="Times New Roman" w:cs="Times New Roman"/>
          <w:color w:val="000000" w:themeColor="text1"/>
          <w:sz w:val="21"/>
          <w:szCs w:val="21"/>
        </w:rPr>
        <w:t xml:space="preserve">-анализе. Метод </w:t>
      </w:r>
      <w:proofErr w:type="spellStart"/>
      <w:r w:rsidRPr="0049669F">
        <w:rPr>
          <w:rFonts w:ascii="Times New Roman" w:hAnsi="Times New Roman" w:cs="Times New Roman"/>
          <w:color w:val="000000" w:themeColor="text1"/>
          <w:sz w:val="21"/>
          <w:szCs w:val="21"/>
        </w:rPr>
        <w:t>форсайт</w:t>
      </w:r>
      <w:proofErr w:type="spellEnd"/>
      <w:r w:rsidRPr="0049669F">
        <w:rPr>
          <w:rFonts w:ascii="Times New Roman" w:hAnsi="Times New Roman" w:cs="Times New Roman"/>
          <w:color w:val="000000" w:themeColor="text1"/>
          <w:sz w:val="21"/>
          <w:szCs w:val="21"/>
        </w:rPr>
        <w:t xml:space="preserve">-анализа устойчиво вошел в стратегическое планирование и управление западными и российскими компаниями. Анализ характеризуется возможностью описания последовательности событий, которые с прогнозируемой вероятностью приведут к желаемому результату. Метод сценарного анализа позволит оценить различные варианты развития компании при выполнении тех или иных требований, выдвигаемых </w:t>
      </w:r>
      <w:proofErr w:type="spellStart"/>
      <w:r w:rsidRPr="0049669F">
        <w:rPr>
          <w:rFonts w:ascii="Times New Roman" w:hAnsi="Times New Roman" w:cs="Times New Roman"/>
          <w:color w:val="000000" w:themeColor="text1"/>
          <w:sz w:val="21"/>
          <w:szCs w:val="21"/>
        </w:rPr>
        <w:t>стейкхолдерами</w:t>
      </w:r>
      <w:proofErr w:type="spellEnd"/>
      <w:r w:rsidRPr="0049669F">
        <w:rPr>
          <w:rFonts w:ascii="Times New Roman" w:hAnsi="Times New Roman" w:cs="Times New Roman"/>
          <w:color w:val="000000" w:themeColor="text1"/>
          <w:sz w:val="21"/>
          <w:szCs w:val="21"/>
        </w:rPr>
        <w:t xml:space="preserve"> и принимаемых менеджментом. Метод </w:t>
      </w:r>
      <w:proofErr w:type="spellStart"/>
      <w:r w:rsidRPr="0049669F">
        <w:rPr>
          <w:rFonts w:ascii="Times New Roman" w:hAnsi="Times New Roman" w:cs="Times New Roman"/>
          <w:color w:val="000000" w:themeColor="text1"/>
          <w:sz w:val="21"/>
          <w:szCs w:val="21"/>
        </w:rPr>
        <w:t>форсайт</w:t>
      </w:r>
      <w:proofErr w:type="spellEnd"/>
      <w:r w:rsidRPr="0049669F">
        <w:rPr>
          <w:rFonts w:ascii="Times New Roman" w:hAnsi="Times New Roman" w:cs="Times New Roman"/>
          <w:color w:val="000000" w:themeColor="text1"/>
          <w:sz w:val="21"/>
          <w:szCs w:val="21"/>
        </w:rPr>
        <w:t xml:space="preserve">-анализа включает элементы искусства и науки, структурирование и обобщение, рациональность и иррациональность. Данный метод планирования является наиболее эффективным в условиях формирования стратегии устойчивого развития и необходимости выявления возможных изменений в составе ключевых требований. Разработка сценариев и поиск перспективных требований </w:t>
      </w:r>
      <w:proofErr w:type="gramStart"/>
      <w:r w:rsidRPr="0049669F">
        <w:rPr>
          <w:rFonts w:ascii="Times New Roman" w:hAnsi="Times New Roman" w:cs="Times New Roman"/>
          <w:color w:val="000000" w:themeColor="text1"/>
          <w:sz w:val="21"/>
          <w:szCs w:val="21"/>
        </w:rPr>
        <w:t>-с</w:t>
      </w:r>
      <w:proofErr w:type="gramEnd"/>
      <w:r w:rsidRPr="0049669F">
        <w:rPr>
          <w:rFonts w:ascii="Times New Roman" w:hAnsi="Times New Roman" w:cs="Times New Roman"/>
          <w:color w:val="000000" w:themeColor="text1"/>
          <w:sz w:val="21"/>
          <w:szCs w:val="21"/>
        </w:rPr>
        <w:t>амый долгий и творческий этап, включающий в себя следующие направления:</w:t>
      </w:r>
    </w:p>
    <w:p w:rsidR="002831FD" w:rsidRPr="0049669F" w:rsidRDefault="002831FD" w:rsidP="002831FD">
      <w:pPr>
        <w:pStyle w:val="a3"/>
        <w:numPr>
          <w:ilvl w:val="0"/>
          <w:numId w:val="2"/>
        </w:numPr>
        <w:spacing w:after="0" w:line="240" w:lineRule="auto"/>
        <w:ind w:left="0" w:right="-7" w:firstLine="426"/>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выбор набора требований - из выявленного ранее ряда требований, рекомендуется выбрать наиболее приоритетные значения с отрицательной динамикой разрывов;</w:t>
      </w:r>
    </w:p>
    <w:p w:rsidR="002831FD" w:rsidRPr="0049669F" w:rsidRDefault="002831FD" w:rsidP="002831FD">
      <w:pPr>
        <w:pStyle w:val="a3"/>
        <w:numPr>
          <w:ilvl w:val="0"/>
          <w:numId w:val="2"/>
        </w:numPr>
        <w:spacing w:after="0" w:line="240" w:lineRule="auto"/>
        <w:ind w:left="0" w:right="-7" w:firstLine="426"/>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проектирование различных вариантов сценария, - основной этап, предполагающий детальный анализ каждого из текущих требований и составление нескольких возможных путей развития, учитывая возможные изменения в их составе;</w:t>
      </w:r>
    </w:p>
    <w:p w:rsidR="002831FD" w:rsidRPr="0049669F" w:rsidRDefault="002831FD" w:rsidP="002831FD">
      <w:pPr>
        <w:pStyle w:val="a3"/>
        <w:numPr>
          <w:ilvl w:val="0"/>
          <w:numId w:val="2"/>
        </w:numPr>
        <w:spacing w:after="0" w:line="240" w:lineRule="auto"/>
        <w:ind w:left="0" w:right="-7" w:firstLine="426"/>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комбинирование наиболее оптимального количества требований и написание сценария – данный этап является ключевым, так как требует умения проводить системный или комплексный анализ, умение четкого и всестороннего видения проблемы, способности группировать требования наилучшим вариантом, для достижения стратегической устойчивости.</w:t>
      </w:r>
    </w:p>
    <w:p w:rsidR="002831FD" w:rsidRPr="0049669F" w:rsidRDefault="002831FD" w:rsidP="002831FD">
      <w:pPr>
        <w:pStyle w:val="a3"/>
        <w:numPr>
          <w:ilvl w:val="0"/>
          <w:numId w:val="2"/>
        </w:numPr>
        <w:spacing w:after="0" w:line="240" w:lineRule="auto"/>
        <w:ind w:left="0" w:right="-7" w:firstLine="426"/>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объединение нескольких полученных сценариев наиболее оптимальным образом. Описание полученных сценариев, должно наилучшим образом удовлетворять максимальное количество требований и учитывать перспективные изменения. Анализ считается </w:t>
      </w:r>
      <w:r w:rsidRPr="0049669F">
        <w:rPr>
          <w:rFonts w:ascii="Times New Roman" w:hAnsi="Times New Roman" w:cs="Times New Roman"/>
          <w:color w:val="000000" w:themeColor="text1"/>
          <w:sz w:val="21"/>
          <w:szCs w:val="21"/>
        </w:rPr>
        <w:lastRenderedPageBreak/>
        <w:t>выполненным успешно, если выбранная стратегия будет давать положительный исход при любом развитие ситуации.</w:t>
      </w: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Итогом рассматриваемого этапа является круг перспективных требований и изменений, способных повлиять на стратегическую устойчивость предприятия. Необходимо заметить, что ранее систематизированный ряд текущих требований пополняется выявленными перспективными требованиями, в соответствии с периодом необходимости их выполнения. Распределение перспективных требований в таблице проводится в соответствие с методом анализа </w:t>
      </w:r>
      <w:proofErr w:type="spellStart"/>
      <w:r w:rsidRPr="0049669F">
        <w:rPr>
          <w:rFonts w:ascii="Times New Roman" w:hAnsi="Times New Roman" w:cs="Times New Roman"/>
          <w:color w:val="000000" w:themeColor="text1"/>
          <w:sz w:val="21"/>
          <w:szCs w:val="21"/>
          <w:lang w:val="en-US"/>
        </w:rPr>
        <w:t>MoSCoW</w:t>
      </w:r>
      <w:proofErr w:type="spellEnd"/>
      <w:r w:rsidRPr="0049669F">
        <w:rPr>
          <w:rFonts w:ascii="Times New Roman" w:hAnsi="Times New Roman" w:cs="Times New Roman"/>
          <w:color w:val="000000" w:themeColor="text1"/>
          <w:sz w:val="21"/>
          <w:szCs w:val="21"/>
        </w:rPr>
        <w:t xml:space="preserve">. Назначение каждой из букв аббревиатуры анализа объясняет, в каком порядке необходимо ранжировать перспективные требования. Так группа </w:t>
      </w:r>
      <w:r w:rsidRPr="0049669F">
        <w:rPr>
          <w:rFonts w:ascii="Times New Roman" w:hAnsi="Times New Roman" w:cs="Times New Roman"/>
          <w:color w:val="000000" w:themeColor="text1"/>
          <w:sz w:val="21"/>
          <w:szCs w:val="21"/>
          <w:lang w:val="en-US"/>
        </w:rPr>
        <w:t>Should</w:t>
      </w:r>
      <w:r w:rsidRPr="0049669F">
        <w:rPr>
          <w:rFonts w:ascii="Times New Roman" w:hAnsi="Times New Roman" w:cs="Times New Roman"/>
          <w:color w:val="000000" w:themeColor="text1"/>
          <w:sz w:val="21"/>
          <w:szCs w:val="21"/>
        </w:rPr>
        <w:t xml:space="preserve"> </w:t>
      </w:r>
      <w:r w:rsidRPr="0049669F">
        <w:rPr>
          <w:rFonts w:ascii="Times New Roman" w:hAnsi="Times New Roman" w:cs="Times New Roman"/>
          <w:color w:val="000000" w:themeColor="text1"/>
          <w:sz w:val="21"/>
          <w:szCs w:val="21"/>
          <w:lang w:val="en-US"/>
        </w:rPr>
        <w:t>have</w:t>
      </w:r>
      <w:r w:rsidRPr="0049669F">
        <w:rPr>
          <w:rFonts w:ascii="Times New Roman" w:hAnsi="Times New Roman" w:cs="Times New Roman"/>
          <w:color w:val="000000" w:themeColor="text1"/>
          <w:sz w:val="21"/>
          <w:szCs w:val="21"/>
        </w:rPr>
        <w:t xml:space="preserve"> имеет больший приоритет для учета в текущем периоде, нежели группа </w:t>
      </w:r>
      <w:r w:rsidRPr="0049669F">
        <w:rPr>
          <w:rFonts w:ascii="Times New Roman" w:hAnsi="Times New Roman" w:cs="Times New Roman"/>
          <w:color w:val="000000" w:themeColor="text1"/>
          <w:sz w:val="21"/>
          <w:szCs w:val="21"/>
          <w:lang w:val="en-US"/>
        </w:rPr>
        <w:t>Could</w:t>
      </w:r>
      <w:r w:rsidRPr="0049669F">
        <w:rPr>
          <w:rFonts w:ascii="Times New Roman" w:hAnsi="Times New Roman" w:cs="Times New Roman"/>
          <w:color w:val="000000" w:themeColor="text1"/>
          <w:sz w:val="21"/>
          <w:szCs w:val="21"/>
        </w:rPr>
        <w:t xml:space="preserve"> </w:t>
      </w:r>
      <w:r w:rsidRPr="0049669F">
        <w:rPr>
          <w:rFonts w:ascii="Times New Roman" w:hAnsi="Times New Roman" w:cs="Times New Roman"/>
          <w:color w:val="000000" w:themeColor="text1"/>
          <w:sz w:val="21"/>
          <w:szCs w:val="21"/>
          <w:lang w:val="en-US"/>
        </w:rPr>
        <w:t>have</w:t>
      </w:r>
      <w:r w:rsidRPr="0049669F">
        <w:rPr>
          <w:rFonts w:ascii="Times New Roman" w:hAnsi="Times New Roman" w:cs="Times New Roman"/>
          <w:color w:val="000000" w:themeColor="text1"/>
          <w:sz w:val="21"/>
          <w:szCs w:val="21"/>
        </w:rPr>
        <w:t xml:space="preserve"> или </w:t>
      </w:r>
      <w:r w:rsidRPr="0049669F">
        <w:rPr>
          <w:rFonts w:ascii="Times New Roman" w:hAnsi="Times New Roman" w:cs="Times New Roman"/>
          <w:color w:val="000000" w:themeColor="text1"/>
          <w:sz w:val="21"/>
          <w:szCs w:val="21"/>
          <w:lang w:val="en-US"/>
        </w:rPr>
        <w:t>Would</w:t>
      </w:r>
      <w:r w:rsidRPr="0049669F">
        <w:rPr>
          <w:rFonts w:ascii="Times New Roman" w:hAnsi="Times New Roman" w:cs="Times New Roman"/>
          <w:color w:val="000000" w:themeColor="text1"/>
          <w:sz w:val="21"/>
          <w:szCs w:val="21"/>
        </w:rPr>
        <w:t xml:space="preserve"> </w:t>
      </w:r>
      <w:r w:rsidRPr="0049669F">
        <w:rPr>
          <w:rFonts w:ascii="Times New Roman" w:hAnsi="Times New Roman" w:cs="Times New Roman"/>
          <w:color w:val="000000" w:themeColor="text1"/>
          <w:sz w:val="21"/>
          <w:szCs w:val="21"/>
          <w:lang w:val="en-US"/>
        </w:rPr>
        <w:t>like</w:t>
      </w:r>
      <w:r w:rsidRPr="0049669F">
        <w:rPr>
          <w:rFonts w:ascii="Times New Roman" w:hAnsi="Times New Roman" w:cs="Times New Roman"/>
          <w:color w:val="000000" w:themeColor="text1"/>
          <w:sz w:val="21"/>
          <w:szCs w:val="21"/>
        </w:rPr>
        <w:t xml:space="preserve"> </w:t>
      </w:r>
      <w:r w:rsidRPr="0049669F">
        <w:rPr>
          <w:rFonts w:ascii="Times New Roman" w:hAnsi="Times New Roman" w:cs="Times New Roman"/>
          <w:color w:val="000000" w:themeColor="text1"/>
          <w:sz w:val="21"/>
          <w:szCs w:val="21"/>
          <w:lang w:val="en-US"/>
        </w:rPr>
        <w:t>to</w:t>
      </w:r>
      <w:r w:rsidRPr="0049669F">
        <w:rPr>
          <w:rFonts w:ascii="Times New Roman" w:hAnsi="Times New Roman" w:cs="Times New Roman"/>
          <w:color w:val="000000" w:themeColor="text1"/>
          <w:sz w:val="21"/>
          <w:szCs w:val="21"/>
        </w:rPr>
        <w:t xml:space="preserve"> </w:t>
      </w:r>
      <w:r w:rsidRPr="0049669F">
        <w:rPr>
          <w:rFonts w:ascii="Times New Roman" w:hAnsi="Times New Roman" w:cs="Times New Roman"/>
          <w:color w:val="000000" w:themeColor="text1"/>
          <w:sz w:val="21"/>
          <w:szCs w:val="21"/>
          <w:lang w:val="en-US"/>
        </w:rPr>
        <w:t>have</w:t>
      </w:r>
      <w:r w:rsidRPr="0049669F">
        <w:rPr>
          <w:rFonts w:ascii="Times New Roman" w:hAnsi="Times New Roman" w:cs="Times New Roman"/>
          <w:color w:val="000000" w:themeColor="text1"/>
          <w:sz w:val="21"/>
          <w:szCs w:val="21"/>
        </w:rPr>
        <w:t xml:space="preserve">. Однако по мере прохождения отчетных периодов, требования будут перемещаться ближе к первоначальной </w:t>
      </w:r>
      <w:proofErr w:type="gramStart"/>
      <w:r w:rsidRPr="0049669F">
        <w:rPr>
          <w:rFonts w:ascii="Times New Roman" w:hAnsi="Times New Roman" w:cs="Times New Roman"/>
          <w:color w:val="000000" w:themeColor="text1"/>
          <w:sz w:val="21"/>
          <w:szCs w:val="21"/>
        </w:rPr>
        <w:t>группе</w:t>
      </w:r>
      <w:proofErr w:type="gramEnd"/>
      <w:r w:rsidRPr="0049669F">
        <w:rPr>
          <w:rFonts w:ascii="Times New Roman" w:hAnsi="Times New Roman" w:cs="Times New Roman"/>
          <w:color w:val="000000" w:themeColor="text1"/>
          <w:sz w:val="21"/>
          <w:szCs w:val="21"/>
        </w:rPr>
        <w:t xml:space="preserve"> и требовать дополнительного анализа и, возможно, учета.</w:t>
      </w:r>
    </w:p>
    <w:p w:rsidR="002831FD"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На этапе завершения поиска и анализа, важных для предприятия требований, перед аналитиками встает задача: анализ их соответствия текущей ситуации в бизнесе. Для этого бизнес-аналитику необходимо выявить и проанализировать </w:t>
      </w:r>
      <w:proofErr w:type="gramStart"/>
      <w:r w:rsidRPr="0049669F">
        <w:rPr>
          <w:rFonts w:ascii="Times New Roman" w:hAnsi="Times New Roman" w:cs="Times New Roman"/>
          <w:color w:val="000000" w:themeColor="text1"/>
          <w:sz w:val="21"/>
          <w:szCs w:val="21"/>
        </w:rPr>
        <w:t>бизнес-проблемы</w:t>
      </w:r>
      <w:proofErr w:type="gramEnd"/>
      <w:r w:rsidRPr="0049669F">
        <w:rPr>
          <w:rFonts w:ascii="Times New Roman" w:hAnsi="Times New Roman" w:cs="Times New Roman"/>
          <w:color w:val="000000" w:themeColor="text1"/>
          <w:sz w:val="21"/>
          <w:szCs w:val="21"/>
        </w:rPr>
        <w:t xml:space="preserve">, существующие в текущей деятельности предприятия. Под </w:t>
      </w:r>
      <w:proofErr w:type="gramStart"/>
      <w:r w:rsidRPr="0049669F">
        <w:rPr>
          <w:rFonts w:ascii="Times New Roman" w:hAnsi="Times New Roman" w:cs="Times New Roman"/>
          <w:color w:val="000000" w:themeColor="text1"/>
          <w:sz w:val="21"/>
          <w:szCs w:val="21"/>
        </w:rPr>
        <w:t>бизнес-проблемами</w:t>
      </w:r>
      <w:proofErr w:type="gramEnd"/>
      <w:r w:rsidRPr="0049669F">
        <w:rPr>
          <w:rFonts w:ascii="Times New Roman" w:hAnsi="Times New Roman" w:cs="Times New Roman"/>
          <w:color w:val="000000" w:themeColor="text1"/>
          <w:sz w:val="21"/>
          <w:szCs w:val="21"/>
        </w:rPr>
        <w:t xml:space="preserve"> понимается несоответствие реальных и требуемых показателей деятельности бизнеса, по каждому из направлений стратегии. Процесс анализа начинается с выбора показателей, характеризующих требования [3], расчета их фактических и требуемых значений. Затем вычисляются </w:t>
      </w:r>
      <w:proofErr w:type="gramStart"/>
      <w:r w:rsidRPr="0049669F">
        <w:rPr>
          <w:rFonts w:ascii="Times New Roman" w:hAnsi="Times New Roman" w:cs="Times New Roman"/>
          <w:color w:val="000000" w:themeColor="text1"/>
          <w:sz w:val="21"/>
          <w:szCs w:val="21"/>
        </w:rPr>
        <w:t>различия-разрывы</w:t>
      </w:r>
      <w:proofErr w:type="gramEnd"/>
      <w:r w:rsidRPr="0049669F">
        <w:rPr>
          <w:rFonts w:ascii="Times New Roman" w:hAnsi="Times New Roman" w:cs="Times New Roman"/>
          <w:color w:val="000000" w:themeColor="text1"/>
          <w:sz w:val="21"/>
          <w:szCs w:val="21"/>
        </w:rPr>
        <w:t xml:space="preserve"> и оценивается их степень. </w:t>
      </w:r>
      <w:proofErr w:type="gramStart"/>
      <w:r w:rsidRPr="0049669F">
        <w:rPr>
          <w:rFonts w:ascii="Times New Roman" w:hAnsi="Times New Roman" w:cs="Times New Roman"/>
          <w:color w:val="000000" w:themeColor="text1"/>
          <w:sz w:val="21"/>
          <w:szCs w:val="21"/>
        </w:rPr>
        <w:t>Проводить анализ разрывов необходимо в форме обновленной матрицы сравнений, включающей помимо текущих требований перспективные (таблица 3).</w:t>
      </w:r>
      <w:proofErr w:type="gramEnd"/>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p>
    <w:p w:rsidR="002831FD" w:rsidRPr="00565AF7" w:rsidRDefault="002831FD" w:rsidP="002831FD">
      <w:pPr>
        <w:spacing w:after="0" w:line="240" w:lineRule="auto"/>
        <w:ind w:right="-7"/>
        <w:jc w:val="center"/>
        <w:rPr>
          <w:rFonts w:ascii="Times New Roman" w:hAnsi="Times New Roman" w:cs="Times New Roman"/>
          <w:color w:val="000000" w:themeColor="text1"/>
          <w:sz w:val="21"/>
          <w:szCs w:val="21"/>
        </w:rPr>
      </w:pPr>
      <w:r w:rsidRPr="00565AF7">
        <w:rPr>
          <w:rFonts w:ascii="Times New Roman" w:hAnsi="Times New Roman" w:cs="Times New Roman"/>
          <w:b/>
          <w:color w:val="000000" w:themeColor="text1"/>
          <w:sz w:val="21"/>
          <w:szCs w:val="21"/>
        </w:rPr>
        <w:t>Таблица 3</w:t>
      </w:r>
      <w:r>
        <w:rPr>
          <w:rFonts w:ascii="Times New Roman" w:hAnsi="Times New Roman" w:cs="Times New Roman"/>
          <w:color w:val="000000" w:themeColor="text1"/>
          <w:sz w:val="21"/>
          <w:szCs w:val="21"/>
        </w:rPr>
        <w:t xml:space="preserve"> – </w:t>
      </w:r>
      <w:r w:rsidRPr="0049669F">
        <w:rPr>
          <w:rFonts w:ascii="Times New Roman" w:hAnsi="Times New Roman" w:cs="Times New Roman"/>
          <w:color w:val="000000" w:themeColor="text1"/>
          <w:sz w:val="21"/>
          <w:szCs w:val="21"/>
        </w:rPr>
        <w:t>Матрица сравнения текущих и требуемых показателей</w:t>
      </w:r>
    </w:p>
    <w:tbl>
      <w:tblPr>
        <w:tblStyle w:val="a6"/>
        <w:tblW w:w="6158" w:type="dxa"/>
        <w:jc w:val="center"/>
        <w:tblLayout w:type="fixed"/>
        <w:tblLook w:val="04A0" w:firstRow="1" w:lastRow="0" w:firstColumn="1" w:lastColumn="0" w:noHBand="0" w:noVBand="1"/>
      </w:tblPr>
      <w:tblGrid>
        <w:gridCol w:w="430"/>
        <w:gridCol w:w="709"/>
        <w:gridCol w:w="709"/>
        <w:gridCol w:w="283"/>
        <w:gridCol w:w="426"/>
        <w:gridCol w:w="850"/>
        <w:gridCol w:w="709"/>
        <w:gridCol w:w="283"/>
        <w:gridCol w:w="284"/>
        <w:gridCol w:w="567"/>
        <w:gridCol w:w="672"/>
        <w:gridCol w:w="227"/>
        <w:gridCol w:w="9"/>
      </w:tblGrid>
      <w:tr w:rsidR="002831FD" w:rsidRPr="00ED3EA7" w:rsidTr="00A47C45">
        <w:trPr>
          <w:gridAfter w:val="1"/>
          <w:wAfter w:w="9" w:type="dxa"/>
          <w:trHeight w:val="240"/>
          <w:jc w:val="center"/>
        </w:trPr>
        <w:tc>
          <w:tcPr>
            <w:tcW w:w="430" w:type="dxa"/>
            <w:vMerge w:val="restart"/>
          </w:tcPr>
          <w:p w:rsidR="002831FD" w:rsidRPr="00ED3EA7" w:rsidRDefault="002831FD" w:rsidP="00A47C45">
            <w:pPr>
              <w:ind w:left="-536" w:right="-280" w:firstLine="567"/>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w:t>
            </w:r>
          </w:p>
          <w:p w:rsidR="002831FD" w:rsidRPr="00ED3EA7" w:rsidRDefault="002831FD" w:rsidP="00A47C45">
            <w:pPr>
              <w:ind w:firstLine="567"/>
              <w:rPr>
                <w:rFonts w:ascii="Times New Roman" w:hAnsi="Times New Roman" w:cs="Times New Roman"/>
                <w:sz w:val="16"/>
                <w:szCs w:val="16"/>
              </w:rPr>
            </w:pPr>
          </w:p>
        </w:tc>
        <w:tc>
          <w:tcPr>
            <w:tcW w:w="1701" w:type="dxa"/>
            <w:gridSpan w:val="3"/>
          </w:tcPr>
          <w:p w:rsidR="002831FD" w:rsidRPr="00ED3EA7" w:rsidRDefault="002831FD" w:rsidP="00A47C45">
            <w:pPr>
              <w:ind w:left="64" w:right="-7" w:hanging="15"/>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Требования первого порядка</w:t>
            </w:r>
          </w:p>
        </w:tc>
        <w:tc>
          <w:tcPr>
            <w:tcW w:w="426" w:type="dxa"/>
            <w:vMerge w:val="restart"/>
            <w:tcBorders>
              <w:right w:val="single" w:sz="4" w:space="0" w:color="auto"/>
            </w:tcBorders>
          </w:tcPr>
          <w:p w:rsidR="002831FD" w:rsidRPr="00ED3EA7" w:rsidRDefault="002831FD" w:rsidP="00A47C45">
            <w:pPr>
              <w:ind w:right="-281"/>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 xml:space="preserve">№   </w:t>
            </w:r>
          </w:p>
        </w:tc>
        <w:tc>
          <w:tcPr>
            <w:tcW w:w="1842" w:type="dxa"/>
            <w:gridSpan w:val="3"/>
            <w:tcBorders>
              <w:left w:val="single" w:sz="4" w:space="0" w:color="auto"/>
            </w:tcBorders>
          </w:tcPr>
          <w:p w:rsidR="002831FD" w:rsidRPr="00ED3EA7" w:rsidRDefault="002831FD" w:rsidP="00A47C45">
            <w:pPr>
              <w:ind w:right="-7" w:hanging="15"/>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Требования второго порядка</w:t>
            </w:r>
          </w:p>
        </w:tc>
        <w:tc>
          <w:tcPr>
            <w:tcW w:w="284" w:type="dxa"/>
            <w:tcBorders>
              <w:right w:val="single" w:sz="4" w:space="0" w:color="auto"/>
            </w:tcBorders>
          </w:tcPr>
          <w:p w:rsidR="002831FD" w:rsidRPr="00ED3EA7" w:rsidRDefault="002831FD" w:rsidP="00A47C45">
            <w:pPr>
              <w:ind w:right="-7" w:hanging="15"/>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w:t>
            </w:r>
          </w:p>
        </w:tc>
        <w:tc>
          <w:tcPr>
            <w:tcW w:w="1466" w:type="dxa"/>
            <w:gridSpan w:val="3"/>
            <w:tcBorders>
              <w:left w:val="single" w:sz="4" w:space="0" w:color="auto"/>
            </w:tcBorders>
          </w:tcPr>
          <w:p w:rsidR="002831FD" w:rsidRPr="00ED3EA7" w:rsidRDefault="002831FD" w:rsidP="00A47C45">
            <w:pPr>
              <w:ind w:right="-7" w:hanging="15"/>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Требования третьего порядка</w:t>
            </w:r>
          </w:p>
        </w:tc>
      </w:tr>
      <w:tr w:rsidR="002831FD" w:rsidRPr="00ED3EA7" w:rsidTr="00A47C45">
        <w:trPr>
          <w:trHeight w:val="499"/>
          <w:jc w:val="center"/>
        </w:trPr>
        <w:tc>
          <w:tcPr>
            <w:tcW w:w="430" w:type="dxa"/>
            <w:vMerge/>
          </w:tcPr>
          <w:p w:rsidR="002831FD" w:rsidRPr="00ED3EA7" w:rsidRDefault="002831FD" w:rsidP="00A47C45">
            <w:pPr>
              <w:ind w:left="-567" w:right="-7" w:firstLine="567"/>
              <w:jc w:val="center"/>
              <w:rPr>
                <w:rFonts w:ascii="Times New Roman" w:hAnsi="Times New Roman" w:cs="Times New Roman"/>
                <w:color w:val="000000" w:themeColor="text1"/>
                <w:sz w:val="16"/>
                <w:szCs w:val="16"/>
              </w:rPr>
            </w:pPr>
          </w:p>
        </w:tc>
        <w:tc>
          <w:tcPr>
            <w:tcW w:w="709" w:type="dxa"/>
          </w:tcPr>
          <w:p w:rsidR="002831FD" w:rsidRPr="00ED3EA7" w:rsidRDefault="002831FD" w:rsidP="00A47C45">
            <w:pPr>
              <w:ind w:right="-7"/>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Текущие показатели</w:t>
            </w:r>
          </w:p>
        </w:tc>
        <w:tc>
          <w:tcPr>
            <w:tcW w:w="709" w:type="dxa"/>
          </w:tcPr>
          <w:p w:rsidR="002831FD" w:rsidRPr="00ED3EA7" w:rsidRDefault="002831FD" w:rsidP="00A47C45">
            <w:pPr>
              <w:ind w:right="-7"/>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Требуемые показатели</w:t>
            </w:r>
          </w:p>
        </w:tc>
        <w:tc>
          <w:tcPr>
            <w:tcW w:w="283" w:type="dxa"/>
          </w:tcPr>
          <w:p w:rsidR="002831FD" w:rsidRPr="00ED3EA7" w:rsidRDefault="002831FD" w:rsidP="00A47C45">
            <w:pPr>
              <w:ind w:right="-7"/>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Дельта</w:t>
            </w:r>
          </w:p>
        </w:tc>
        <w:tc>
          <w:tcPr>
            <w:tcW w:w="426" w:type="dxa"/>
            <w:vMerge/>
            <w:tcBorders>
              <w:right w:val="single" w:sz="4" w:space="0" w:color="auto"/>
            </w:tcBorders>
          </w:tcPr>
          <w:p w:rsidR="002831FD" w:rsidRPr="00ED3EA7" w:rsidRDefault="002831FD" w:rsidP="00A47C45">
            <w:pPr>
              <w:ind w:left="-77" w:right="-7" w:firstLine="567"/>
              <w:jc w:val="center"/>
              <w:rPr>
                <w:rFonts w:ascii="Times New Roman" w:hAnsi="Times New Roman" w:cs="Times New Roman"/>
                <w:color w:val="000000" w:themeColor="text1"/>
                <w:sz w:val="16"/>
                <w:szCs w:val="16"/>
              </w:rPr>
            </w:pPr>
          </w:p>
        </w:tc>
        <w:tc>
          <w:tcPr>
            <w:tcW w:w="850" w:type="dxa"/>
            <w:tcBorders>
              <w:left w:val="single" w:sz="4" w:space="0" w:color="auto"/>
            </w:tcBorders>
          </w:tcPr>
          <w:p w:rsidR="002831FD" w:rsidRPr="00ED3EA7" w:rsidRDefault="002831FD" w:rsidP="00A47C45">
            <w:pPr>
              <w:ind w:right="-7" w:firstLine="4"/>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Текущие показатели</w:t>
            </w:r>
          </w:p>
        </w:tc>
        <w:tc>
          <w:tcPr>
            <w:tcW w:w="709" w:type="dxa"/>
          </w:tcPr>
          <w:p w:rsidR="002831FD" w:rsidRPr="00ED3EA7" w:rsidRDefault="002831FD" w:rsidP="00A47C45">
            <w:pPr>
              <w:ind w:right="-7"/>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Требуемые показатели</w:t>
            </w:r>
          </w:p>
        </w:tc>
        <w:tc>
          <w:tcPr>
            <w:tcW w:w="283" w:type="dxa"/>
          </w:tcPr>
          <w:p w:rsidR="002831FD" w:rsidRDefault="002831FD" w:rsidP="00A47C45">
            <w:pPr>
              <w:ind w:left="-77" w:right="-7" w:firstLine="7"/>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Де</w:t>
            </w:r>
          </w:p>
          <w:p w:rsidR="002831FD" w:rsidRDefault="002831FD" w:rsidP="00A47C45">
            <w:pPr>
              <w:ind w:left="-77" w:right="-7" w:firstLine="7"/>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л</w:t>
            </w:r>
            <w:r w:rsidRPr="00ED3EA7">
              <w:rPr>
                <w:rFonts w:ascii="Times New Roman" w:hAnsi="Times New Roman" w:cs="Times New Roman"/>
                <w:color w:val="000000" w:themeColor="text1"/>
                <w:sz w:val="16"/>
                <w:szCs w:val="16"/>
              </w:rPr>
              <w:t>ь</w:t>
            </w:r>
          </w:p>
          <w:p w:rsidR="002831FD" w:rsidRDefault="002831FD" w:rsidP="00A47C45">
            <w:pPr>
              <w:ind w:left="-77" w:right="-7" w:firstLine="7"/>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т</w:t>
            </w:r>
          </w:p>
          <w:p w:rsidR="002831FD" w:rsidRPr="00ED3EA7" w:rsidRDefault="002831FD" w:rsidP="00A47C45">
            <w:pPr>
              <w:ind w:left="-77" w:right="-7" w:firstLine="7"/>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а</w:t>
            </w:r>
          </w:p>
        </w:tc>
        <w:tc>
          <w:tcPr>
            <w:tcW w:w="284" w:type="dxa"/>
            <w:tcBorders>
              <w:right w:val="single" w:sz="4" w:space="0" w:color="auto"/>
            </w:tcBorders>
          </w:tcPr>
          <w:p w:rsidR="002831FD" w:rsidRPr="00ED3EA7" w:rsidRDefault="002831FD" w:rsidP="00A47C45">
            <w:pPr>
              <w:ind w:left="-77" w:right="-7" w:firstLine="567"/>
              <w:jc w:val="center"/>
              <w:rPr>
                <w:rFonts w:ascii="Times New Roman" w:hAnsi="Times New Roman" w:cs="Times New Roman"/>
                <w:color w:val="000000" w:themeColor="text1"/>
                <w:sz w:val="16"/>
                <w:szCs w:val="16"/>
              </w:rPr>
            </w:pPr>
          </w:p>
        </w:tc>
        <w:tc>
          <w:tcPr>
            <w:tcW w:w="567" w:type="dxa"/>
            <w:tcBorders>
              <w:left w:val="single" w:sz="4" w:space="0" w:color="auto"/>
            </w:tcBorders>
          </w:tcPr>
          <w:p w:rsidR="002831FD" w:rsidRPr="00ED3EA7" w:rsidRDefault="002831FD" w:rsidP="00A47C45">
            <w:pPr>
              <w:ind w:left="-77" w:right="-7" w:hanging="32"/>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Текущие показатели</w:t>
            </w:r>
          </w:p>
        </w:tc>
        <w:tc>
          <w:tcPr>
            <w:tcW w:w="672" w:type="dxa"/>
          </w:tcPr>
          <w:p w:rsidR="002831FD" w:rsidRPr="00ED3EA7" w:rsidRDefault="002831FD" w:rsidP="00A47C45">
            <w:pPr>
              <w:ind w:left="-77" w:right="-7" w:hanging="13"/>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Требуемые показатели</w:t>
            </w:r>
          </w:p>
        </w:tc>
        <w:tc>
          <w:tcPr>
            <w:tcW w:w="236" w:type="dxa"/>
            <w:gridSpan w:val="2"/>
          </w:tcPr>
          <w:p w:rsidR="002831FD" w:rsidRPr="00ED3EA7" w:rsidRDefault="002831FD" w:rsidP="00A47C45">
            <w:pPr>
              <w:ind w:left="-77" w:right="-7" w:hanging="18"/>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Дельта</w:t>
            </w:r>
          </w:p>
        </w:tc>
      </w:tr>
      <w:tr w:rsidR="002831FD" w:rsidRPr="00ED3EA7" w:rsidTr="00A47C45">
        <w:trPr>
          <w:trHeight w:val="240"/>
          <w:jc w:val="center"/>
        </w:trPr>
        <w:tc>
          <w:tcPr>
            <w:tcW w:w="430" w:type="dxa"/>
          </w:tcPr>
          <w:p w:rsidR="002831FD" w:rsidRPr="00ED3EA7" w:rsidRDefault="002831FD" w:rsidP="00A47C45">
            <w:pPr>
              <w:ind w:left="-567" w:right="-281" w:firstLine="567"/>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1</w:t>
            </w:r>
          </w:p>
        </w:tc>
        <w:tc>
          <w:tcPr>
            <w:tcW w:w="709" w:type="dxa"/>
          </w:tcPr>
          <w:p w:rsidR="002831FD" w:rsidRPr="00ED3EA7" w:rsidRDefault="002831FD" w:rsidP="00A47C45">
            <w:pPr>
              <w:ind w:left="-567" w:right="-7" w:firstLine="567"/>
              <w:rPr>
                <w:rFonts w:ascii="Times New Roman" w:hAnsi="Times New Roman" w:cs="Times New Roman"/>
                <w:color w:val="000000" w:themeColor="text1"/>
                <w:sz w:val="16"/>
                <w:szCs w:val="16"/>
              </w:rPr>
            </w:pPr>
          </w:p>
        </w:tc>
        <w:tc>
          <w:tcPr>
            <w:tcW w:w="709"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283"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426" w:type="dxa"/>
            <w:tcBorders>
              <w:right w:val="single" w:sz="4" w:space="0" w:color="auto"/>
            </w:tcBorders>
          </w:tcPr>
          <w:p w:rsidR="002831FD" w:rsidRPr="00ED3EA7" w:rsidRDefault="002831FD" w:rsidP="00A47C45">
            <w:pPr>
              <w:ind w:left="-567" w:right="-281" w:firstLine="567"/>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1</w:t>
            </w:r>
          </w:p>
        </w:tc>
        <w:tc>
          <w:tcPr>
            <w:tcW w:w="850" w:type="dxa"/>
            <w:tcBorders>
              <w:left w:val="single" w:sz="4" w:space="0" w:color="auto"/>
            </w:tcBorders>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709"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283"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284" w:type="dxa"/>
            <w:tcBorders>
              <w:right w:val="single" w:sz="4" w:space="0" w:color="auto"/>
            </w:tcBorders>
          </w:tcPr>
          <w:p w:rsidR="002831FD" w:rsidRPr="00ED3EA7" w:rsidRDefault="002831FD" w:rsidP="00A47C45">
            <w:pPr>
              <w:ind w:left="-567" w:right="-281" w:firstLine="567"/>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1</w:t>
            </w:r>
          </w:p>
        </w:tc>
        <w:tc>
          <w:tcPr>
            <w:tcW w:w="567" w:type="dxa"/>
            <w:tcBorders>
              <w:left w:val="single" w:sz="4" w:space="0" w:color="auto"/>
            </w:tcBorders>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672" w:type="dxa"/>
          </w:tcPr>
          <w:p w:rsidR="002831FD" w:rsidRPr="00ED3EA7" w:rsidRDefault="002831FD" w:rsidP="00A47C45">
            <w:pPr>
              <w:ind w:left="-567" w:right="-281" w:firstLine="567"/>
              <w:jc w:val="center"/>
              <w:rPr>
                <w:rFonts w:ascii="Times New Roman" w:hAnsi="Times New Roman" w:cs="Times New Roman"/>
                <w:color w:val="000000" w:themeColor="text1"/>
                <w:sz w:val="16"/>
                <w:szCs w:val="16"/>
              </w:rPr>
            </w:pPr>
          </w:p>
        </w:tc>
        <w:tc>
          <w:tcPr>
            <w:tcW w:w="236" w:type="dxa"/>
            <w:gridSpan w:val="2"/>
          </w:tcPr>
          <w:p w:rsidR="002831FD" w:rsidRPr="00ED3EA7" w:rsidRDefault="002831FD" w:rsidP="00A47C45">
            <w:pPr>
              <w:ind w:left="-567" w:right="-281" w:firstLine="567"/>
              <w:jc w:val="center"/>
              <w:rPr>
                <w:rFonts w:ascii="Times New Roman" w:hAnsi="Times New Roman" w:cs="Times New Roman"/>
                <w:color w:val="000000" w:themeColor="text1"/>
                <w:sz w:val="16"/>
                <w:szCs w:val="16"/>
              </w:rPr>
            </w:pPr>
          </w:p>
        </w:tc>
      </w:tr>
      <w:tr w:rsidR="002831FD" w:rsidRPr="00ED3EA7" w:rsidTr="00A47C45">
        <w:trPr>
          <w:trHeight w:val="240"/>
          <w:jc w:val="center"/>
        </w:trPr>
        <w:tc>
          <w:tcPr>
            <w:tcW w:w="430" w:type="dxa"/>
          </w:tcPr>
          <w:p w:rsidR="002831FD" w:rsidRPr="00ED3EA7" w:rsidRDefault="002831FD" w:rsidP="00A47C45">
            <w:pPr>
              <w:ind w:right="-281"/>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2</w:t>
            </w:r>
          </w:p>
        </w:tc>
        <w:tc>
          <w:tcPr>
            <w:tcW w:w="709" w:type="dxa"/>
          </w:tcPr>
          <w:p w:rsidR="002831FD" w:rsidRPr="00ED3EA7" w:rsidRDefault="002831FD" w:rsidP="00A47C45">
            <w:pPr>
              <w:ind w:left="-567" w:right="-7" w:firstLine="567"/>
              <w:rPr>
                <w:rFonts w:ascii="Times New Roman" w:hAnsi="Times New Roman" w:cs="Times New Roman"/>
                <w:color w:val="000000" w:themeColor="text1"/>
                <w:sz w:val="16"/>
                <w:szCs w:val="16"/>
              </w:rPr>
            </w:pPr>
          </w:p>
        </w:tc>
        <w:tc>
          <w:tcPr>
            <w:tcW w:w="709"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283"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426" w:type="dxa"/>
            <w:tcBorders>
              <w:right w:val="single" w:sz="4" w:space="0" w:color="auto"/>
            </w:tcBorders>
          </w:tcPr>
          <w:p w:rsidR="002831FD" w:rsidRPr="00ED3EA7" w:rsidRDefault="002831FD" w:rsidP="00A47C45">
            <w:pPr>
              <w:ind w:right="-281"/>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2</w:t>
            </w:r>
          </w:p>
        </w:tc>
        <w:tc>
          <w:tcPr>
            <w:tcW w:w="850" w:type="dxa"/>
            <w:tcBorders>
              <w:left w:val="single" w:sz="4" w:space="0" w:color="auto"/>
            </w:tcBorders>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709"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283"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284" w:type="dxa"/>
            <w:tcBorders>
              <w:right w:val="single" w:sz="4" w:space="0" w:color="auto"/>
            </w:tcBorders>
          </w:tcPr>
          <w:p w:rsidR="002831FD" w:rsidRPr="00ED3EA7" w:rsidRDefault="002831FD" w:rsidP="00A47C45">
            <w:pPr>
              <w:ind w:left="-567" w:right="-281" w:firstLine="567"/>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2</w:t>
            </w:r>
          </w:p>
        </w:tc>
        <w:tc>
          <w:tcPr>
            <w:tcW w:w="567" w:type="dxa"/>
            <w:tcBorders>
              <w:left w:val="single" w:sz="4" w:space="0" w:color="auto"/>
            </w:tcBorders>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672" w:type="dxa"/>
          </w:tcPr>
          <w:p w:rsidR="002831FD" w:rsidRPr="00ED3EA7" w:rsidRDefault="002831FD" w:rsidP="00A47C45">
            <w:pPr>
              <w:ind w:left="-567" w:right="-281" w:firstLine="567"/>
              <w:jc w:val="center"/>
              <w:rPr>
                <w:rFonts w:ascii="Times New Roman" w:hAnsi="Times New Roman" w:cs="Times New Roman"/>
                <w:color w:val="000000" w:themeColor="text1"/>
                <w:sz w:val="16"/>
                <w:szCs w:val="16"/>
              </w:rPr>
            </w:pPr>
          </w:p>
        </w:tc>
        <w:tc>
          <w:tcPr>
            <w:tcW w:w="236" w:type="dxa"/>
            <w:gridSpan w:val="2"/>
          </w:tcPr>
          <w:p w:rsidR="002831FD" w:rsidRPr="00ED3EA7" w:rsidRDefault="002831FD" w:rsidP="00A47C45">
            <w:pPr>
              <w:ind w:left="-567" w:right="-281" w:firstLine="567"/>
              <w:jc w:val="center"/>
              <w:rPr>
                <w:rFonts w:ascii="Times New Roman" w:hAnsi="Times New Roman" w:cs="Times New Roman"/>
                <w:color w:val="000000" w:themeColor="text1"/>
                <w:sz w:val="16"/>
                <w:szCs w:val="16"/>
              </w:rPr>
            </w:pPr>
          </w:p>
        </w:tc>
      </w:tr>
      <w:tr w:rsidR="002831FD" w:rsidRPr="00ED3EA7" w:rsidTr="00A47C45">
        <w:trPr>
          <w:trHeight w:val="257"/>
          <w:jc w:val="center"/>
        </w:trPr>
        <w:tc>
          <w:tcPr>
            <w:tcW w:w="430" w:type="dxa"/>
          </w:tcPr>
          <w:p w:rsidR="002831FD" w:rsidRPr="00ED3EA7" w:rsidRDefault="002831FD" w:rsidP="00A47C45">
            <w:pPr>
              <w:ind w:right="-281"/>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3</w:t>
            </w:r>
          </w:p>
        </w:tc>
        <w:tc>
          <w:tcPr>
            <w:tcW w:w="709" w:type="dxa"/>
          </w:tcPr>
          <w:p w:rsidR="002831FD" w:rsidRPr="00ED3EA7" w:rsidRDefault="002831FD" w:rsidP="00A47C45">
            <w:pPr>
              <w:ind w:left="-567" w:right="-7" w:firstLine="567"/>
              <w:rPr>
                <w:rFonts w:ascii="Times New Roman" w:hAnsi="Times New Roman" w:cs="Times New Roman"/>
                <w:color w:val="000000" w:themeColor="text1"/>
                <w:sz w:val="16"/>
                <w:szCs w:val="16"/>
              </w:rPr>
            </w:pPr>
          </w:p>
        </w:tc>
        <w:tc>
          <w:tcPr>
            <w:tcW w:w="709"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283"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426" w:type="dxa"/>
            <w:tcBorders>
              <w:right w:val="single" w:sz="4" w:space="0" w:color="auto"/>
            </w:tcBorders>
          </w:tcPr>
          <w:p w:rsidR="002831FD" w:rsidRPr="00ED3EA7" w:rsidRDefault="002831FD" w:rsidP="00A47C45">
            <w:pPr>
              <w:ind w:left="-567" w:right="-281" w:firstLine="567"/>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3</w:t>
            </w:r>
          </w:p>
        </w:tc>
        <w:tc>
          <w:tcPr>
            <w:tcW w:w="850" w:type="dxa"/>
            <w:tcBorders>
              <w:left w:val="single" w:sz="4" w:space="0" w:color="auto"/>
            </w:tcBorders>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709"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283" w:type="dxa"/>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284" w:type="dxa"/>
            <w:tcBorders>
              <w:right w:val="single" w:sz="4" w:space="0" w:color="auto"/>
            </w:tcBorders>
          </w:tcPr>
          <w:p w:rsidR="002831FD" w:rsidRPr="00ED3EA7" w:rsidRDefault="002831FD" w:rsidP="00A47C45">
            <w:pPr>
              <w:ind w:left="-567" w:right="-281" w:firstLine="567"/>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3</w:t>
            </w:r>
          </w:p>
        </w:tc>
        <w:tc>
          <w:tcPr>
            <w:tcW w:w="567" w:type="dxa"/>
            <w:tcBorders>
              <w:left w:val="single" w:sz="4" w:space="0" w:color="auto"/>
            </w:tcBorders>
          </w:tcPr>
          <w:p w:rsidR="002831FD" w:rsidRPr="00ED3EA7" w:rsidRDefault="002831FD" w:rsidP="00A47C45">
            <w:pPr>
              <w:ind w:left="-567" w:right="-281" w:firstLine="567"/>
              <w:rPr>
                <w:rFonts w:ascii="Times New Roman" w:hAnsi="Times New Roman" w:cs="Times New Roman"/>
                <w:color w:val="000000" w:themeColor="text1"/>
                <w:sz w:val="16"/>
                <w:szCs w:val="16"/>
              </w:rPr>
            </w:pPr>
          </w:p>
        </w:tc>
        <w:tc>
          <w:tcPr>
            <w:tcW w:w="672" w:type="dxa"/>
          </w:tcPr>
          <w:p w:rsidR="002831FD" w:rsidRPr="00ED3EA7" w:rsidRDefault="002831FD" w:rsidP="00A47C45">
            <w:pPr>
              <w:ind w:left="-567" w:right="-281" w:firstLine="567"/>
              <w:jc w:val="center"/>
              <w:rPr>
                <w:rFonts w:ascii="Times New Roman" w:hAnsi="Times New Roman" w:cs="Times New Roman"/>
                <w:color w:val="000000" w:themeColor="text1"/>
                <w:sz w:val="16"/>
                <w:szCs w:val="16"/>
              </w:rPr>
            </w:pPr>
          </w:p>
        </w:tc>
        <w:tc>
          <w:tcPr>
            <w:tcW w:w="236" w:type="dxa"/>
            <w:gridSpan w:val="2"/>
          </w:tcPr>
          <w:p w:rsidR="002831FD" w:rsidRPr="00ED3EA7" w:rsidRDefault="002831FD" w:rsidP="00A47C45">
            <w:pPr>
              <w:ind w:left="-567" w:right="-281" w:firstLine="567"/>
              <w:jc w:val="center"/>
              <w:rPr>
                <w:rFonts w:ascii="Times New Roman" w:hAnsi="Times New Roman" w:cs="Times New Roman"/>
                <w:color w:val="000000" w:themeColor="text1"/>
                <w:sz w:val="16"/>
                <w:szCs w:val="16"/>
              </w:rPr>
            </w:pPr>
          </w:p>
        </w:tc>
      </w:tr>
      <w:tr w:rsidR="002831FD" w:rsidRPr="00ED3EA7" w:rsidTr="00A47C45">
        <w:trPr>
          <w:gridAfter w:val="1"/>
          <w:wAfter w:w="9" w:type="dxa"/>
          <w:trHeight w:val="240"/>
          <w:jc w:val="center"/>
        </w:trPr>
        <w:tc>
          <w:tcPr>
            <w:tcW w:w="6149" w:type="dxa"/>
            <w:gridSpan w:val="12"/>
          </w:tcPr>
          <w:p w:rsidR="002831FD" w:rsidRPr="00ED3EA7" w:rsidRDefault="002831FD" w:rsidP="00A47C45">
            <w:pPr>
              <w:ind w:left="-567" w:right="-7" w:firstLine="567"/>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lastRenderedPageBreak/>
              <w:t xml:space="preserve">Требования группы </w:t>
            </w:r>
            <w:r w:rsidRPr="00ED3EA7">
              <w:rPr>
                <w:rFonts w:ascii="Times New Roman" w:hAnsi="Times New Roman" w:cs="Times New Roman"/>
                <w:color w:val="000000" w:themeColor="text1"/>
                <w:sz w:val="16"/>
                <w:szCs w:val="16"/>
                <w:lang w:val="en-US"/>
              </w:rPr>
              <w:t>Should</w:t>
            </w:r>
            <w:r w:rsidRPr="00ED3EA7">
              <w:rPr>
                <w:rFonts w:ascii="Times New Roman" w:hAnsi="Times New Roman" w:cs="Times New Roman"/>
                <w:color w:val="000000" w:themeColor="text1"/>
                <w:sz w:val="16"/>
                <w:szCs w:val="16"/>
              </w:rPr>
              <w:t xml:space="preserve"> </w:t>
            </w:r>
            <w:r w:rsidRPr="00ED3EA7">
              <w:rPr>
                <w:rFonts w:ascii="Times New Roman" w:hAnsi="Times New Roman" w:cs="Times New Roman"/>
                <w:color w:val="000000" w:themeColor="text1"/>
                <w:sz w:val="16"/>
                <w:szCs w:val="16"/>
                <w:lang w:val="en-US"/>
              </w:rPr>
              <w:t>have</w:t>
            </w:r>
          </w:p>
        </w:tc>
      </w:tr>
      <w:tr w:rsidR="002831FD" w:rsidRPr="00ED3EA7" w:rsidTr="00A47C45">
        <w:trPr>
          <w:gridAfter w:val="1"/>
          <w:wAfter w:w="9" w:type="dxa"/>
          <w:trHeight w:val="240"/>
          <w:jc w:val="center"/>
        </w:trPr>
        <w:tc>
          <w:tcPr>
            <w:tcW w:w="6149" w:type="dxa"/>
            <w:gridSpan w:val="12"/>
          </w:tcPr>
          <w:p w:rsidR="002831FD" w:rsidRPr="00ED3EA7" w:rsidRDefault="002831FD" w:rsidP="00A47C45">
            <w:pPr>
              <w:ind w:left="-567" w:right="-7" w:firstLine="567"/>
              <w:jc w:val="center"/>
              <w:rPr>
                <w:rFonts w:ascii="Times New Roman" w:hAnsi="Times New Roman" w:cs="Times New Roman"/>
                <w:color w:val="000000" w:themeColor="text1"/>
                <w:sz w:val="16"/>
                <w:szCs w:val="16"/>
              </w:rPr>
            </w:pPr>
            <w:r w:rsidRPr="00ED3EA7">
              <w:rPr>
                <w:rFonts w:ascii="Times New Roman" w:hAnsi="Times New Roman" w:cs="Times New Roman"/>
                <w:color w:val="000000" w:themeColor="text1"/>
                <w:sz w:val="16"/>
                <w:szCs w:val="16"/>
              </w:rPr>
              <w:t xml:space="preserve">Требования группы </w:t>
            </w:r>
            <w:r w:rsidRPr="00ED3EA7">
              <w:rPr>
                <w:rFonts w:ascii="Times New Roman" w:hAnsi="Times New Roman" w:cs="Times New Roman"/>
                <w:color w:val="000000" w:themeColor="text1"/>
                <w:sz w:val="16"/>
                <w:szCs w:val="16"/>
                <w:lang w:val="en-US"/>
              </w:rPr>
              <w:t>Could</w:t>
            </w:r>
            <w:r w:rsidRPr="00ED3EA7">
              <w:rPr>
                <w:rFonts w:ascii="Times New Roman" w:hAnsi="Times New Roman" w:cs="Times New Roman"/>
                <w:color w:val="000000" w:themeColor="text1"/>
                <w:sz w:val="16"/>
                <w:szCs w:val="16"/>
              </w:rPr>
              <w:t xml:space="preserve"> </w:t>
            </w:r>
            <w:r w:rsidRPr="00ED3EA7">
              <w:rPr>
                <w:rFonts w:ascii="Times New Roman" w:hAnsi="Times New Roman" w:cs="Times New Roman"/>
                <w:color w:val="000000" w:themeColor="text1"/>
                <w:sz w:val="16"/>
                <w:szCs w:val="16"/>
                <w:lang w:val="en-US"/>
              </w:rPr>
              <w:t>have</w:t>
            </w:r>
          </w:p>
        </w:tc>
      </w:tr>
      <w:tr w:rsidR="002831FD" w:rsidRPr="001D03FE" w:rsidTr="00A47C45">
        <w:trPr>
          <w:gridAfter w:val="1"/>
          <w:wAfter w:w="9" w:type="dxa"/>
          <w:trHeight w:val="223"/>
          <w:jc w:val="center"/>
        </w:trPr>
        <w:tc>
          <w:tcPr>
            <w:tcW w:w="6149" w:type="dxa"/>
            <w:gridSpan w:val="12"/>
          </w:tcPr>
          <w:p w:rsidR="002831FD" w:rsidRPr="00ED3EA7" w:rsidRDefault="002831FD" w:rsidP="00A47C45">
            <w:pPr>
              <w:ind w:left="-567" w:right="-7" w:firstLine="567"/>
              <w:jc w:val="center"/>
              <w:rPr>
                <w:rFonts w:ascii="Times New Roman" w:hAnsi="Times New Roman" w:cs="Times New Roman"/>
                <w:color w:val="000000" w:themeColor="text1"/>
                <w:sz w:val="16"/>
                <w:szCs w:val="16"/>
                <w:lang w:val="en-US"/>
              </w:rPr>
            </w:pPr>
            <w:r w:rsidRPr="00ED3EA7">
              <w:rPr>
                <w:rFonts w:ascii="Times New Roman" w:hAnsi="Times New Roman" w:cs="Times New Roman"/>
                <w:color w:val="000000" w:themeColor="text1"/>
                <w:sz w:val="16"/>
                <w:szCs w:val="16"/>
              </w:rPr>
              <w:t>Требования</w:t>
            </w:r>
            <w:r w:rsidRPr="00ED3EA7">
              <w:rPr>
                <w:rFonts w:ascii="Times New Roman" w:hAnsi="Times New Roman" w:cs="Times New Roman"/>
                <w:color w:val="000000" w:themeColor="text1"/>
                <w:sz w:val="16"/>
                <w:szCs w:val="16"/>
                <w:lang w:val="en-US"/>
              </w:rPr>
              <w:t xml:space="preserve"> </w:t>
            </w:r>
            <w:r w:rsidRPr="00ED3EA7">
              <w:rPr>
                <w:rFonts w:ascii="Times New Roman" w:hAnsi="Times New Roman" w:cs="Times New Roman"/>
                <w:color w:val="000000" w:themeColor="text1"/>
                <w:sz w:val="16"/>
                <w:szCs w:val="16"/>
              </w:rPr>
              <w:t>группы</w:t>
            </w:r>
            <w:r w:rsidRPr="00ED3EA7">
              <w:rPr>
                <w:rFonts w:ascii="Times New Roman" w:hAnsi="Times New Roman" w:cs="Times New Roman"/>
                <w:color w:val="000000" w:themeColor="text1"/>
                <w:sz w:val="16"/>
                <w:szCs w:val="16"/>
                <w:lang w:val="en-US"/>
              </w:rPr>
              <w:t xml:space="preserve"> Would like to have</w:t>
            </w:r>
          </w:p>
        </w:tc>
      </w:tr>
    </w:tbl>
    <w:p w:rsidR="002831FD" w:rsidRPr="008C10EC" w:rsidRDefault="002831FD" w:rsidP="002831FD">
      <w:pPr>
        <w:spacing w:after="0" w:line="240" w:lineRule="auto"/>
        <w:ind w:left="-567" w:right="-7" w:firstLine="567"/>
        <w:jc w:val="both"/>
        <w:rPr>
          <w:rFonts w:ascii="Times New Roman" w:hAnsi="Times New Roman" w:cs="Times New Roman"/>
          <w:color w:val="000000" w:themeColor="text1"/>
          <w:sz w:val="21"/>
          <w:szCs w:val="21"/>
          <w:lang w:val="en-US"/>
        </w:rPr>
      </w:pP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Представленная матрица отражает ключевые и перспективные требования с группы </w:t>
      </w:r>
      <w:r w:rsidRPr="0049669F">
        <w:rPr>
          <w:rFonts w:ascii="Times New Roman" w:hAnsi="Times New Roman" w:cs="Times New Roman"/>
          <w:color w:val="000000" w:themeColor="text1"/>
          <w:sz w:val="21"/>
          <w:szCs w:val="21"/>
          <w:lang w:val="en-US"/>
        </w:rPr>
        <w:t>Should</w:t>
      </w:r>
      <w:r w:rsidRPr="0049669F">
        <w:rPr>
          <w:rFonts w:ascii="Times New Roman" w:hAnsi="Times New Roman" w:cs="Times New Roman"/>
          <w:color w:val="000000" w:themeColor="text1"/>
          <w:sz w:val="21"/>
          <w:szCs w:val="21"/>
        </w:rPr>
        <w:t xml:space="preserve"> </w:t>
      </w:r>
      <w:r w:rsidRPr="0049669F">
        <w:rPr>
          <w:rFonts w:ascii="Times New Roman" w:hAnsi="Times New Roman" w:cs="Times New Roman"/>
          <w:color w:val="000000" w:themeColor="text1"/>
          <w:sz w:val="21"/>
          <w:szCs w:val="21"/>
          <w:lang w:val="en-US"/>
        </w:rPr>
        <w:t>have</w:t>
      </w:r>
      <w:r w:rsidRPr="0049669F">
        <w:rPr>
          <w:rFonts w:ascii="Times New Roman" w:hAnsi="Times New Roman" w:cs="Times New Roman"/>
          <w:color w:val="000000" w:themeColor="text1"/>
          <w:sz w:val="21"/>
          <w:szCs w:val="21"/>
        </w:rPr>
        <w:t xml:space="preserve">. Этап выявления </w:t>
      </w:r>
      <w:proofErr w:type="gramStart"/>
      <w:r w:rsidRPr="0049669F">
        <w:rPr>
          <w:rFonts w:ascii="Times New Roman" w:hAnsi="Times New Roman" w:cs="Times New Roman"/>
          <w:color w:val="000000" w:themeColor="text1"/>
          <w:sz w:val="21"/>
          <w:szCs w:val="21"/>
        </w:rPr>
        <w:t>бизнес-разрывов</w:t>
      </w:r>
      <w:proofErr w:type="gramEnd"/>
      <w:r w:rsidRPr="0049669F">
        <w:rPr>
          <w:rFonts w:ascii="Times New Roman" w:hAnsi="Times New Roman" w:cs="Times New Roman"/>
          <w:color w:val="000000" w:themeColor="text1"/>
          <w:sz w:val="21"/>
          <w:szCs w:val="21"/>
        </w:rPr>
        <w:t xml:space="preserve"> важный и ответственный, от правильности его выполнения зависит эффективность выбираемой стратегии и стратегическая устойчивости компании. Этот этап также требует формирования заключения о результатах проведенной работы, для его дальнейшего предоставления на встрече с </w:t>
      </w:r>
      <w:proofErr w:type="gramStart"/>
      <w:r w:rsidRPr="0049669F">
        <w:rPr>
          <w:rFonts w:ascii="Times New Roman" w:hAnsi="Times New Roman" w:cs="Times New Roman"/>
          <w:color w:val="000000" w:themeColor="text1"/>
          <w:sz w:val="21"/>
          <w:szCs w:val="21"/>
        </w:rPr>
        <w:t>ключевыми</w:t>
      </w:r>
      <w:proofErr w:type="gramEnd"/>
      <w:r w:rsidRPr="0049669F">
        <w:rPr>
          <w:rFonts w:ascii="Times New Roman" w:hAnsi="Times New Roman" w:cs="Times New Roman"/>
          <w:color w:val="000000" w:themeColor="text1"/>
          <w:sz w:val="21"/>
          <w:szCs w:val="21"/>
        </w:rPr>
        <w:t xml:space="preserve"> </w:t>
      </w:r>
      <w:proofErr w:type="spellStart"/>
      <w:r w:rsidRPr="0049669F">
        <w:rPr>
          <w:rFonts w:ascii="Times New Roman" w:hAnsi="Times New Roman" w:cs="Times New Roman"/>
          <w:color w:val="000000" w:themeColor="text1"/>
          <w:sz w:val="21"/>
          <w:szCs w:val="21"/>
        </w:rPr>
        <w:t>стейкхолдерами</w:t>
      </w:r>
      <w:proofErr w:type="spellEnd"/>
      <w:r w:rsidRPr="0049669F">
        <w:rPr>
          <w:rFonts w:ascii="Times New Roman" w:hAnsi="Times New Roman" w:cs="Times New Roman"/>
          <w:color w:val="000000" w:themeColor="text1"/>
          <w:sz w:val="21"/>
          <w:szCs w:val="21"/>
        </w:rPr>
        <w:t>.</w:t>
      </w: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Итогом рассматриваемого этапа должны стать: заключение о внутреннем состоянии компании, стратегических целях, выявленных ключевых и перспективных требованиях </w:t>
      </w:r>
      <w:proofErr w:type="spellStart"/>
      <w:r w:rsidRPr="0049669F">
        <w:rPr>
          <w:rFonts w:ascii="Times New Roman" w:hAnsi="Times New Roman" w:cs="Times New Roman"/>
          <w:color w:val="000000" w:themeColor="text1"/>
          <w:sz w:val="21"/>
          <w:szCs w:val="21"/>
        </w:rPr>
        <w:t>стейкхолдеров</w:t>
      </w:r>
      <w:proofErr w:type="spellEnd"/>
      <w:r w:rsidRPr="0049669F">
        <w:rPr>
          <w:rFonts w:ascii="Times New Roman" w:hAnsi="Times New Roman" w:cs="Times New Roman"/>
          <w:color w:val="000000" w:themeColor="text1"/>
          <w:sz w:val="21"/>
          <w:szCs w:val="21"/>
        </w:rPr>
        <w:t xml:space="preserve">, представление существующих несоответствий между требованиями и целями компании, отчет о результатах предварительного анализа с выявленными </w:t>
      </w:r>
      <w:proofErr w:type="gramStart"/>
      <w:r w:rsidRPr="0049669F">
        <w:rPr>
          <w:rFonts w:ascii="Times New Roman" w:hAnsi="Times New Roman" w:cs="Times New Roman"/>
          <w:color w:val="000000" w:themeColor="text1"/>
          <w:sz w:val="21"/>
          <w:szCs w:val="21"/>
        </w:rPr>
        <w:t>бизнес-проблемами</w:t>
      </w:r>
      <w:proofErr w:type="gramEnd"/>
      <w:r w:rsidRPr="0049669F">
        <w:rPr>
          <w:rFonts w:ascii="Times New Roman" w:hAnsi="Times New Roman" w:cs="Times New Roman"/>
          <w:color w:val="000000" w:themeColor="text1"/>
          <w:sz w:val="21"/>
          <w:szCs w:val="21"/>
        </w:rPr>
        <w:t xml:space="preserve"> и положительными тенденциями развития предприятия.</w:t>
      </w:r>
    </w:p>
    <w:p w:rsidR="002831FD" w:rsidRPr="0049669F" w:rsidRDefault="002831FD" w:rsidP="002831FD">
      <w:pPr>
        <w:spacing w:after="0" w:line="240" w:lineRule="auto"/>
        <w:ind w:right="-7" w:firstLine="567"/>
        <w:jc w:val="both"/>
        <w:rPr>
          <w:rFonts w:ascii="Times New Roman" w:hAnsi="Times New Roman" w:cs="Times New Roman"/>
          <w:color w:val="000000" w:themeColor="text1"/>
          <w:sz w:val="21"/>
          <w:szCs w:val="21"/>
        </w:rPr>
      </w:pPr>
      <w:r w:rsidRPr="0049669F">
        <w:rPr>
          <w:rFonts w:ascii="Times New Roman" w:hAnsi="Times New Roman" w:cs="Times New Roman"/>
          <w:color w:val="000000" w:themeColor="text1"/>
          <w:sz w:val="21"/>
          <w:szCs w:val="21"/>
        </w:rPr>
        <w:t xml:space="preserve">На заключительном этапе формирования стратегии выполняется поиск путей решения выявленных </w:t>
      </w:r>
      <w:proofErr w:type="gramStart"/>
      <w:r w:rsidRPr="0049669F">
        <w:rPr>
          <w:rFonts w:ascii="Times New Roman" w:hAnsi="Times New Roman" w:cs="Times New Roman"/>
          <w:color w:val="000000" w:themeColor="text1"/>
          <w:sz w:val="21"/>
          <w:szCs w:val="21"/>
        </w:rPr>
        <w:t>бизнес-проблем</w:t>
      </w:r>
      <w:proofErr w:type="gramEnd"/>
      <w:r w:rsidRPr="0049669F">
        <w:rPr>
          <w:rFonts w:ascii="Times New Roman" w:hAnsi="Times New Roman" w:cs="Times New Roman"/>
          <w:color w:val="000000" w:themeColor="text1"/>
          <w:sz w:val="21"/>
          <w:szCs w:val="21"/>
        </w:rPr>
        <w:t xml:space="preserve"> и ее непосредственное создание. Данный этап рекомендуется проводить совместно с представителями ключевых заинтересованных сторон. Итогом совместного планирования и проведенных этапов анализа является создание оптимального варианта стратегии, карты стратегических целей и стратегической матрицы показателей, выполнение которых позволит контролировать успешно сформированной стратегии. </w:t>
      </w:r>
    </w:p>
    <w:p w:rsidR="002831FD" w:rsidRPr="0049669F" w:rsidRDefault="002831FD" w:rsidP="002831FD">
      <w:pPr>
        <w:widowControl w:val="0"/>
        <w:autoSpaceDE w:val="0"/>
        <w:autoSpaceDN w:val="0"/>
        <w:adjustRightInd w:val="0"/>
        <w:spacing w:after="0" w:line="240" w:lineRule="auto"/>
        <w:ind w:right="-7" w:firstLine="567"/>
        <w:jc w:val="both"/>
        <w:rPr>
          <w:rFonts w:ascii="Times New Roman" w:hAnsi="Times New Roman" w:cs="Times New Roman"/>
          <w:color w:val="000000" w:themeColor="text1"/>
          <w:sz w:val="21"/>
          <w:szCs w:val="21"/>
          <w:lang w:eastAsia="ru-RU"/>
        </w:rPr>
      </w:pPr>
      <w:r w:rsidRPr="0049669F">
        <w:rPr>
          <w:rFonts w:ascii="Times New Roman" w:hAnsi="Times New Roman" w:cs="Times New Roman"/>
          <w:color w:val="000000" w:themeColor="text1"/>
          <w:sz w:val="21"/>
          <w:szCs w:val="21"/>
        </w:rPr>
        <w:t xml:space="preserve">Итак, в </w:t>
      </w:r>
      <w:r w:rsidRPr="0049669F">
        <w:rPr>
          <w:rFonts w:ascii="Times New Roman" w:hAnsi="Times New Roman" w:cs="Times New Roman"/>
          <w:color w:val="000000" w:themeColor="text1"/>
          <w:sz w:val="21"/>
          <w:szCs w:val="21"/>
          <w:lang w:eastAsia="ru-RU"/>
        </w:rPr>
        <w:t xml:space="preserve">настоящее время формирование стратегии в отечественных организациях, должно быть направлено на повышение экономического роста, постоянный учет факторов внешнего и внутреннего воздействия, гибкое выявление и решение </w:t>
      </w:r>
      <w:proofErr w:type="gramStart"/>
      <w:r w:rsidRPr="0049669F">
        <w:rPr>
          <w:rFonts w:ascii="Times New Roman" w:hAnsi="Times New Roman" w:cs="Times New Roman"/>
          <w:color w:val="000000" w:themeColor="text1"/>
          <w:sz w:val="21"/>
          <w:szCs w:val="21"/>
          <w:lang w:eastAsia="ru-RU"/>
        </w:rPr>
        <w:t>бизнес-проблем</w:t>
      </w:r>
      <w:proofErr w:type="gramEnd"/>
      <w:r w:rsidRPr="0049669F">
        <w:rPr>
          <w:rFonts w:ascii="Times New Roman" w:hAnsi="Times New Roman" w:cs="Times New Roman"/>
          <w:color w:val="000000" w:themeColor="text1"/>
          <w:sz w:val="21"/>
          <w:szCs w:val="21"/>
          <w:lang w:eastAsia="ru-RU"/>
        </w:rPr>
        <w:t xml:space="preserve">, с целью обеспечения стратегической устойчивости. Описанная методика аналитического обоснования формирования стратегии позволяет учитывать все необходимы факторы и </w:t>
      </w:r>
      <w:proofErr w:type="gramStart"/>
      <w:r w:rsidRPr="0049669F">
        <w:rPr>
          <w:rFonts w:ascii="Times New Roman" w:hAnsi="Times New Roman" w:cs="Times New Roman"/>
          <w:color w:val="000000" w:themeColor="text1"/>
          <w:sz w:val="21"/>
          <w:szCs w:val="21"/>
          <w:lang w:eastAsia="ru-RU"/>
        </w:rPr>
        <w:t>обеспечивать</w:t>
      </w:r>
      <w:proofErr w:type="gramEnd"/>
      <w:r w:rsidRPr="0049669F">
        <w:rPr>
          <w:rFonts w:ascii="Times New Roman" w:hAnsi="Times New Roman" w:cs="Times New Roman"/>
          <w:color w:val="000000" w:themeColor="text1"/>
          <w:sz w:val="21"/>
          <w:szCs w:val="21"/>
          <w:lang w:eastAsia="ru-RU"/>
        </w:rPr>
        <w:t xml:space="preserve"> компании успешное функционирование в долгосрочной перспективе.</w:t>
      </w:r>
    </w:p>
    <w:p w:rsidR="002831FD" w:rsidRPr="0049669F" w:rsidRDefault="002831FD" w:rsidP="002831FD">
      <w:pPr>
        <w:widowControl w:val="0"/>
        <w:autoSpaceDE w:val="0"/>
        <w:autoSpaceDN w:val="0"/>
        <w:adjustRightInd w:val="0"/>
        <w:spacing w:after="0" w:line="240" w:lineRule="auto"/>
        <w:ind w:left="-851" w:right="135" w:firstLine="567"/>
        <w:jc w:val="center"/>
        <w:rPr>
          <w:rFonts w:ascii="Times New Roman" w:hAnsi="Times New Roman" w:cs="Times New Roman"/>
          <w:b/>
          <w:color w:val="000000" w:themeColor="text1"/>
          <w:sz w:val="21"/>
          <w:szCs w:val="21"/>
          <w:lang w:eastAsia="ru-RU"/>
        </w:rPr>
      </w:pPr>
    </w:p>
    <w:p w:rsidR="002831FD" w:rsidRPr="0049669F" w:rsidRDefault="002831FD" w:rsidP="002831FD">
      <w:pPr>
        <w:widowControl w:val="0"/>
        <w:autoSpaceDE w:val="0"/>
        <w:autoSpaceDN w:val="0"/>
        <w:adjustRightInd w:val="0"/>
        <w:spacing w:after="0" w:line="240" w:lineRule="auto"/>
        <w:ind w:left="-851" w:right="135" w:firstLine="567"/>
        <w:jc w:val="center"/>
        <w:rPr>
          <w:rFonts w:ascii="Times New Roman" w:hAnsi="Times New Roman" w:cs="Times New Roman"/>
          <w:b/>
          <w:color w:val="000000" w:themeColor="text1"/>
          <w:sz w:val="21"/>
          <w:szCs w:val="21"/>
          <w:lang w:eastAsia="ru-RU"/>
        </w:rPr>
      </w:pPr>
      <w:r w:rsidRPr="0049669F">
        <w:rPr>
          <w:rFonts w:ascii="Times New Roman" w:hAnsi="Times New Roman" w:cs="Times New Roman"/>
          <w:b/>
          <w:color w:val="000000" w:themeColor="text1"/>
          <w:sz w:val="21"/>
          <w:szCs w:val="21"/>
          <w:lang w:eastAsia="ru-RU"/>
        </w:rPr>
        <w:t>Литература</w:t>
      </w:r>
      <w:r>
        <w:rPr>
          <w:rFonts w:ascii="Times New Roman" w:hAnsi="Times New Roman" w:cs="Times New Roman"/>
          <w:b/>
          <w:color w:val="000000" w:themeColor="text1"/>
          <w:sz w:val="21"/>
          <w:szCs w:val="21"/>
          <w:lang w:eastAsia="ru-RU"/>
        </w:rPr>
        <w:t>:</w:t>
      </w:r>
    </w:p>
    <w:p w:rsidR="002831FD" w:rsidRPr="0049669F" w:rsidRDefault="002831FD" w:rsidP="002831FD">
      <w:pPr>
        <w:pStyle w:val="1"/>
        <w:ind w:left="426" w:hanging="426"/>
      </w:pPr>
      <w:r w:rsidRPr="0049669F">
        <w:t>Бариленко В.И., Бердников В.В. и др. Основы бизнес-анализа: учеб</w:t>
      </w:r>
      <w:proofErr w:type="gramStart"/>
      <w:r w:rsidRPr="0049669F">
        <w:t>.</w:t>
      </w:r>
      <w:proofErr w:type="gramEnd"/>
      <w:r w:rsidRPr="0049669F">
        <w:t xml:space="preserve"> </w:t>
      </w:r>
      <w:proofErr w:type="gramStart"/>
      <w:r w:rsidRPr="0049669F">
        <w:t>п</w:t>
      </w:r>
      <w:proofErr w:type="gramEnd"/>
      <w:r w:rsidRPr="0049669F">
        <w:t xml:space="preserve">особие. Серия: Магистратура. М.: </w:t>
      </w:r>
      <w:proofErr w:type="spellStart"/>
      <w:r w:rsidRPr="0049669F">
        <w:t>КноРус</w:t>
      </w:r>
      <w:proofErr w:type="spellEnd"/>
      <w:r w:rsidRPr="0049669F">
        <w:t>, 2016.</w:t>
      </w:r>
    </w:p>
    <w:p w:rsidR="002831FD" w:rsidRPr="0049669F" w:rsidRDefault="002831FD" w:rsidP="002831FD">
      <w:pPr>
        <w:pStyle w:val="1"/>
        <w:ind w:left="426" w:hanging="426"/>
      </w:pPr>
      <w:r w:rsidRPr="0049669F">
        <w:lastRenderedPageBreak/>
        <w:t xml:space="preserve">Бердников В.В. Организация </w:t>
      </w:r>
      <w:proofErr w:type="spellStart"/>
      <w:r w:rsidRPr="0049669F">
        <w:t>контроллинга</w:t>
      </w:r>
      <w:proofErr w:type="spellEnd"/>
      <w:r w:rsidRPr="0049669F">
        <w:t xml:space="preserve"> инновационных процессов в бизнесе: опыт и проблемы//</w:t>
      </w:r>
      <w:hyperlink r:id="rId9" w:tooltip="Аудит и финансовый анализ" w:history="1">
        <w:r w:rsidRPr="00ED3EA7">
          <w:rPr>
            <w:rStyle w:val="a5"/>
            <w:color w:val="000000" w:themeColor="text1"/>
          </w:rPr>
          <w:t>Аудит и финансовый анализ</w:t>
        </w:r>
      </w:hyperlink>
      <w:r w:rsidRPr="0049669F">
        <w:t>, 2011. № 2., с. 318-332.    </w:t>
      </w:r>
    </w:p>
    <w:p w:rsidR="002831FD" w:rsidRPr="0049669F" w:rsidRDefault="002831FD" w:rsidP="002831FD">
      <w:pPr>
        <w:pStyle w:val="1"/>
        <w:ind w:left="426" w:hanging="426"/>
      </w:pPr>
      <w:r w:rsidRPr="0049669F">
        <w:t>Информационно-аналитическое обеспечение устойчивого развития экономических субъектов: монография/под ред. проф. </w:t>
      </w:r>
      <w:hyperlink r:id="rId10" w:history="1">
        <w:r w:rsidRPr="00ED3EA7">
          <w:rPr>
            <w:rStyle w:val="a5"/>
            <w:color w:val="000000" w:themeColor="text1"/>
          </w:rPr>
          <w:t>О.В. Ефимовой</w:t>
        </w:r>
      </w:hyperlink>
      <w:r w:rsidRPr="0049669F">
        <w:t>. -М.: Издательство «</w:t>
      </w:r>
      <w:proofErr w:type="spellStart"/>
      <w:r w:rsidRPr="0049669F">
        <w:t>Русайнс</w:t>
      </w:r>
      <w:proofErr w:type="spellEnd"/>
      <w:r w:rsidRPr="0049669F">
        <w:t>», 2015.</w:t>
      </w:r>
    </w:p>
    <w:p w:rsidR="002831FD" w:rsidRPr="0049669F" w:rsidRDefault="002831FD" w:rsidP="002831FD">
      <w:pPr>
        <w:pStyle w:val="1"/>
        <w:ind w:left="426" w:hanging="426"/>
      </w:pPr>
      <w:r w:rsidRPr="00ED3EA7">
        <w:rPr>
          <w:bCs/>
          <w:shd w:val="clear" w:color="auto" w:fill="FFFFFF"/>
        </w:rPr>
        <w:t>Организационно-экономическое моделирование: теория принятия решений</w:t>
      </w:r>
      <w:r w:rsidRPr="00ED3EA7">
        <w:rPr>
          <w:shd w:val="clear" w:color="auto" w:fill="FFFFFF"/>
        </w:rPr>
        <w:t xml:space="preserve">: учебник/ под ред. А.И. Орлова. – М.: </w:t>
      </w:r>
      <w:proofErr w:type="spellStart"/>
      <w:r w:rsidRPr="00ED3EA7">
        <w:rPr>
          <w:shd w:val="clear" w:color="auto" w:fill="FFFFFF"/>
        </w:rPr>
        <w:t>КноРус</w:t>
      </w:r>
      <w:proofErr w:type="spellEnd"/>
      <w:r w:rsidRPr="00ED3EA7">
        <w:rPr>
          <w:shd w:val="clear" w:color="auto" w:fill="FFFFFF"/>
        </w:rPr>
        <w:t xml:space="preserve">, 2015. </w:t>
      </w:r>
    </w:p>
    <w:p w:rsidR="002831FD" w:rsidRPr="0049669F" w:rsidRDefault="002831FD" w:rsidP="002831FD">
      <w:pPr>
        <w:pStyle w:val="1"/>
        <w:ind w:left="426" w:hanging="426"/>
      </w:pPr>
      <w:r w:rsidRPr="0049669F">
        <w:t xml:space="preserve">Методология мониторинга и аналитической оценки эффективности инновационных проектов на основе </w:t>
      </w:r>
      <w:proofErr w:type="spellStart"/>
      <w:r w:rsidRPr="0049669F">
        <w:t>стейкхолдерского</w:t>
      </w:r>
      <w:proofErr w:type="spellEnd"/>
      <w:r w:rsidRPr="0049669F">
        <w:t xml:space="preserve"> подхода: учебное пособие / под ред. </w:t>
      </w:r>
      <w:proofErr w:type="spellStart"/>
      <w:r w:rsidRPr="0049669F">
        <w:t>докт</w:t>
      </w:r>
      <w:proofErr w:type="spellEnd"/>
      <w:r w:rsidRPr="0049669F">
        <w:t xml:space="preserve">. </w:t>
      </w:r>
      <w:proofErr w:type="spellStart"/>
      <w:r w:rsidRPr="0049669F">
        <w:t>экон</w:t>
      </w:r>
      <w:proofErr w:type="spellEnd"/>
      <w:r w:rsidRPr="0049669F">
        <w:t>. наук, профессора В.И. Бариленко. – М.: Изд. дом «</w:t>
      </w:r>
      <w:proofErr w:type="spellStart"/>
      <w:proofErr w:type="gramStart"/>
      <w:r w:rsidRPr="0049669F">
        <w:t>P</w:t>
      </w:r>
      <w:proofErr w:type="gramEnd"/>
      <w:r w:rsidRPr="0049669F">
        <w:t>уСайнс</w:t>
      </w:r>
      <w:proofErr w:type="spellEnd"/>
      <w:r w:rsidRPr="0049669F">
        <w:t>», 2015.</w:t>
      </w:r>
    </w:p>
    <w:p w:rsidR="002831FD" w:rsidRPr="0049669F" w:rsidRDefault="002831FD" w:rsidP="002831FD">
      <w:pPr>
        <w:pStyle w:val="1"/>
        <w:ind w:left="426" w:hanging="426"/>
      </w:pPr>
      <w:r w:rsidRPr="0049669F">
        <w:t>Устойчивое развитие и новая модель бизнеса «</w:t>
      </w:r>
      <w:proofErr w:type="spellStart"/>
      <w:r w:rsidRPr="0049669F">
        <w:t>Shared</w:t>
      </w:r>
      <w:proofErr w:type="spellEnd"/>
      <w:r w:rsidRPr="0049669F">
        <w:t xml:space="preserve"> </w:t>
      </w:r>
      <w:proofErr w:type="spellStart"/>
      <w:r w:rsidRPr="0049669F">
        <w:t>Value</w:t>
      </w:r>
      <w:proofErr w:type="spellEnd"/>
      <w:r w:rsidRPr="0049669F">
        <w:t>» // SKOLKOVO URL: http://trends.skolkovo.ru/2015/12/ustoychivoe-razvitie-i-novaya-model-biznesa-shared-value/ (дата обращения: 16.03.2017).</w:t>
      </w:r>
    </w:p>
    <w:p w:rsidR="00D62334" w:rsidRDefault="00D62334">
      <w:bookmarkStart w:id="0" w:name="_GoBack"/>
      <w:bookmarkEnd w:id="0"/>
    </w:p>
    <w:sectPr w:rsidR="00D62334" w:rsidSect="002831FD">
      <w:pgSz w:w="11906" w:h="16838"/>
      <w:pgMar w:top="3345" w:right="2722" w:bottom="3629"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3AD9"/>
    <w:multiLevelType w:val="hybridMultilevel"/>
    <w:tmpl w:val="46C8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970D6"/>
    <w:multiLevelType w:val="hybridMultilevel"/>
    <w:tmpl w:val="D5547A3A"/>
    <w:lvl w:ilvl="0" w:tplc="0D8C07A8">
      <w:start w:val="1"/>
      <w:numFmt w:val="decimal"/>
      <w:pStyle w:val="1"/>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0C3468"/>
    <w:multiLevelType w:val="hybridMultilevel"/>
    <w:tmpl w:val="0548F82A"/>
    <w:lvl w:ilvl="0" w:tplc="ED42831A">
      <w:start w:val="1"/>
      <w:numFmt w:val="decimal"/>
      <w:lvlText w:val="%1)"/>
      <w:lvlJc w:val="left"/>
      <w:pPr>
        <w:ind w:left="2068" w:hanging="1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1"/>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FD"/>
    <w:rsid w:val="002831FD"/>
    <w:rsid w:val="00D6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5">
    <w:name w:val="Font Style35"/>
    <w:uiPriority w:val="99"/>
    <w:rsid w:val="002831FD"/>
    <w:rPr>
      <w:rFonts w:ascii="Times New Roman" w:hAnsi="Times New Roman" w:cs="Times New Roman"/>
      <w:sz w:val="22"/>
      <w:szCs w:val="22"/>
    </w:rPr>
  </w:style>
  <w:style w:type="paragraph" w:styleId="a3">
    <w:name w:val="List Paragraph"/>
    <w:aliases w:val="ПАРАГРАФ"/>
    <w:basedOn w:val="a"/>
    <w:link w:val="a4"/>
    <w:uiPriority w:val="34"/>
    <w:qFormat/>
    <w:rsid w:val="002831FD"/>
    <w:pPr>
      <w:ind w:left="720"/>
      <w:contextualSpacing/>
    </w:pPr>
  </w:style>
  <w:style w:type="character" w:styleId="a5">
    <w:name w:val="Hyperlink"/>
    <w:basedOn w:val="a0"/>
    <w:unhideWhenUsed/>
    <w:rsid w:val="002831FD"/>
    <w:rPr>
      <w:color w:val="0000FF"/>
      <w:u w:val="single"/>
    </w:rPr>
  </w:style>
  <w:style w:type="table" w:styleId="a6">
    <w:name w:val="Table Grid"/>
    <w:basedOn w:val="a1"/>
    <w:uiPriority w:val="39"/>
    <w:rsid w:val="00283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2831FD"/>
    <w:pPr>
      <w:ind w:left="720"/>
      <w:contextualSpacing/>
    </w:pPr>
    <w:rPr>
      <w:rFonts w:ascii="Calibri" w:eastAsia="Calibri" w:hAnsi="Calibri" w:cs="Times New Roman"/>
    </w:rPr>
  </w:style>
  <w:style w:type="character" w:styleId="a7">
    <w:name w:val="footnote reference"/>
    <w:uiPriority w:val="99"/>
    <w:unhideWhenUsed/>
    <w:rsid w:val="002831FD"/>
    <w:rPr>
      <w:vertAlign w:val="superscript"/>
    </w:rPr>
  </w:style>
  <w:style w:type="character" w:customStyle="1" w:styleId="a4">
    <w:name w:val="Абзац списка Знак"/>
    <w:aliases w:val="ПАРАГРАФ Знак"/>
    <w:link w:val="a3"/>
    <w:uiPriority w:val="34"/>
    <w:rsid w:val="002831FD"/>
  </w:style>
  <w:style w:type="paragraph" w:customStyle="1" w:styleId="1">
    <w:name w:val="Стиль1"/>
    <w:basedOn w:val="a3"/>
    <w:link w:val="10"/>
    <w:qFormat/>
    <w:rsid w:val="002831FD"/>
    <w:pPr>
      <w:widowControl w:val="0"/>
      <w:numPr>
        <w:numId w:val="3"/>
      </w:numPr>
      <w:autoSpaceDE w:val="0"/>
      <w:autoSpaceDN w:val="0"/>
      <w:adjustRightInd w:val="0"/>
      <w:spacing w:after="0" w:line="240" w:lineRule="auto"/>
      <w:jc w:val="both"/>
    </w:pPr>
    <w:rPr>
      <w:rFonts w:ascii="Times New Roman" w:hAnsi="Times New Roman" w:cs="Times New Roman"/>
      <w:sz w:val="21"/>
      <w:szCs w:val="21"/>
    </w:rPr>
  </w:style>
  <w:style w:type="character" w:customStyle="1" w:styleId="10">
    <w:name w:val="Стиль1 Знак"/>
    <w:basedOn w:val="a4"/>
    <w:link w:val="1"/>
    <w:rsid w:val="002831FD"/>
    <w:rPr>
      <w:rFonts w:ascii="Times New Roman" w:hAnsi="Times New Roman" w:cs="Times New Roman"/>
      <w:sz w:val="21"/>
      <w:szCs w:val="21"/>
    </w:rPr>
  </w:style>
  <w:style w:type="paragraph" w:styleId="a8">
    <w:name w:val="Balloon Text"/>
    <w:basedOn w:val="a"/>
    <w:link w:val="a9"/>
    <w:uiPriority w:val="99"/>
    <w:semiHidden/>
    <w:unhideWhenUsed/>
    <w:rsid w:val="002831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3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5">
    <w:name w:val="Font Style35"/>
    <w:uiPriority w:val="99"/>
    <w:rsid w:val="002831FD"/>
    <w:rPr>
      <w:rFonts w:ascii="Times New Roman" w:hAnsi="Times New Roman" w:cs="Times New Roman"/>
      <w:sz w:val="22"/>
      <w:szCs w:val="22"/>
    </w:rPr>
  </w:style>
  <w:style w:type="paragraph" w:styleId="a3">
    <w:name w:val="List Paragraph"/>
    <w:aliases w:val="ПАРАГРАФ"/>
    <w:basedOn w:val="a"/>
    <w:link w:val="a4"/>
    <w:uiPriority w:val="34"/>
    <w:qFormat/>
    <w:rsid w:val="002831FD"/>
    <w:pPr>
      <w:ind w:left="720"/>
      <w:contextualSpacing/>
    </w:pPr>
  </w:style>
  <w:style w:type="character" w:styleId="a5">
    <w:name w:val="Hyperlink"/>
    <w:basedOn w:val="a0"/>
    <w:unhideWhenUsed/>
    <w:rsid w:val="002831FD"/>
    <w:rPr>
      <w:color w:val="0000FF"/>
      <w:u w:val="single"/>
    </w:rPr>
  </w:style>
  <w:style w:type="table" w:styleId="a6">
    <w:name w:val="Table Grid"/>
    <w:basedOn w:val="a1"/>
    <w:uiPriority w:val="39"/>
    <w:rsid w:val="00283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2831FD"/>
    <w:pPr>
      <w:ind w:left="720"/>
      <w:contextualSpacing/>
    </w:pPr>
    <w:rPr>
      <w:rFonts w:ascii="Calibri" w:eastAsia="Calibri" w:hAnsi="Calibri" w:cs="Times New Roman"/>
    </w:rPr>
  </w:style>
  <w:style w:type="character" w:styleId="a7">
    <w:name w:val="footnote reference"/>
    <w:uiPriority w:val="99"/>
    <w:unhideWhenUsed/>
    <w:rsid w:val="002831FD"/>
    <w:rPr>
      <w:vertAlign w:val="superscript"/>
    </w:rPr>
  </w:style>
  <w:style w:type="character" w:customStyle="1" w:styleId="a4">
    <w:name w:val="Абзац списка Знак"/>
    <w:aliases w:val="ПАРАГРАФ Знак"/>
    <w:link w:val="a3"/>
    <w:uiPriority w:val="34"/>
    <w:rsid w:val="002831FD"/>
  </w:style>
  <w:style w:type="paragraph" w:customStyle="1" w:styleId="1">
    <w:name w:val="Стиль1"/>
    <w:basedOn w:val="a3"/>
    <w:link w:val="10"/>
    <w:qFormat/>
    <w:rsid w:val="002831FD"/>
    <w:pPr>
      <w:widowControl w:val="0"/>
      <w:numPr>
        <w:numId w:val="3"/>
      </w:numPr>
      <w:autoSpaceDE w:val="0"/>
      <w:autoSpaceDN w:val="0"/>
      <w:adjustRightInd w:val="0"/>
      <w:spacing w:after="0" w:line="240" w:lineRule="auto"/>
      <w:jc w:val="both"/>
    </w:pPr>
    <w:rPr>
      <w:rFonts w:ascii="Times New Roman" w:hAnsi="Times New Roman" w:cs="Times New Roman"/>
      <w:sz w:val="21"/>
      <w:szCs w:val="21"/>
    </w:rPr>
  </w:style>
  <w:style w:type="character" w:customStyle="1" w:styleId="10">
    <w:name w:val="Стиль1 Знак"/>
    <w:basedOn w:val="a4"/>
    <w:link w:val="1"/>
    <w:rsid w:val="002831FD"/>
    <w:rPr>
      <w:rFonts w:ascii="Times New Roman" w:hAnsi="Times New Roman" w:cs="Times New Roman"/>
      <w:sz w:val="21"/>
      <w:szCs w:val="21"/>
    </w:rPr>
  </w:style>
  <w:style w:type="paragraph" w:styleId="a8">
    <w:name w:val="Balloon Text"/>
    <w:basedOn w:val="a"/>
    <w:link w:val="a9"/>
    <w:uiPriority w:val="99"/>
    <w:semiHidden/>
    <w:unhideWhenUsed/>
    <w:rsid w:val="002831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3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mailto:n-zhabina@inbo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zhabina@inbox.ru"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library.ru/author_items.asp?refid=371261834&amp;fam=%D0%95%D1%84%D0%B8%D0%BC%D0%BE%D0%B2%D0%BE%D0%B9&amp;init=%D0%9E+%D0%92" TargetMode="External"/><Relationship Id="rId4" Type="http://schemas.openxmlformats.org/officeDocument/2006/relationships/settings" Target="settings.xml"/><Relationship Id="rId9" Type="http://schemas.openxmlformats.org/officeDocument/2006/relationships/hyperlink" Target="http://elibrary.ru/contents.asp?titleid=7672"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C00023E62057B4D8201662D79BEE294" ma:contentTypeVersion="1" ma:contentTypeDescription="Создание документа." ma:contentTypeScope="" ma:versionID="2f65e0a2f6954e8d6996b1d0d5e1f35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8E3A9-EB8B-4663-9AEF-F6200EAC8136}"/>
</file>

<file path=customXml/itemProps2.xml><?xml version="1.0" encoding="utf-8"?>
<ds:datastoreItem xmlns:ds="http://schemas.openxmlformats.org/officeDocument/2006/customXml" ds:itemID="{A98064CF-4490-4121-9249-CA4EA9D5C19F}"/>
</file>

<file path=customXml/itemProps3.xml><?xml version="1.0" encoding="utf-8"?>
<ds:datastoreItem xmlns:ds="http://schemas.openxmlformats.org/officeDocument/2006/customXml" ds:itemID="{EB837E14-45C0-46FE-9F5F-869E438AF2BB}"/>
</file>

<file path=docProps/app.xml><?xml version="1.0" encoding="utf-8"?>
<Properties xmlns="http://schemas.openxmlformats.org/officeDocument/2006/extended-properties" xmlns:vt="http://schemas.openxmlformats.org/officeDocument/2006/docPropsVTypes">
  <Template>Normal.dotm</Template>
  <TotalTime>2</TotalTime>
  <Pages>13</Pages>
  <Words>3455</Words>
  <Characters>19697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2017-12-01T10:17:00Z</dcterms:created>
  <dcterms:modified xsi:type="dcterms:W3CDTF">2017-12-01T10:19:00Z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0x010100DC00023E62057B4D8201662D79BEE294</vt:lpwstr>
  </property>
</Properties>
</file>