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C4AC" w14:textId="77777777" w:rsidR="00673342" w:rsidRPr="00DE4068" w:rsidRDefault="00BB651D" w:rsidP="00673342">
      <w:pPr>
        <w:pStyle w:val="ConsPlusNormal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4068">
        <w:rPr>
          <w:rFonts w:ascii="Times New Roman" w:hAnsi="Times New Roman" w:cs="Times New Roman"/>
          <w:b/>
          <w:sz w:val="32"/>
          <w:szCs w:val="24"/>
        </w:rPr>
        <w:t>Документы необходимые для подачи заявления о приеме</w:t>
      </w:r>
      <w:r w:rsidR="00673342" w:rsidRPr="00DE406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7404CEAE" w14:textId="656BFFDB" w:rsidR="00BB651D" w:rsidRPr="00DE4068" w:rsidRDefault="00423F06" w:rsidP="00673342">
      <w:pPr>
        <w:pStyle w:val="ConsPlusNormal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программам магистратуры</w:t>
      </w:r>
      <w:bookmarkStart w:id="0" w:name="_GoBack"/>
      <w:bookmarkEnd w:id="0"/>
    </w:p>
    <w:p w14:paraId="3A09852A" w14:textId="77777777" w:rsidR="00BB651D" w:rsidRDefault="00BB651D" w:rsidP="00160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FD9260" w14:textId="77777777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1"/>
      <w:bookmarkStart w:id="2" w:name="P421"/>
      <w:bookmarkStart w:id="3" w:name="P469"/>
      <w:bookmarkStart w:id="4" w:name="P494"/>
      <w:bookmarkEnd w:id="1"/>
      <w:bookmarkEnd w:id="2"/>
      <w:bookmarkEnd w:id="3"/>
      <w:bookmarkEnd w:id="4"/>
      <w:r w:rsidRPr="00A154AA">
        <w:rPr>
          <w:rFonts w:ascii="Times New Roman" w:hAnsi="Times New Roman" w:cs="Times New Roman"/>
          <w:sz w:val="28"/>
          <w:szCs w:val="28"/>
        </w:rPr>
        <w:t>При подаче заявления о приеме поступающий представляет:</w:t>
      </w:r>
    </w:p>
    <w:p w14:paraId="20E549DD" w14:textId="77777777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A154AA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A154AA">
        <w:rPr>
          <w:rFonts w:ascii="Times New Roman" w:hAnsi="Times New Roman" w:cs="Times New Roman"/>
          <w:sz w:val="28"/>
          <w:szCs w:val="28"/>
        </w:rPr>
        <w:t xml:space="preserve"> (документы), удостоверяющий личность, гражданство;</w:t>
      </w:r>
    </w:p>
    <w:p w14:paraId="174F66B9" w14:textId="77777777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>2) документ установленного образца, отвечающий требованиям, указанным в пункте 3 Правил.</w:t>
      </w:r>
    </w:p>
    <w:p w14:paraId="5C248CF7" w14:textId="77777777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14:paraId="0140BDB2" w14:textId="77777777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hyperlink r:id="rId12" w:history="1">
        <w:r w:rsidRPr="00A154AA">
          <w:rPr>
            <w:rFonts w:ascii="Times New Roman" w:hAnsi="Times New Roman" w:cs="Times New Roman"/>
            <w:sz w:val="28"/>
            <w:szCs w:val="28"/>
          </w:rPr>
          <w:t>части 3 статьи 107</w:t>
        </w:r>
      </w:hyperlink>
      <w:r w:rsidRPr="00A154AA">
        <w:rPr>
          <w:rFonts w:ascii="Times New Roman" w:hAnsi="Times New Roman" w:cs="Times New Roman"/>
          <w:sz w:val="28"/>
          <w:szCs w:val="28"/>
        </w:rPr>
        <w:t xml:space="preserve"> Федерального закона № 273-ФЗ;</w:t>
      </w:r>
    </w:p>
    <w:p w14:paraId="2BBA0099" w14:textId="77777777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 xml:space="preserve">Финансовый университет вправе самостоятельно осуществлять в установленном им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13" w:history="1">
        <w:r w:rsidRPr="00A154AA">
          <w:rPr>
            <w:rFonts w:ascii="Times New Roman" w:hAnsi="Times New Roman" w:cs="Times New Roman"/>
            <w:sz w:val="28"/>
            <w:szCs w:val="28"/>
          </w:rPr>
          <w:t>частью 3 статьи 107</w:t>
        </w:r>
      </w:hyperlink>
      <w:r w:rsidRPr="00A154AA">
        <w:rPr>
          <w:rFonts w:ascii="Times New Roman" w:hAnsi="Times New Roman" w:cs="Times New Roman"/>
          <w:sz w:val="28"/>
          <w:szCs w:val="28"/>
        </w:rPr>
        <w:t xml:space="preserve"> Федерального закона № 273-ФЗ;</w:t>
      </w:r>
    </w:p>
    <w:p w14:paraId="19B5CA7F" w14:textId="77777777" w:rsidR="00423F06" w:rsidRPr="00A154AA" w:rsidRDefault="00423F06" w:rsidP="00423F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</w:t>
      </w:r>
      <w:hyperlink r:id="rId14" w:history="1">
        <w:r w:rsidRPr="00A154AA">
          <w:rPr>
            <w:rFonts w:ascii="Times New Roman" w:hAnsi="Times New Roman" w:cs="Times New Roman"/>
            <w:sz w:val="28"/>
            <w:szCs w:val="28"/>
          </w:rPr>
          <w:t>статье 6</w:t>
        </w:r>
      </w:hyperlink>
      <w:r w:rsidRPr="00A154AA">
        <w:rPr>
          <w:rFonts w:ascii="Times New Roman" w:hAnsi="Times New Roman" w:cs="Times New Roman"/>
          <w:sz w:val="28"/>
          <w:szCs w:val="28"/>
        </w:rPr>
        <w:t xml:space="preserve"> Федерального закона № 84-ФЗ;</w:t>
      </w:r>
    </w:p>
    <w:p w14:paraId="6E26321A" w14:textId="77777777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>3)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14:paraId="4A5D0E56" w14:textId="77777777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>4) документы, подтверждающие портфолио поступающего, результаты которого учитываются при приеме на обучение в соответствии с настоящими Правилами (представляются по усмотрению поступающего);</w:t>
      </w:r>
    </w:p>
    <w:p w14:paraId="6EFBD746" w14:textId="77777777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>5) иные документы (представляются по усмотрению поступающего);</w:t>
      </w:r>
    </w:p>
    <w:p w14:paraId="4E7E970F" w14:textId="77777777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>6) 2 фотографии поступающего (3*4, матовая бумага без уголка) – для лиц, поступающих по результатам вступительных испытаний, проводимых Финансовым университетом самостоятельно.</w:t>
      </w:r>
    </w:p>
    <w:p w14:paraId="6975F363" w14:textId="2D5F41F5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>Поступающие в Финансовый университет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14:paraId="6D070E1B" w14:textId="369517FB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>Документ, указанный в подпункте 3 пункта 34 Правил, принимается Финансовым университетом, если срок его действия истекает не ранее дня подачи заявления о приеме.</w:t>
      </w:r>
    </w:p>
    <w:p w14:paraId="35BF0EB0" w14:textId="506D9E60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>Если в документе, указанном в подпункте 3 пункта 34 Правил, не указан срок его действия, срок принимается равным году, начиная с даты получения документа.</w:t>
      </w:r>
    </w:p>
    <w:p w14:paraId="7DA34C8D" w14:textId="6841F851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 xml:space="preserve">Заявление о приеме представляется на русском языке, документы, выполненные на иностранном языке, – с переводом на русский язык, заверенным в установленном </w:t>
      </w:r>
      <w:hyperlink r:id="rId15" w:history="1">
        <w:r w:rsidRPr="00A154A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154AA">
        <w:rPr>
          <w:rFonts w:ascii="Times New Roman" w:hAnsi="Times New Roman" w:cs="Times New Roman"/>
          <w:sz w:val="28"/>
          <w:szCs w:val="28"/>
        </w:rPr>
        <w:t xml:space="preserve">. Документы, полученные в иностранном государстве, представляются легализованными в </w:t>
      </w:r>
      <w:hyperlink r:id="rId16" w:history="1">
        <w:r w:rsidRPr="00A154A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154AA"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Российской Федерации, либо с проставлением </w:t>
      </w:r>
      <w:proofErr w:type="spellStart"/>
      <w:r w:rsidRPr="00A154AA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A154AA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A154AA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A154AA">
        <w:rPr>
          <w:rFonts w:ascii="Times New Roman" w:hAnsi="Times New Roman" w:cs="Times New Roman"/>
          <w:sz w:val="28"/>
          <w:szCs w:val="28"/>
        </w:rPr>
        <w:t xml:space="preserve"> не требуются). К документам, выданным в соответствии с законодательством Украины и </w:t>
      </w:r>
      <w:r w:rsidRPr="00A154A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представляемым лицами, указанными в </w:t>
      </w:r>
      <w:hyperlink r:id="rId17" w:history="1">
        <w:r w:rsidRPr="00A154AA">
          <w:rPr>
            <w:rFonts w:ascii="Times New Roman" w:hAnsi="Times New Roman" w:cs="Times New Roman"/>
            <w:sz w:val="28"/>
            <w:szCs w:val="28"/>
          </w:rPr>
          <w:t>части 3.1 статьи 5</w:t>
        </w:r>
      </w:hyperlink>
      <w:r w:rsidRPr="00A154AA">
        <w:rPr>
          <w:rFonts w:ascii="Times New Roman" w:hAnsi="Times New Roman" w:cs="Times New Roman"/>
          <w:sz w:val="28"/>
          <w:szCs w:val="28"/>
        </w:rPr>
        <w:t xml:space="preserve"> Федерального закона № 84-ФЗ, не предъявляются требования легализации, проставления </w:t>
      </w:r>
      <w:proofErr w:type="spellStart"/>
      <w:r w:rsidRPr="00A154AA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A154AA">
        <w:rPr>
          <w:rFonts w:ascii="Times New Roman" w:hAnsi="Times New Roman" w:cs="Times New Roman"/>
          <w:sz w:val="28"/>
          <w:szCs w:val="28"/>
        </w:rPr>
        <w:t xml:space="preserve"> и представления перевода на русский язык, заверенного в установленном порядке.</w:t>
      </w:r>
    </w:p>
    <w:p w14:paraId="7CBCBC86" w14:textId="58FE06AE" w:rsidR="00423F06" w:rsidRPr="00A154AA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>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14:paraId="51639B22" w14:textId="2226F6CA" w:rsidR="00DF0304" w:rsidRDefault="00423F06" w:rsidP="00423F0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4AA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A154AA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A154AA">
        <w:rPr>
          <w:rFonts w:ascii="Times New Roman" w:hAnsi="Times New Roman" w:cs="Times New Roman"/>
          <w:sz w:val="28"/>
          <w:szCs w:val="28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A154AA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A154AA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указанного документа с легализацией или </w:t>
      </w:r>
      <w:proofErr w:type="spellStart"/>
      <w:r w:rsidRPr="00A154AA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Pr="00A154AA">
        <w:rPr>
          <w:rFonts w:ascii="Times New Roman" w:hAnsi="Times New Roman" w:cs="Times New Roman"/>
          <w:sz w:val="28"/>
          <w:szCs w:val="28"/>
        </w:rPr>
        <w:t xml:space="preserve"> не позднее дня завершения приема заявлений о согласии на зачисление.</w:t>
      </w:r>
    </w:p>
    <w:sectPr w:rsidR="00DF0304" w:rsidSect="00445923">
      <w:headerReference w:type="default" r:id="rId18"/>
      <w:footerReference w:type="first" r:id="rId19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119E1" w14:textId="77777777" w:rsidR="00AF570C" w:rsidRDefault="00AF570C" w:rsidP="00B13EB3">
      <w:pPr>
        <w:spacing w:after="0" w:line="240" w:lineRule="auto"/>
      </w:pPr>
      <w:r>
        <w:separator/>
      </w:r>
    </w:p>
  </w:endnote>
  <w:endnote w:type="continuationSeparator" w:id="0">
    <w:p w14:paraId="095ABC50" w14:textId="77777777" w:rsidR="00AF570C" w:rsidRDefault="00AF570C" w:rsidP="00B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558629"/>
      <w:docPartObj>
        <w:docPartGallery w:val="Page Numbers (Bottom of Page)"/>
        <w:docPartUnique/>
      </w:docPartObj>
    </w:sdtPr>
    <w:sdtEndPr/>
    <w:sdtContent>
      <w:p w14:paraId="1EF9270D" w14:textId="263F1C78" w:rsidR="00BB651D" w:rsidRDefault="00BB65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B6845A" w14:textId="77777777" w:rsidR="00BB651D" w:rsidRDefault="00BB65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9E5E8" w14:textId="77777777" w:rsidR="00AF570C" w:rsidRDefault="00AF570C" w:rsidP="00B13EB3">
      <w:pPr>
        <w:spacing w:after="0" w:line="240" w:lineRule="auto"/>
      </w:pPr>
      <w:r>
        <w:separator/>
      </w:r>
    </w:p>
  </w:footnote>
  <w:footnote w:type="continuationSeparator" w:id="0">
    <w:p w14:paraId="1C73ABF3" w14:textId="77777777" w:rsidR="00AF570C" w:rsidRDefault="00AF570C" w:rsidP="00B1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71443"/>
      <w:docPartObj>
        <w:docPartGallery w:val="Page Numbers (Top of Page)"/>
        <w:docPartUnique/>
      </w:docPartObj>
    </w:sdtPr>
    <w:sdtEndPr/>
    <w:sdtContent>
      <w:p w14:paraId="28C219D0" w14:textId="20CF9C61" w:rsidR="00BB651D" w:rsidRDefault="00BB651D" w:rsidP="00305F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664"/>
    <w:multiLevelType w:val="hybridMultilevel"/>
    <w:tmpl w:val="B296AB52"/>
    <w:lvl w:ilvl="0" w:tplc="EF426776">
      <w:start w:val="1"/>
      <w:numFmt w:val="decimal"/>
      <w:lvlText w:val="%1."/>
      <w:lvlJc w:val="left"/>
      <w:pPr>
        <w:ind w:left="720" w:hanging="360"/>
      </w:pPr>
    </w:lvl>
    <w:lvl w:ilvl="1" w:tplc="8370E1A0">
      <w:start w:val="1"/>
      <w:numFmt w:val="lowerLetter"/>
      <w:lvlText w:val="%2."/>
      <w:lvlJc w:val="left"/>
      <w:pPr>
        <w:ind w:left="1440" w:hanging="360"/>
      </w:pPr>
    </w:lvl>
    <w:lvl w:ilvl="2" w:tplc="774AB980">
      <w:start w:val="1"/>
      <w:numFmt w:val="lowerRoman"/>
      <w:lvlText w:val="%3."/>
      <w:lvlJc w:val="right"/>
      <w:pPr>
        <w:ind w:left="2160" w:hanging="180"/>
      </w:pPr>
    </w:lvl>
    <w:lvl w:ilvl="3" w:tplc="F66C1CD2">
      <w:start w:val="1"/>
      <w:numFmt w:val="decimal"/>
      <w:lvlText w:val="%4."/>
      <w:lvlJc w:val="left"/>
      <w:pPr>
        <w:ind w:left="2880" w:hanging="360"/>
      </w:pPr>
    </w:lvl>
    <w:lvl w:ilvl="4" w:tplc="0E229638">
      <w:start w:val="1"/>
      <w:numFmt w:val="lowerLetter"/>
      <w:lvlText w:val="%5."/>
      <w:lvlJc w:val="left"/>
      <w:pPr>
        <w:ind w:left="3600" w:hanging="360"/>
      </w:pPr>
    </w:lvl>
    <w:lvl w:ilvl="5" w:tplc="89B20F56">
      <w:start w:val="1"/>
      <w:numFmt w:val="lowerRoman"/>
      <w:lvlText w:val="%6."/>
      <w:lvlJc w:val="right"/>
      <w:pPr>
        <w:ind w:left="4320" w:hanging="180"/>
      </w:pPr>
    </w:lvl>
    <w:lvl w:ilvl="6" w:tplc="9FE485FC">
      <w:start w:val="1"/>
      <w:numFmt w:val="decimal"/>
      <w:lvlText w:val="%7."/>
      <w:lvlJc w:val="left"/>
      <w:pPr>
        <w:ind w:left="5040" w:hanging="360"/>
      </w:pPr>
    </w:lvl>
    <w:lvl w:ilvl="7" w:tplc="81A29612">
      <w:start w:val="1"/>
      <w:numFmt w:val="lowerLetter"/>
      <w:lvlText w:val="%8."/>
      <w:lvlJc w:val="left"/>
      <w:pPr>
        <w:ind w:left="5760" w:hanging="360"/>
      </w:pPr>
    </w:lvl>
    <w:lvl w:ilvl="8" w:tplc="C31C95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6457"/>
    <w:multiLevelType w:val="hybridMultilevel"/>
    <w:tmpl w:val="5C0A8138"/>
    <w:lvl w:ilvl="0" w:tplc="D8B4F8D2">
      <w:start w:val="1"/>
      <w:numFmt w:val="decimal"/>
      <w:lvlText w:val="%1."/>
      <w:lvlJc w:val="left"/>
      <w:pPr>
        <w:ind w:left="720" w:hanging="360"/>
      </w:pPr>
    </w:lvl>
    <w:lvl w:ilvl="1" w:tplc="25B8555E">
      <w:start w:val="1"/>
      <w:numFmt w:val="lowerLetter"/>
      <w:lvlText w:val="%2."/>
      <w:lvlJc w:val="left"/>
      <w:pPr>
        <w:ind w:left="1440" w:hanging="360"/>
      </w:pPr>
    </w:lvl>
    <w:lvl w:ilvl="2" w:tplc="4C0AABFE">
      <w:start w:val="1"/>
      <w:numFmt w:val="lowerRoman"/>
      <w:lvlText w:val="%3."/>
      <w:lvlJc w:val="right"/>
      <w:pPr>
        <w:ind w:left="2160" w:hanging="180"/>
      </w:pPr>
    </w:lvl>
    <w:lvl w:ilvl="3" w:tplc="DD08380A">
      <w:start w:val="1"/>
      <w:numFmt w:val="decimal"/>
      <w:lvlText w:val="%4."/>
      <w:lvlJc w:val="left"/>
      <w:pPr>
        <w:ind w:left="2880" w:hanging="360"/>
      </w:pPr>
    </w:lvl>
    <w:lvl w:ilvl="4" w:tplc="644E6008">
      <w:start w:val="1"/>
      <w:numFmt w:val="lowerLetter"/>
      <w:lvlText w:val="%5."/>
      <w:lvlJc w:val="left"/>
      <w:pPr>
        <w:ind w:left="3600" w:hanging="360"/>
      </w:pPr>
    </w:lvl>
    <w:lvl w:ilvl="5" w:tplc="705C1818">
      <w:start w:val="1"/>
      <w:numFmt w:val="lowerRoman"/>
      <w:lvlText w:val="%6."/>
      <w:lvlJc w:val="right"/>
      <w:pPr>
        <w:ind w:left="4320" w:hanging="180"/>
      </w:pPr>
    </w:lvl>
    <w:lvl w:ilvl="6" w:tplc="BA606E8A">
      <w:start w:val="1"/>
      <w:numFmt w:val="decimal"/>
      <w:lvlText w:val="%7."/>
      <w:lvlJc w:val="left"/>
      <w:pPr>
        <w:ind w:left="5040" w:hanging="360"/>
      </w:pPr>
    </w:lvl>
    <w:lvl w:ilvl="7" w:tplc="3A1EFAA8">
      <w:start w:val="1"/>
      <w:numFmt w:val="lowerLetter"/>
      <w:lvlText w:val="%8."/>
      <w:lvlJc w:val="left"/>
      <w:pPr>
        <w:ind w:left="5760" w:hanging="360"/>
      </w:pPr>
    </w:lvl>
    <w:lvl w:ilvl="8" w:tplc="867822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668A8"/>
    <w:multiLevelType w:val="hybridMultilevel"/>
    <w:tmpl w:val="68EA471E"/>
    <w:lvl w:ilvl="0" w:tplc="B0AC4B22">
      <w:start w:val="1"/>
      <w:numFmt w:val="decimal"/>
      <w:lvlText w:val="%1."/>
      <w:lvlJc w:val="left"/>
      <w:pPr>
        <w:ind w:left="720" w:hanging="360"/>
      </w:pPr>
    </w:lvl>
    <w:lvl w:ilvl="1" w:tplc="DCDC6360">
      <w:start w:val="1"/>
      <w:numFmt w:val="lowerLetter"/>
      <w:lvlText w:val="%2."/>
      <w:lvlJc w:val="left"/>
      <w:pPr>
        <w:ind w:left="1440" w:hanging="360"/>
      </w:pPr>
    </w:lvl>
    <w:lvl w:ilvl="2" w:tplc="EBC0ABA6">
      <w:start w:val="1"/>
      <w:numFmt w:val="lowerRoman"/>
      <w:lvlText w:val="%3."/>
      <w:lvlJc w:val="right"/>
      <w:pPr>
        <w:ind w:left="2160" w:hanging="180"/>
      </w:pPr>
    </w:lvl>
    <w:lvl w:ilvl="3" w:tplc="AAA4F3D2">
      <w:start w:val="1"/>
      <w:numFmt w:val="decimal"/>
      <w:lvlText w:val="%4."/>
      <w:lvlJc w:val="left"/>
      <w:pPr>
        <w:ind w:left="2880" w:hanging="360"/>
      </w:pPr>
    </w:lvl>
    <w:lvl w:ilvl="4" w:tplc="67440454">
      <w:start w:val="1"/>
      <w:numFmt w:val="lowerLetter"/>
      <w:lvlText w:val="%5."/>
      <w:lvlJc w:val="left"/>
      <w:pPr>
        <w:ind w:left="3600" w:hanging="360"/>
      </w:pPr>
    </w:lvl>
    <w:lvl w:ilvl="5" w:tplc="7016948A">
      <w:start w:val="1"/>
      <w:numFmt w:val="lowerRoman"/>
      <w:lvlText w:val="%6."/>
      <w:lvlJc w:val="right"/>
      <w:pPr>
        <w:ind w:left="4320" w:hanging="180"/>
      </w:pPr>
    </w:lvl>
    <w:lvl w:ilvl="6" w:tplc="D83CED8E">
      <w:start w:val="1"/>
      <w:numFmt w:val="decimal"/>
      <w:lvlText w:val="%7."/>
      <w:lvlJc w:val="left"/>
      <w:pPr>
        <w:ind w:left="5040" w:hanging="360"/>
      </w:pPr>
    </w:lvl>
    <w:lvl w:ilvl="7" w:tplc="FFD4064C">
      <w:start w:val="1"/>
      <w:numFmt w:val="lowerLetter"/>
      <w:lvlText w:val="%8."/>
      <w:lvlJc w:val="left"/>
      <w:pPr>
        <w:ind w:left="5760" w:hanging="360"/>
      </w:pPr>
    </w:lvl>
    <w:lvl w:ilvl="8" w:tplc="E09C3C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81162"/>
    <w:multiLevelType w:val="hybridMultilevel"/>
    <w:tmpl w:val="FA981F56"/>
    <w:lvl w:ilvl="0" w:tplc="6F7E9DC8">
      <w:start w:val="1"/>
      <w:numFmt w:val="decimal"/>
      <w:lvlText w:val="%1."/>
      <w:lvlJc w:val="left"/>
      <w:pPr>
        <w:ind w:left="720" w:hanging="360"/>
      </w:pPr>
    </w:lvl>
    <w:lvl w:ilvl="1" w:tplc="888CD902">
      <w:start w:val="1"/>
      <w:numFmt w:val="lowerLetter"/>
      <w:lvlText w:val="%2."/>
      <w:lvlJc w:val="left"/>
      <w:pPr>
        <w:ind w:left="1440" w:hanging="360"/>
      </w:pPr>
    </w:lvl>
    <w:lvl w:ilvl="2" w:tplc="C3922FB2">
      <w:start w:val="1"/>
      <w:numFmt w:val="lowerRoman"/>
      <w:lvlText w:val="%3."/>
      <w:lvlJc w:val="right"/>
      <w:pPr>
        <w:ind w:left="2160" w:hanging="180"/>
      </w:pPr>
    </w:lvl>
    <w:lvl w:ilvl="3" w:tplc="174AF726">
      <w:start w:val="1"/>
      <w:numFmt w:val="decimal"/>
      <w:lvlText w:val="%4."/>
      <w:lvlJc w:val="left"/>
      <w:pPr>
        <w:ind w:left="2880" w:hanging="360"/>
      </w:pPr>
    </w:lvl>
    <w:lvl w:ilvl="4" w:tplc="FFCE3F24">
      <w:start w:val="1"/>
      <w:numFmt w:val="lowerLetter"/>
      <w:lvlText w:val="%5."/>
      <w:lvlJc w:val="left"/>
      <w:pPr>
        <w:ind w:left="3600" w:hanging="360"/>
      </w:pPr>
    </w:lvl>
    <w:lvl w:ilvl="5" w:tplc="D554804A">
      <w:start w:val="1"/>
      <w:numFmt w:val="lowerRoman"/>
      <w:lvlText w:val="%6."/>
      <w:lvlJc w:val="right"/>
      <w:pPr>
        <w:ind w:left="4320" w:hanging="180"/>
      </w:pPr>
    </w:lvl>
    <w:lvl w:ilvl="6" w:tplc="2ED28EEE">
      <w:start w:val="1"/>
      <w:numFmt w:val="decimal"/>
      <w:lvlText w:val="%7."/>
      <w:lvlJc w:val="left"/>
      <w:pPr>
        <w:ind w:left="5040" w:hanging="360"/>
      </w:pPr>
    </w:lvl>
    <w:lvl w:ilvl="7" w:tplc="B15CC8D8">
      <w:start w:val="1"/>
      <w:numFmt w:val="lowerLetter"/>
      <w:lvlText w:val="%8."/>
      <w:lvlJc w:val="left"/>
      <w:pPr>
        <w:ind w:left="5760" w:hanging="360"/>
      </w:pPr>
    </w:lvl>
    <w:lvl w:ilvl="8" w:tplc="ADC042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CF"/>
    <w:rsid w:val="00004F6A"/>
    <w:rsid w:val="00010E2E"/>
    <w:rsid w:val="0002555B"/>
    <w:rsid w:val="000334CF"/>
    <w:rsid w:val="00033613"/>
    <w:rsid w:val="000400F3"/>
    <w:rsid w:val="00052360"/>
    <w:rsid w:val="00071D0E"/>
    <w:rsid w:val="00076F25"/>
    <w:rsid w:val="0008331B"/>
    <w:rsid w:val="0009008A"/>
    <w:rsid w:val="000B26AB"/>
    <w:rsid w:val="000D6BCE"/>
    <w:rsid w:val="000E4DF9"/>
    <w:rsid w:val="000E647C"/>
    <w:rsid w:val="00110410"/>
    <w:rsid w:val="00115573"/>
    <w:rsid w:val="00137641"/>
    <w:rsid w:val="00150307"/>
    <w:rsid w:val="00160CEC"/>
    <w:rsid w:val="00167968"/>
    <w:rsid w:val="00176311"/>
    <w:rsid w:val="00181086"/>
    <w:rsid w:val="00181D9E"/>
    <w:rsid w:val="00184CF5"/>
    <w:rsid w:val="001B2089"/>
    <w:rsid w:val="001C1242"/>
    <w:rsid w:val="001C3898"/>
    <w:rsid w:val="001F711A"/>
    <w:rsid w:val="00200588"/>
    <w:rsid w:val="00203CF0"/>
    <w:rsid w:val="00224C34"/>
    <w:rsid w:val="0023759C"/>
    <w:rsid w:val="00241640"/>
    <w:rsid w:val="00244F7C"/>
    <w:rsid w:val="002472FB"/>
    <w:rsid w:val="002515D7"/>
    <w:rsid w:val="002A3419"/>
    <w:rsid w:val="002B6DD0"/>
    <w:rsid w:val="002C1573"/>
    <w:rsid w:val="002C2C49"/>
    <w:rsid w:val="002D27E3"/>
    <w:rsid w:val="002D447E"/>
    <w:rsid w:val="002D7776"/>
    <w:rsid w:val="002E0405"/>
    <w:rsid w:val="002E2586"/>
    <w:rsid w:val="002E49F5"/>
    <w:rsid w:val="002F0DC9"/>
    <w:rsid w:val="002F1895"/>
    <w:rsid w:val="00305ECC"/>
    <w:rsid w:val="00305F23"/>
    <w:rsid w:val="0031028A"/>
    <w:rsid w:val="00333AD3"/>
    <w:rsid w:val="00357B8B"/>
    <w:rsid w:val="00365D80"/>
    <w:rsid w:val="00370E35"/>
    <w:rsid w:val="00392477"/>
    <w:rsid w:val="00394B93"/>
    <w:rsid w:val="003958D3"/>
    <w:rsid w:val="003B7197"/>
    <w:rsid w:val="003C4166"/>
    <w:rsid w:val="003C7752"/>
    <w:rsid w:val="003E2006"/>
    <w:rsid w:val="003E223A"/>
    <w:rsid w:val="003E3D43"/>
    <w:rsid w:val="00402BD5"/>
    <w:rsid w:val="004053F3"/>
    <w:rsid w:val="0041293B"/>
    <w:rsid w:val="00413C5D"/>
    <w:rsid w:val="004165E6"/>
    <w:rsid w:val="004214B3"/>
    <w:rsid w:val="00423F06"/>
    <w:rsid w:val="004247A3"/>
    <w:rsid w:val="00435937"/>
    <w:rsid w:val="00435A07"/>
    <w:rsid w:val="00443F30"/>
    <w:rsid w:val="00445923"/>
    <w:rsid w:val="00454A75"/>
    <w:rsid w:val="00471600"/>
    <w:rsid w:val="0049146B"/>
    <w:rsid w:val="00493A32"/>
    <w:rsid w:val="0049490A"/>
    <w:rsid w:val="004B2713"/>
    <w:rsid w:val="004C08BE"/>
    <w:rsid w:val="004D22D5"/>
    <w:rsid w:val="004E0D9C"/>
    <w:rsid w:val="004E5BDC"/>
    <w:rsid w:val="004F5738"/>
    <w:rsid w:val="004F7B18"/>
    <w:rsid w:val="004F7BD9"/>
    <w:rsid w:val="0050278A"/>
    <w:rsid w:val="00506254"/>
    <w:rsid w:val="00506E16"/>
    <w:rsid w:val="00517ABB"/>
    <w:rsid w:val="00534DBD"/>
    <w:rsid w:val="00544FED"/>
    <w:rsid w:val="00562172"/>
    <w:rsid w:val="00562ECB"/>
    <w:rsid w:val="005637AD"/>
    <w:rsid w:val="0057047B"/>
    <w:rsid w:val="005716FE"/>
    <w:rsid w:val="00576696"/>
    <w:rsid w:val="00576F97"/>
    <w:rsid w:val="005857CC"/>
    <w:rsid w:val="00592400"/>
    <w:rsid w:val="005975D8"/>
    <w:rsid w:val="0059786B"/>
    <w:rsid w:val="005B1380"/>
    <w:rsid w:val="005B2380"/>
    <w:rsid w:val="005C7237"/>
    <w:rsid w:val="005E6412"/>
    <w:rsid w:val="00607B8C"/>
    <w:rsid w:val="00626C94"/>
    <w:rsid w:val="00627208"/>
    <w:rsid w:val="00642B83"/>
    <w:rsid w:val="0064348D"/>
    <w:rsid w:val="00673342"/>
    <w:rsid w:val="00681A07"/>
    <w:rsid w:val="0069562F"/>
    <w:rsid w:val="006A2E78"/>
    <w:rsid w:val="006D4394"/>
    <w:rsid w:val="006F33FD"/>
    <w:rsid w:val="00703670"/>
    <w:rsid w:val="00706D2E"/>
    <w:rsid w:val="00715FB0"/>
    <w:rsid w:val="00722901"/>
    <w:rsid w:val="00722AA4"/>
    <w:rsid w:val="007472F9"/>
    <w:rsid w:val="00774881"/>
    <w:rsid w:val="00791F72"/>
    <w:rsid w:val="0079257A"/>
    <w:rsid w:val="00792DCF"/>
    <w:rsid w:val="007A55D3"/>
    <w:rsid w:val="007B23E6"/>
    <w:rsid w:val="007B5FE5"/>
    <w:rsid w:val="007C0A97"/>
    <w:rsid w:val="007E5B63"/>
    <w:rsid w:val="007F3171"/>
    <w:rsid w:val="007F660B"/>
    <w:rsid w:val="007F6807"/>
    <w:rsid w:val="00800864"/>
    <w:rsid w:val="00824E79"/>
    <w:rsid w:val="00854D61"/>
    <w:rsid w:val="00870CC6"/>
    <w:rsid w:val="00883A87"/>
    <w:rsid w:val="008874F6"/>
    <w:rsid w:val="008907B8"/>
    <w:rsid w:val="00891956"/>
    <w:rsid w:val="008A2F58"/>
    <w:rsid w:val="008D03D7"/>
    <w:rsid w:val="008D0F00"/>
    <w:rsid w:val="008E1941"/>
    <w:rsid w:val="008E73C3"/>
    <w:rsid w:val="008F344F"/>
    <w:rsid w:val="009023E1"/>
    <w:rsid w:val="00912015"/>
    <w:rsid w:val="0091568F"/>
    <w:rsid w:val="00917C49"/>
    <w:rsid w:val="009403E1"/>
    <w:rsid w:val="009452C7"/>
    <w:rsid w:val="009629DE"/>
    <w:rsid w:val="0096342E"/>
    <w:rsid w:val="009824A8"/>
    <w:rsid w:val="00986DF7"/>
    <w:rsid w:val="00987E75"/>
    <w:rsid w:val="00992D78"/>
    <w:rsid w:val="00992DA8"/>
    <w:rsid w:val="009C2433"/>
    <w:rsid w:val="009C500B"/>
    <w:rsid w:val="009D1F65"/>
    <w:rsid w:val="009D21B2"/>
    <w:rsid w:val="009E3297"/>
    <w:rsid w:val="009F0567"/>
    <w:rsid w:val="00A02566"/>
    <w:rsid w:val="00A02D56"/>
    <w:rsid w:val="00A07E29"/>
    <w:rsid w:val="00A15169"/>
    <w:rsid w:val="00A24763"/>
    <w:rsid w:val="00A305DB"/>
    <w:rsid w:val="00A34196"/>
    <w:rsid w:val="00A35CF1"/>
    <w:rsid w:val="00A43411"/>
    <w:rsid w:val="00A43765"/>
    <w:rsid w:val="00A44FF2"/>
    <w:rsid w:val="00A62DAC"/>
    <w:rsid w:val="00A66942"/>
    <w:rsid w:val="00A71E0C"/>
    <w:rsid w:val="00A84B2B"/>
    <w:rsid w:val="00A950B5"/>
    <w:rsid w:val="00AA0702"/>
    <w:rsid w:val="00AB3457"/>
    <w:rsid w:val="00AC20B2"/>
    <w:rsid w:val="00AD4E27"/>
    <w:rsid w:val="00AD4E56"/>
    <w:rsid w:val="00AD6C3D"/>
    <w:rsid w:val="00AE1B75"/>
    <w:rsid w:val="00AF570C"/>
    <w:rsid w:val="00AF6EFB"/>
    <w:rsid w:val="00B13EB3"/>
    <w:rsid w:val="00B23E7F"/>
    <w:rsid w:val="00B44C0F"/>
    <w:rsid w:val="00B50DD0"/>
    <w:rsid w:val="00B51A61"/>
    <w:rsid w:val="00B62807"/>
    <w:rsid w:val="00B671D8"/>
    <w:rsid w:val="00B6747C"/>
    <w:rsid w:val="00B81938"/>
    <w:rsid w:val="00B837F0"/>
    <w:rsid w:val="00B91E8B"/>
    <w:rsid w:val="00BA3A00"/>
    <w:rsid w:val="00BA5EA3"/>
    <w:rsid w:val="00BB113F"/>
    <w:rsid w:val="00BB651D"/>
    <w:rsid w:val="00BC6235"/>
    <w:rsid w:val="00BE17FC"/>
    <w:rsid w:val="00BE20A2"/>
    <w:rsid w:val="00BE44DC"/>
    <w:rsid w:val="00BF0628"/>
    <w:rsid w:val="00C10044"/>
    <w:rsid w:val="00C45D03"/>
    <w:rsid w:val="00C520C7"/>
    <w:rsid w:val="00C526FF"/>
    <w:rsid w:val="00C879DF"/>
    <w:rsid w:val="00C87A98"/>
    <w:rsid w:val="00C910D7"/>
    <w:rsid w:val="00C91FDE"/>
    <w:rsid w:val="00CB623C"/>
    <w:rsid w:val="00CB6D13"/>
    <w:rsid w:val="00CD130C"/>
    <w:rsid w:val="00CF64C1"/>
    <w:rsid w:val="00CF7061"/>
    <w:rsid w:val="00D07E25"/>
    <w:rsid w:val="00D16934"/>
    <w:rsid w:val="00D376A7"/>
    <w:rsid w:val="00D376B1"/>
    <w:rsid w:val="00D53388"/>
    <w:rsid w:val="00D96859"/>
    <w:rsid w:val="00DB35C6"/>
    <w:rsid w:val="00DB4D62"/>
    <w:rsid w:val="00DC447F"/>
    <w:rsid w:val="00DC783C"/>
    <w:rsid w:val="00DD4AA6"/>
    <w:rsid w:val="00DE4068"/>
    <w:rsid w:val="00DE60A7"/>
    <w:rsid w:val="00DF0304"/>
    <w:rsid w:val="00DF56B5"/>
    <w:rsid w:val="00DF649E"/>
    <w:rsid w:val="00E14EA0"/>
    <w:rsid w:val="00E25EA6"/>
    <w:rsid w:val="00E30B44"/>
    <w:rsid w:val="00E440E9"/>
    <w:rsid w:val="00E4670D"/>
    <w:rsid w:val="00E610B3"/>
    <w:rsid w:val="00E6396F"/>
    <w:rsid w:val="00E649C5"/>
    <w:rsid w:val="00E70892"/>
    <w:rsid w:val="00E7098C"/>
    <w:rsid w:val="00E740C6"/>
    <w:rsid w:val="00E771C2"/>
    <w:rsid w:val="00E929C3"/>
    <w:rsid w:val="00E961F4"/>
    <w:rsid w:val="00EB36F0"/>
    <w:rsid w:val="00EC0100"/>
    <w:rsid w:val="00EE3075"/>
    <w:rsid w:val="00EF7EB8"/>
    <w:rsid w:val="00F04E73"/>
    <w:rsid w:val="00F0506E"/>
    <w:rsid w:val="00F100EF"/>
    <w:rsid w:val="00F133B2"/>
    <w:rsid w:val="00F14081"/>
    <w:rsid w:val="00F264D6"/>
    <w:rsid w:val="00F30A8B"/>
    <w:rsid w:val="00F311BB"/>
    <w:rsid w:val="00F3367A"/>
    <w:rsid w:val="00F35CFF"/>
    <w:rsid w:val="00F44BDD"/>
    <w:rsid w:val="00F538EB"/>
    <w:rsid w:val="00F75EF8"/>
    <w:rsid w:val="00F8439F"/>
    <w:rsid w:val="00F8635B"/>
    <w:rsid w:val="00F91B32"/>
    <w:rsid w:val="00F9371A"/>
    <w:rsid w:val="00FA3D08"/>
    <w:rsid w:val="00FB4395"/>
    <w:rsid w:val="00FC494B"/>
    <w:rsid w:val="00FE2E6D"/>
    <w:rsid w:val="00FF1451"/>
    <w:rsid w:val="024EE718"/>
    <w:rsid w:val="26AB357F"/>
    <w:rsid w:val="3555AD98"/>
    <w:rsid w:val="628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6689"/>
  <w15:chartTrackingRefBased/>
  <w15:docId w15:val="{02C4BCFC-8AAF-4DDB-9EBA-AFE3072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2D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3E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3E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3EB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90A"/>
  </w:style>
  <w:style w:type="paragraph" w:styleId="ab">
    <w:name w:val="footer"/>
    <w:basedOn w:val="a"/>
    <w:link w:val="ac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90A"/>
  </w:style>
  <w:style w:type="character" w:styleId="ad">
    <w:name w:val="Hyperlink"/>
    <w:basedOn w:val="a0"/>
    <w:uiPriority w:val="99"/>
    <w:unhideWhenUsed/>
    <w:rsid w:val="00A84B2B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D4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44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44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44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447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D27E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F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BB7BD71DA8B784E74000BE81F07DABEB5E00BAC339AED6AD0727C5FA2009D5B319D4E57873036354BI2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BB7BD71DA8B784E74000BE81F07DABEB5E00BAC339AED6AD0727C5FA2009D5B319D4E57873036354BI2H" TargetMode="External"/><Relationship Id="rId17" Type="http://schemas.openxmlformats.org/officeDocument/2006/relationships/hyperlink" Target="consultantplus://offline/ref=1BB7BD71DA8B784E74000BE81F07DABEB5E20BAF3698ED6AD0727C5FA2009D5B319D4E57873135354BI0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BB7BD71DA8B784E74000BE81F07DABEB6E40FA6339CED6AD0727C5FA2009D5B319D4E57873134394BI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BB7BD71DA8B784E74000BE81F07DABEB6E603AD339FED6AD0727C5FA2009D5B319D4E578731353C4BI0H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BB7BD71DA8B784E74000BE81F07DABEB5E30BAE3792ED6AD0727C5FA2009D5B319D4E578731363A4BI1H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BB7BD71DA8B784E74000BE81F07DABEB5E20BAF3698ED6AD0727C5FA2009D5B319D4E57873135394B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974F-4C11-45EA-8BDC-E35F62230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36271-48FA-4F2C-BD94-759312DB5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FA61F-C3B5-45A4-9ABE-580D7052F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02DEB0-CE52-4819-B187-4350052A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Айбазова Аминат Хусеиновна</cp:lastModifiedBy>
  <cp:revision>3</cp:revision>
  <cp:lastPrinted>2017-09-29T11:07:00Z</cp:lastPrinted>
  <dcterms:created xsi:type="dcterms:W3CDTF">2018-09-28T11:38:00Z</dcterms:created>
  <dcterms:modified xsi:type="dcterms:W3CDTF">2018-09-28T13:23:00Z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