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907" w:rsidRDefault="001F7907" w:rsidP="001C73CB">
      <w:pPr>
        <w:rPr>
          <w:rFonts w:ascii="Source Sans Pro" w:hAnsi="Source Sans Pro"/>
          <w:b/>
          <w:sz w:val="24"/>
          <w:szCs w:val="24"/>
        </w:rPr>
      </w:pPr>
      <w:r w:rsidRPr="001F7907">
        <w:rPr>
          <w:rFonts w:ascii="Source Sans Pro" w:hAnsi="Source Sans Pro"/>
          <w:b/>
          <w:sz w:val="24"/>
          <w:szCs w:val="24"/>
        </w:rPr>
        <w:t>Стажер (Департамент корпоративных продаж инвестиционно-банковских услуг)</w:t>
      </w:r>
    </w:p>
    <w:p w:rsidR="005F6C5B" w:rsidRPr="005F6C5B" w:rsidRDefault="005F6C5B" w:rsidP="005478A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1F7907" w:rsidRDefault="003A1A6B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1F7907">
        <w:rPr>
          <w:rFonts w:ascii="Source Sans Pro" w:hAnsi="Source Sans Pro"/>
          <w:sz w:val="24"/>
          <w:szCs w:val="24"/>
        </w:rPr>
        <w:t xml:space="preserve"> </w:t>
      </w:r>
      <w:r w:rsidR="001F7907" w:rsidRPr="001F7907">
        <w:rPr>
          <w:rFonts w:ascii="Source Sans Pro" w:hAnsi="Source Sans Pro"/>
          <w:sz w:val="24"/>
          <w:szCs w:val="24"/>
        </w:rPr>
        <w:t>Анализ возможности хе</w:t>
      </w:r>
      <w:r w:rsidR="001F7907">
        <w:rPr>
          <w:rFonts w:ascii="Source Sans Pro" w:hAnsi="Source Sans Pro"/>
          <w:sz w:val="24"/>
          <w:szCs w:val="24"/>
        </w:rPr>
        <w:t>джирования компаний;</w:t>
      </w:r>
    </w:p>
    <w:p w:rsidR="001F7907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Сост</w:t>
      </w:r>
      <w:r>
        <w:rPr>
          <w:rFonts w:ascii="Source Sans Pro" w:hAnsi="Source Sans Pro"/>
          <w:sz w:val="24"/>
          <w:szCs w:val="24"/>
        </w:rPr>
        <w:t>авление клиентских презентаций;</w:t>
      </w:r>
    </w:p>
    <w:p w:rsidR="001F7907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Подготовка отч</w:t>
      </w:r>
      <w:r>
        <w:rPr>
          <w:rFonts w:ascii="Source Sans Pro" w:hAnsi="Source Sans Pro"/>
          <w:sz w:val="24"/>
          <w:szCs w:val="24"/>
        </w:rPr>
        <w:t>етов для инвестиционного блока;</w:t>
      </w:r>
    </w:p>
    <w:p w:rsidR="001F7907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Котирование цен на прои</w:t>
      </w:r>
      <w:r>
        <w:rPr>
          <w:rFonts w:ascii="Source Sans Pro" w:hAnsi="Source Sans Pro"/>
          <w:sz w:val="24"/>
          <w:szCs w:val="24"/>
        </w:rPr>
        <w:t>зводные финансовые инструменты;</w:t>
      </w:r>
    </w:p>
    <w:p w:rsidR="003A1A6B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Расчет кредитных рисков по сделкам с производными финансовыми инструментами.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  <w:r w:rsidR="003A1A6B">
        <w:rPr>
          <w:rFonts w:ascii="Source Sans Pro" w:hAnsi="Source Sans Pro"/>
          <w:b/>
          <w:sz w:val="24"/>
          <w:szCs w:val="24"/>
        </w:rPr>
        <w:t>:</w:t>
      </w:r>
    </w:p>
    <w:p w:rsidR="001F7907" w:rsidRDefault="003A1A6B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1F7907">
        <w:rPr>
          <w:rFonts w:ascii="Source Sans Pro" w:hAnsi="Source Sans Pro"/>
          <w:sz w:val="24"/>
          <w:szCs w:val="24"/>
        </w:rPr>
        <w:t xml:space="preserve"> </w:t>
      </w:r>
      <w:r w:rsidR="001F7907" w:rsidRPr="001F7907">
        <w:rPr>
          <w:rFonts w:ascii="Source Sans Pro" w:hAnsi="Source Sans Pro"/>
          <w:sz w:val="24"/>
          <w:szCs w:val="24"/>
        </w:rPr>
        <w:t>Английс</w:t>
      </w:r>
      <w:r w:rsidR="001F7907">
        <w:rPr>
          <w:rFonts w:ascii="Source Sans Pro" w:hAnsi="Source Sans Pro"/>
          <w:sz w:val="24"/>
          <w:szCs w:val="24"/>
        </w:rPr>
        <w:t xml:space="preserve">кий -уверенный бизнес-уровень; </w:t>
      </w:r>
    </w:p>
    <w:p w:rsidR="001F7907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Продвинутый пользователь MS Office, умение писать макросы / программи</w:t>
      </w:r>
      <w:r>
        <w:rPr>
          <w:rFonts w:ascii="Source Sans Pro" w:hAnsi="Source Sans Pro"/>
          <w:sz w:val="24"/>
          <w:szCs w:val="24"/>
        </w:rPr>
        <w:t>ровать является сильным плюсом;</w:t>
      </w:r>
    </w:p>
    <w:p w:rsidR="003A1A6B" w:rsidRDefault="001F7907" w:rsidP="001F790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Работа с большими массивами данных, умение выделять причинно-следственные связи, ориентация на результат, умение самостоятельно доводить работу до конца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1F7907" w:rsidRDefault="00596570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3A1A6B">
        <w:rPr>
          <w:rFonts w:ascii="Source Sans Pro" w:hAnsi="Source Sans Pro"/>
          <w:sz w:val="24"/>
          <w:szCs w:val="24"/>
        </w:rPr>
        <w:t xml:space="preserve"> </w:t>
      </w:r>
      <w:r w:rsidR="001F7907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1F7907" w:rsidRDefault="001F7907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График 5/2;</w:t>
      </w:r>
    </w:p>
    <w:p w:rsidR="001F7907" w:rsidRDefault="001F7907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Отсутствие дресс-кода;</w:t>
      </w:r>
    </w:p>
    <w:p w:rsidR="001F7907" w:rsidRDefault="001F7907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Возможно</w:t>
      </w:r>
      <w:r>
        <w:rPr>
          <w:rFonts w:ascii="Source Sans Pro" w:hAnsi="Source Sans Pro"/>
          <w:sz w:val="24"/>
          <w:szCs w:val="24"/>
        </w:rPr>
        <w:t>сть частичной удаленной работы;</w:t>
      </w:r>
    </w:p>
    <w:p w:rsidR="001F7907" w:rsidRDefault="001F7907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</w:t>
      </w:r>
      <w:r>
        <w:rPr>
          <w:rFonts w:ascii="Source Sans Pro" w:hAnsi="Source Sans Pro"/>
          <w:sz w:val="24"/>
          <w:szCs w:val="24"/>
        </w:rPr>
        <w:t>ия, зоны для совместной работы;</w:t>
      </w:r>
    </w:p>
    <w:p w:rsidR="00596570" w:rsidRPr="001C73CB" w:rsidRDefault="001F7907" w:rsidP="001F7907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1F7907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bookmarkStart w:id="0" w:name="_GoBack"/>
      <w:bookmarkEnd w:id="0"/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08" w:rsidRDefault="00733508" w:rsidP="002F640B">
      <w:pPr>
        <w:spacing w:after="0" w:line="240" w:lineRule="auto"/>
      </w:pPr>
      <w:r>
        <w:separator/>
      </w:r>
    </w:p>
  </w:endnote>
  <w:endnote w:type="continuationSeparator" w:id="0">
    <w:p w:rsidR="00733508" w:rsidRDefault="00733508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7" w:rsidRDefault="001F79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7" w:rsidRDefault="001F79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7" w:rsidRDefault="001F7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08" w:rsidRDefault="00733508" w:rsidP="002F640B">
      <w:pPr>
        <w:spacing w:after="0" w:line="240" w:lineRule="auto"/>
      </w:pPr>
      <w:r>
        <w:separator/>
      </w:r>
    </w:p>
  </w:footnote>
  <w:footnote w:type="continuationSeparator" w:id="0">
    <w:p w:rsidR="00733508" w:rsidRDefault="00733508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7" w:rsidRDefault="001F79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1F790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3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7" w:rsidRDefault="001F7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0112"/>
    <w:rsid w:val="001C73CB"/>
    <w:rsid w:val="001F7907"/>
    <w:rsid w:val="00282812"/>
    <w:rsid w:val="002F640B"/>
    <w:rsid w:val="00322011"/>
    <w:rsid w:val="003A1A6B"/>
    <w:rsid w:val="005478A8"/>
    <w:rsid w:val="00596570"/>
    <w:rsid w:val="005F6C5B"/>
    <w:rsid w:val="00733508"/>
    <w:rsid w:val="008A5CC5"/>
    <w:rsid w:val="00955AFF"/>
    <w:rsid w:val="00A12095"/>
    <w:rsid w:val="00A84790"/>
    <w:rsid w:val="00BA40E4"/>
    <w:rsid w:val="00C01AE6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61FE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C5F0CB4-CA48-4655-A1A8-3F57CA9FFE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7</cp:revision>
  <dcterms:created xsi:type="dcterms:W3CDTF">2021-04-15T08:59:00Z</dcterms:created>
  <dcterms:modified xsi:type="dcterms:W3CDTF">2021-04-17T12:11:00Z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