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Default Extension="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1.xml" ContentType="application/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АЛГОРИТМ ПОДАЧИ ЗАЯВКИ 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 УЧАСТИЕ В КОНФЕРЕНЦИИ</w:t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1. Ознакомьтесь со следующей информацией:</w:t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Для участия в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конференции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необходимо пройти электронную регистрацию по ссылке: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https://lomonosov-msu.ru/rus/event/8779/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и выслать на адрес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nirs@rguk.ru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следующие материалы:</w:t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65"/>
        <w:gridCol w:w="2929"/>
        <w:gridCol w:w="3008"/>
        <w:tblGridChange w:id="0">
          <w:tblGrid>
            <w:gridCol w:w="3365"/>
            <w:gridCol w:w="2929"/>
            <w:gridCol w:w="3008"/>
          </w:tblGrid>
        </w:tblGridChange>
      </w:tblGrid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Название материала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Название файла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Пример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hyperlink w:anchor="_heading=h.gjdgxs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Заявка на участие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секции-ФамилияИ.О.-заявка ВУЗ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1-ИвановА.О.-заявка РГУ.docx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</w:rPr>
            </w:pPr>
            <w:hyperlink w:anchor="_heading=h.30j0zll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Статья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секции ФамилияИ.О.-статья ВУЗ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1-ИвановА.О.-статья РГУ.docx</w:t>
            </w:r>
          </w:p>
        </w:tc>
      </w:tr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</w:rPr>
            </w:pPr>
            <w:hyperlink w:anchor="_heading=h.1fob9te">
              <w:r w:rsidDel="00000000" w:rsidR="00000000" w:rsidRPr="00000000">
                <w:rPr>
                  <w:rFonts w:ascii="Arial" w:cs="Arial" w:eastAsia="Arial" w:hAnsi="Arial"/>
                  <w:color w:val="0000ff"/>
                  <w:u w:val="single"/>
                  <w:rtl w:val="0"/>
                </w:rPr>
                <w:t xml:space="preserve">Согласие научного руководителя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секции ФамилияИ.О.-согласие ВУЗ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1-ИвановА.О.-согласие РГУ.pdf</w:t>
            </w:r>
          </w:p>
        </w:tc>
      </w:tr>
    </w:tbl>
    <w:p w:rsidR="00000000" w:rsidDel="00000000" w:rsidP="00000000" w:rsidRDefault="00000000" w:rsidRPr="00000000" w14:paraId="00000015">
      <w:pPr>
        <w:shd w:fill="ffffff" w:val="clear"/>
        <w:spacing w:after="0" w:line="24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Работы участников, незарегистрированных по ссылке, не принимаются!</w:t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2. Заявка участника в формате WORD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Для участия нужно скачать и заполнить заявку участника в формате WORD. </w:t>
      </w:r>
    </w:p>
    <w:p w:rsidR="00000000" w:rsidDel="00000000" w:rsidP="00000000" w:rsidRDefault="00000000" w:rsidRPr="00000000" w14:paraId="0000001B">
      <w:pPr>
        <w:shd w:fill="ffffff" w:val="clear"/>
        <w:spacing w:after="0" w:line="240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Заявка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 участие во Всероссийской научной конференции молодых исследователей с международным участием «Инновационное развитие техники и технологий в промышленности» (ИНТЕКС-2024)</w:t>
      </w:r>
    </w:p>
    <w:tbl>
      <w:tblPr>
        <w:tblStyle w:val="Table2"/>
        <w:tblW w:w="92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1"/>
        <w:gridCol w:w="5566"/>
        <w:tblGridChange w:id="0">
          <w:tblGrid>
            <w:gridCol w:w="3661"/>
            <w:gridCol w:w="5566"/>
          </w:tblGrid>
        </w:tblGridChange>
      </w:tblGrid>
      <w:tr>
        <w:trPr>
          <w:cantSplit w:val="0"/>
          <w:trHeight w:val="311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Поле заполнения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Комментарий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6-7 цифр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color w:val="948a54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По ссылке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0000ff"/>
                  <w:sz w:val="22"/>
                  <w:szCs w:val="22"/>
                  <w:u w:val="single"/>
                  <w:rtl w:val="0"/>
                </w:rPr>
                <w:t xml:space="preserve">https://lomonosov-msu.ru/rus/event/8779/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Номер и название секции конференции 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Заполнить согласно информационному письму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Название статьи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Название не должно быть написано </w:t>
            </w:r>
            <w:r w:rsidDel="00000000" w:rsidR="00000000" w:rsidRPr="00000000">
              <w:rPr>
                <w:rFonts w:ascii="Arial" w:cs="Arial" w:eastAsia="Arial" w:hAnsi="Arial"/>
                <w:strike w:val="1"/>
                <w:color w:val="a6a6a6"/>
                <w:sz w:val="22"/>
                <w:szCs w:val="22"/>
                <w:rtl w:val="0"/>
              </w:rPr>
              <w:t xml:space="preserve">ЗАГЛАВНЫМИ БУКВАМИ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Фамилия, имя, отчество студента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Фамилия и инициалы научного руководителя (руководителей), ученое звание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Указывается во всех случаях: если научный руководитель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a6a6a6"/>
                <w:sz w:val="22"/>
                <w:szCs w:val="22"/>
                <w:rtl w:val="0"/>
              </w:rPr>
              <w:t xml:space="preserve">является </w:t>
            </w: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a6a6a6"/>
                <w:sz w:val="22"/>
                <w:szCs w:val="22"/>
                <w:rtl w:val="0"/>
              </w:rPr>
              <w:t xml:space="preserve"> не является</w:t>
            </w: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 соавтором статьи</w:t>
            </w:r>
          </w:p>
        </w:tc>
      </w:tr>
      <w:tr>
        <w:trPr>
          <w:cantSplit w:val="0"/>
          <w:trHeight w:val="275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Название высшего учебного заведения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Возможно сокращенное название, указать актуальное название</w:t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Город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Ступень обучения 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(нужное подчеркнуть)</w:t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бакалавриат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специалитет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магистратура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ind w:left="480" w:hanging="360"/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аспирантура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Фамилия, имя, отчество контактного лица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Контактным лицом может быть один из авторов: обучающийся или преподаватель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Электронный адрес контактного лица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>
        <w:trPr>
          <w:cantSplit w:val="0"/>
          <w:trHeight w:val="628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color w:val="3d3d3d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Телефон контактного лица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color w:val="a6a6a6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a6a6a6"/>
                <w:sz w:val="22"/>
                <w:szCs w:val="22"/>
                <w:rtl w:val="0"/>
              </w:rPr>
              <w:t xml:space="preserve"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ВСЕ ПОЛЯ ОБЯЗАТЕЛЬНЫ ДЛЯ ЗАПОЛНЕНИЯ!</w:t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3. Оформление статьи</w:t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Требования к оформлению статей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Roman).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Файлы в формате PDF и TeX не принимаются! Размер файла со статьей – не более 1,5 Мб.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не должны занимать более 20%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общего объёма статьи. Рекомендуемое количество авторов статьи не должно превышать 3-4. От одного автора (в соавторстве) принимается не более 3 статей. Научный руководитель может быть соавтором не более 3 статей.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индекс универсальной десятичной классификации (УДК);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заголовок (название) статьи (на русском языке);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фамилии авторов и инициалы (на русском языке);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названия учреждений, в которых они обучаются или работают (на русском языке);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 (на русском языке);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список использованных источников;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знак © с указанием ФИО авторов и года публикации статьи.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Правила оформления рукописи статьи.</w:t>
      </w:r>
    </w:p>
    <w:p w:rsidR="00000000" w:rsidDel="00000000" w:rsidP="00000000" w:rsidRDefault="00000000" w:rsidRPr="00000000" w14:paraId="0000004B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:rsidR="00000000" w:rsidDel="00000000" w:rsidP="00000000" w:rsidRDefault="00000000" w:rsidRPr="00000000" w14:paraId="0000004C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Элементы статьи должны быть оформлены в соответствии со следующими требованиями: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Текст статьи.</w:t>
      </w:r>
    </w:p>
    <w:p w:rsidR="00000000" w:rsidDel="00000000" w:rsidP="00000000" w:rsidRDefault="00000000" w:rsidRPr="00000000" w14:paraId="00000052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не использовать для образования отступа клавиши «Отступ» и «Табуляция»!)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Авторы статей могут придерживаться следующей структуры статьи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(без указания названия разделов в тексте статьи):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краткое изложение состояния рассматриваемого вопроса и постановка задачи, решаемой в статье (введение);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материалы, методы решения задачи и принятые допущения;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обсуждение полученных результатов и сопоставление их с ранее опубликованными;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выводы и рекомендации.</w:t>
      </w:r>
    </w:p>
    <w:p w:rsidR="00000000" w:rsidDel="00000000" w:rsidP="00000000" w:rsidRDefault="00000000" w:rsidRPr="00000000" w14:paraId="00000059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:rsidR="00000000" w:rsidDel="00000000" w:rsidP="00000000" w:rsidRDefault="00000000" w:rsidRPr="00000000" w14:paraId="0000005A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Встречающиеся в тексте условные обозначения и сокращения должны быть раскрыты при их первом упоминании в тексте.</w:t>
      </w:r>
    </w:p>
    <w:p w:rsidR="00000000" w:rsidDel="00000000" w:rsidP="00000000" w:rsidRDefault="00000000" w:rsidRPr="00000000" w14:paraId="0000005B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:rsidR="00000000" w:rsidDel="00000000" w:rsidP="00000000" w:rsidRDefault="00000000" w:rsidRPr="00000000" w14:paraId="0000005C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Не принимаются тексты статей с формулами, представленными в виде рисунков или наборов символов с вставками элементов MathType.</w:t>
      </w:r>
    </w:p>
    <w:p w:rsidR="00000000" w:rsidDel="00000000" w:rsidP="00000000" w:rsidRDefault="00000000" w:rsidRPr="00000000" w14:paraId="0000005D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Общее количество рисунков и таблиц в тексте статьи НЕ ДОЛЖНО превышать 20% от общего объёма статьи!</w:t>
      </w:r>
    </w:p>
    <w:p w:rsidR="00000000" w:rsidDel="00000000" w:rsidP="00000000" w:rsidRDefault="00000000" w:rsidRPr="00000000" w14:paraId="0000005E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тексте до размещения таблицы или рисунка должна быть обязательно ссылка на рисунок (Рис. 1) или таблицу (Табл. 1).</w:t>
      </w:r>
    </w:p>
    <w:p w:rsidR="00000000" w:rsidDel="00000000" w:rsidP="00000000" w:rsidRDefault="00000000" w:rsidRPr="00000000" w14:paraId="0000005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000000" w:rsidDel="00000000" w:rsidP="00000000" w:rsidRDefault="00000000" w:rsidRPr="00000000" w14:paraId="00000060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:rsidR="00000000" w:rsidDel="00000000" w:rsidP="00000000" w:rsidRDefault="00000000" w:rsidRPr="00000000" w14:paraId="00000061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Не допускается использование альбомного расположения рисунков и таблиц.</w:t>
      </w:r>
    </w:p>
    <w:p w:rsidR="00000000" w:rsidDel="00000000" w:rsidP="00000000" w:rsidRDefault="00000000" w:rsidRPr="00000000" w14:paraId="00000062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внутритекстовых ссылок в виде постраничных сносок. Рекомендуемое количество источников  - не более 10. Примеры оформления библиографического описания см.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http://biblio.kosygin-rgu.ru/jirbis2/files/students/Primery%20bibliograficheskogo%20opisanija%202017.pdf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4.8.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:rsidR="00000000" w:rsidDel="00000000" w:rsidP="00000000" w:rsidRDefault="00000000" w:rsidRPr="00000000" w14:paraId="00000064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Если статья написана на английском языке, то она должна содержать следующие последовательно расположенные элементы: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индекс универсальной десятичной классификации (УДК);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заголовок (название) статьи (на русском языке);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заголовок (название) статьи (на английском языке);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фамилии авторов и инициалы (на русском языке);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названия учреждений, в которых они обучаются или работают (на русском и английском языках);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 (на английском языке);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список использованных источников;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знак © с указанием ФИО авторов и года публикации статьи.</w:t>
      </w:r>
    </w:p>
    <w:p w:rsidR="00000000" w:rsidDel="00000000" w:rsidP="00000000" w:rsidRDefault="00000000" w:rsidRPr="00000000" w14:paraId="0000006E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4. Оформления согласия научного руководителя на публикацию статьи</w:t>
      </w:r>
    </w:p>
    <w:p w:rsidR="00000000" w:rsidDel="00000000" w:rsidP="00000000" w:rsidRDefault="00000000" w:rsidRPr="00000000" w14:paraId="00000074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Нужно выполнить следующие шаги:</w:t>
      </w:r>
    </w:p>
    <w:p w:rsidR="00000000" w:rsidDel="00000000" w:rsidP="00000000" w:rsidRDefault="00000000" w:rsidRPr="00000000" w14:paraId="00000075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Распечатать первую страницу статьи (оформленную согласно требованиям).</w:t>
      </w:r>
    </w:p>
    <w:p w:rsidR="00000000" w:rsidDel="00000000" w:rsidP="00000000" w:rsidRDefault="00000000" w:rsidRPr="00000000" w14:paraId="00000076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:rsidR="00000000" w:rsidDel="00000000" w:rsidP="00000000" w:rsidRDefault="00000000" w:rsidRPr="00000000" w14:paraId="00000077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3. Сделать скан согласия в формате pdf или jpg.</w:t>
      </w:r>
    </w:p>
    <w:p w:rsidR="00000000" w:rsidDel="00000000" w:rsidP="00000000" w:rsidRDefault="00000000" w:rsidRPr="00000000" w14:paraId="00000078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Пример оформления:</w:t>
      </w:r>
    </w:p>
    <w:p w:rsidR="00000000" w:rsidDel="00000000" w:rsidP="00000000" w:rsidRDefault="00000000" w:rsidRPr="00000000" w14:paraId="0000007A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615011" cy="6672334"/>
            <wp:effectExtent b="0" l="0" r="0" t="0"/>
            <wp:docPr id="130049839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3393" l="4146" r="3327" t="2072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5. Примеры оформления </w:t>
      </w:r>
    </w:p>
    <w:p w:rsidR="00000000" w:rsidDel="00000000" w:rsidP="00000000" w:rsidRDefault="00000000" w:rsidRPr="00000000" w14:paraId="0000007D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5.1 Оформление статьи</w:t>
      </w:r>
    </w:p>
    <w:p w:rsidR="00000000" w:rsidDel="00000000" w:rsidP="00000000" w:rsidRDefault="00000000" w:rsidRPr="00000000" w14:paraId="0000007E">
      <w:pPr>
        <w:spacing w:after="0" w:line="240" w:lineRule="auto"/>
        <w:ind w:firstLine="709"/>
        <w:jc w:val="both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24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Вариант 1. Научный руководитель является автором статьи</w:t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УДК ххххххх</w:t>
      </w:r>
    </w:p>
    <w:p w:rsidR="00000000" w:rsidDel="00000000" w:rsidP="00000000" w:rsidRDefault="00000000" w:rsidRPr="00000000" w14:paraId="00000081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ХХХХХХХХХХХХХХХХХХХХХХХХХ</w:t>
      </w:r>
    </w:p>
    <w:p w:rsidR="00000000" w:rsidDel="00000000" w:rsidP="00000000" w:rsidRDefault="00000000" w:rsidRPr="00000000" w14:paraId="00000082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Иванов И.В., Петров И.П.</w:t>
      </w:r>
    </w:p>
    <w:p w:rsidR="00000000" w:rsidDel="00000000" w:rsidP="00000000" w:rsidRDefault="00000000" w:rsidRPr="00000000" w14:paraId="00000084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Российский государственный университет им. А.Н. Косыгина (Технологии. Дизайн. Искусство), Москва</w:t>
      </w:r>
    </w:p>
    <w:p w:rsidR="00000000" w:rsidDel="00000000" w:rsidP="00000000" w:rsidRDefault="00000000" w:rsidRPr="00000000" w14:paraId="00000085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000000" w:rsidDel="00000000" w:rsidP="00000000" w:rsidRDefault="00000000" w:rsidRPr="00000000" w14:paraId="00000087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Список использованных источников:</w:t>
      </w:r>
    </w:p>
    <w:p w:rsidR="00000000" w:rsidDel="00000000" w:rsidP="00000000" w:rsidRDefault="00000000" w:rsidRPr="00000000" w14:paraId="00000088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89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8A">
      <w:pPr>
        <w:shd w:fill="ffffff" w:val="clear"/>
        <w:spacing w:after="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© Иванов И.В., Петров И.П., 2024</w:t>
      </w:r>
    </w:p>
    <w:p w:rsidR="00000000" w:rsidDel="00000000" w:rsidP="00000000" w:rsidRDefault="00000000" w:rsidRPr="00000000" w14:paraId="0000008B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spacing w:after="0" w:line="240" w:lineRule="auto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Вариант 2. Научный руководитель не является соавтором статьи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УДК ххххххх</w:t>
      </w:r>
    </w:p>
    <w:p w:rsidR="00000000" w:rsidDel="00000000" w:rsidP="00000000" w:rsidRDefault="00000000" w:rsidRPr="00000000" w14:paraId="0000008E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ХХХХХХХХХХХХХХХХХХХХХХХХХ</w:t>
      </w:r>
    </w:p>
    <w:p w:rsidR="00000000" w:rsidDel="00000000" w:rsidP="00000000" w:rsidRDefault="00000000" w:rsidRPr="00000000" w14:paraId="0000008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Иванов И.В.</w:t>
      </w:r>
    </w:p>
    <w:p w:rsidR="00000000" w:rsidDel="00000000" w:rsidP="00000000" w:rsidRDefault="00000000" w:rsidRPr="00000000" w14:paraId="00000091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Научный руководитель Петров И.П.</w:t>
      </w:r>
    </w:p>
    <w:p w:rsidR="00000000" w:rsidDel="00000000" w:rsidP="00000000" w:rsidRDefault="00000000" w:rsidRPr="00000000" w14:paraId="00000092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Российский государственный университет им. А.Н. Косыгина (Технологии. Дизайн. Искусство), Москва</w:t>
      </w:r>
    </w:p>
    <w:p w:rsidR="00000000" w:rsidDel="00000000" w:rsidP="00000000" w:rsidRDefault="00000000" w:rsidRPr="00000000" w14:paraId="00000093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000000" w:rsidDel="00000000" w:rsidP="00000000" w:rsidRDefault="00000000" w:rsidRPr="00000000" w14:paraId="00000095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Список использованных источников:</w:t>
      </w:r>
    </w:p>
    <w:p w:rsidR="00000000" w:rsidDel="00000000" w:rsidP="00000000" w:rsidRDefault="00000000" w:rsidRPr="00000000" w14:paraId="00000096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97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2.</w:t>
      </w:r>
    </w:p>
    <w:p w:rsidR="00000000" w:rsidDel="00000000" w:rsidP="00000000" w:rsidRDefault="00000000" w:rsidRPr="00000000" w14:paraId="00000098">
      <w:pPr>
        <w:shd w:fill="ffffff" w:val="clear"/>
        <w:spacing w:after="0" w:line="24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© Иванов И.В., 2024</w:t>
      </w:r>
    </w:p>
    <w:p w:rsidR="00000000" w:rsidDel="00000000" w:rsidP="00000000" w:rsidRDefault="00000000" w:rsidRPr="00000000" w14:paraId="00000099">
      <w:pPr>
        <w:shd w:fill="ffffff" w:val="clear"/>
        <w:spacing w:after="0" w:line="240" w:lineRule="auto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spacing w:after="0" w:line="240" w:lineRule="auto"/>
        <w:ind w:firstLine="426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5.2. Оформление списка использованных источников</w:t>
      </w:r>
    </w:p>
    <w:p w:rsidR="00000000" w:rsidDel="00000000" w:rsidP="00000000" w:rsidRDefault="00000000" w:rsidRPr="00000000" w14:paraId="0000009C">
      <w:pPr>
        <w:shd w:fill="ffffff" w:val="clear"/>
        <w:spacing w:after="0" w:line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1"/>
        <w:gridCol w:w="2500"/>
        <w:gridCol w:w="4395"/>
        <w:tblGridChange w:id="0">
          <w:tblGrid>
            <w:gridCol w:w="2711"/>
            <w:gridCol w:w="2500"/>
            <w:gridCol w:w="43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Что оформляем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Как оформляем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Примеры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Нумерация списка литературы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rtl w:val="0"/>
              </w:rPr>
              <w:t xml:space="preserve">Вручную (не автоматически)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Обозначение ссылок в тексте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В квадратных скобках либо с указанием страниц, либо без указания страниц</w:t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 указанием страниц [2, c. 115]</w:t>
            </w:r>
          </w:p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Без указания страниц, один источник [4]</w:t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Без указания страниц, несколько источников [4, 7]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Использование ссылок-сносок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Не допускается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Название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Список использованных источников: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Расположение списка литературы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В конце текста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shd w:fill="ffffff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Примеры оформления библиографического описания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2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Список использованных источников:</w:t>
            </w:r>
          </w:p>
          <w:p w:rsidR="00000000" w:rsidDel="00000000" w:rsidP="00000000" w:rsidRDefault="00000000" w:rsidRPr="00000000" w14:paraId="000000B3">
            <w:pPr>
              <w:ind w:firstLine="709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 Иволга А.Г., Варивода В.С., Таранова И.В., Трухачев А.В. Дизайн. Словарь терминов. - М.: АГРУС, 2013. – 112 с.</w:t>
            </w:r>
          </w:p>
          <w:p w:rsidR="00000000" w:rsidDel="00000000" w:rsidP="00000000" w:rsidRDefault="00000000" w:rsidRPr="00000000" w14:paraId="000000B4">
            <w:pPr>
              <w:ind w:firstLine="709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 Котлер Ф. Маркетинг от А до Я. 80 концепций, которые должен знать каждый менеджер. – Альпина Паблишер, 2020. – 211 с.</w:t>
            </w:r>
          </w:p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shd w:fill="ffffff" w:val="clear"/>
        <w:spacing w:after="0" w:line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5.3 Примеры оформления графического материала</w:t>
      </w:r>
    </w:p>
    <w:p w:rsidR="00000000" w:rsidDel="00000000" w:rsidP="00000000" w:rsidRDefault="00000000" w:rsidRPr="00000000" w14:paraId="000000B9">
      <w:pPr>
        <w:shd w:fill="ffffff" w:val="clear"/>
        <w:spacing w:after="0" w:line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spacing w:after="0" w:line="240" w:lineRule="auto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107527" cy="1878244"/>
            <wp:effectExtent b="0" l="0" r="0" t="0"/>
            <wp:docPr id="130049839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Рисунок 1 – Кривая разгона температуры воды</w:t>
      </w:r>
    </w:p>
    <w:p w:rsidR="00000000" w:rsidDel="00000000" w:rsidP="00000000" w:rsidRDefault="00000000" w:rsidRPr="00000000" w14:paraId="000000BE">
      <w:pPr>
        <w:spacing w:after="0" w:line="240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733519" cy="1527663"/>
            <wp:effectExtent b="0" l="0" r="0" t="0"/>
            <wp:docPr descr="лю 3.jpg" id="1300498395" name="image2.jpg"/>
            <a:graphic>
              <a:graphicData uri="http://schemas.openxmlformats.org/drawingml/2006/picture">
                <pic:pic>
                  <pic:nvPicPr>
                    <pic:cNvPr descr="лю 3.jpg" id="0" name="image2.jpg"/>
                    <pic:cNvPicPr preferRelativeResize="0"/>
                  </pic:nvPicPr>
                  <pic:blipFill>
                    <a:blip r:embed="rId13"/>
                    <a:srcRect b="0" l="24388" r="13898" t="730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414178" cy="1160974"/>
            <wp:effectExtent b="0" l="0" r="0" t="0"/>
            <wp:docPr descr="C:\Users\1212\Documents\n3QLepmpitE.jpg" id="1300498398" name="image5.jpg"/>
            <a:graphic>
              <a:graphicData uri="http://schemas.openxmlformats.org/drawingml/2006/picture">
                <pic:pic>
                  <pic:nvPicPr>
                    <pic:cNvPr descr="C:\Users\1212\Documents\n3QLepmpitE.jpg" id="0" name="image5.jpg"/>
                    <pic:cNvPicPr preferRelativeResize="0"/>
                  </pic:nvPicPr>
                  <pic:blipFill>
                    <a:blip r:embed="rId14"/>
                    <a:srcRect b="0" l="0" r="1039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058922" cy="1484284"/>
            <wp:effectExtent b="0" l="0" r="0" t="0"/>
            <wp:docPr descr="C:\Users\1212\Desktop\лю1.jpg" id="1300498397" name="image3.jpg"/>
            <a:graphic>
              <a:graphicData uri="http://schemas.openxmlformats.org/drawingml/2006/picture">
                <pic:pic>
                  <pic:nvPicPr>
                    <pic:cNvPr descr="C:\Users\1212\Desktop\лю1.jpg" id="0" name="image3.jpg"/>
                    <pic:cNvPicPr preferRelativeResize="0"/>
                  </pic:nvPicPr>
                  <pic:blipFill>
                    <a:blip r:embed="rId15"/>
                    <a:srcRect b="0" l="17521" r="1736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Рисунок 2 – Подвесные светильники</w:t>
      </w:r>
    </w:p>
    <w:p w:rsidR="00000000" w:rsidDel="00000000" w:rsidP="00000000" w:rsidRDefault="00000000" w:rsidRPr="00000000" w14:paraId="000000C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5.4 Примеры оформления таблиц</w:t>
      </w:r>
    </w:p>
    <w:p w:rsidR="00000000" w:rsidDel="00000000" w:rsidP="00000000" w:rsidRDefault="00000000" w:rsidRPr="00000000" w14:paraId="000000C3">
      <w:pPr>
        <w:shd w:fill="ffffff" w:val="clear"/>
        <w:spacing w:after="0" w:line="24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Таблица 1 – Структурные характеристики исследуемых нетканых полотен</w:t>
      </w:r>
    </w:p>
    <w:tbl>
      <w:tblPr>
        <w:tblStyle w:val="Table4"/>
        <w:tblW w:w="641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7"/>
        <w:gridCol w:w="1475"/>
        <w:gridCol w:w="1475"/>
        <w:gridCol w:w="1477"/>
        <w:tblGridChange w:id="0">
          <w:tblGrid>
            <w:gridCol w:w="1987"/>
            <w:gridCol w:w="1475"/>
            <w:gridCol w:w="1475"/>
            <w:gridCol w:w="147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Номер образца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Поверхностная плотность, г/м²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480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300</w:t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Толщина, мм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3,49</w:t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1,94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2,47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Средняя плотность, мг/мм³</w:t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0,16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0,25</w:t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Объемное заполнение, %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22,8</w:t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35,7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17,1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Заполнение по массе, %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12,3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19,2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9,2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Объемная пористость, %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77,2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64,3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82,9</w:t>
            </w:r>
          </w:p>
        </w:tc>
      </w:tr>
    </w:tbl>
    <w:p w:rsidR="00000000" w:rsidDel="00000000" w:rsidP="00000000" w:rsidRDefault="00000000" w:rsidRPr="00000000" w14:paraId="000000E2">
      <w:pPr>
        <w:shd w:fill="ffffff" w:val="clear"/>
        <w:spacing w:after="0" w:line="240" w:lineRule="auto"/>
        <w:rPr>
          <w:rFonts w:ascii="Arial" w:cs="Arial" w:eastAsia="Arial" w:hAnsi="Arial"/>
          <w:color w:val="505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000000" w:rsidDel="00000000" w:rsidP="00000000" w:rsidRDefault="00000000" w:rsidRPr="00000000" w14:paraId="000000E4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hd w:fill="ffffff" w:val="clear"/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ОТВЕТСТВЕННОСТЬ АВТОРОВ</w:t>
      </w:r>
    </w:p>
    <w:p w:rsidR="00000000" w:rsidDel="00000000" w:rsidP="00000000" w:rsidRDefault="00000000" w:rsidRPr="00000000" w14:paraId="000000E6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 </w:t>
      </w:r>
    </w:p>
    <w:p w:rsidR="00000000" w:rsidDel="00000000" w:rsidP="00000000" w:rsidRDefault="00000000" w:rsidRPr="00000000" w14:paraId="000000E8">
      <w:pPr>
        <w:shd w:fill="ffffff" w:val="clear"/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hd w:fill="ffffff" w:val="clear"/>
        <w:spacing w:after="0" w:line="240" w:lineRule="auto"/>
        <w:ind w:firstLine="709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ind w:firstLine="709"/>
        <w:jc w:val="both"/>
        <w:rPr>
          <w:rFonts w:ascii="Arial" w:cs="Arial" w:eastAsia="Arial" w:hAnsi="Arial"/>
          <w:color w:val="50505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6. Выполнив все требования, сохраните 3 файла согласно пункту 1 вышлите на электронный адрес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nirs@rguk.ru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и укажите в теме письма «ИНТЕКС-2024».</w:t>
      </w:r>
      <w:r w:rsidDel="00000000" w:rsidR="00000000" w:rsidRPr="00000000">
        <w:rPr>
          <w:rtl w:val="0"/>
        </w:rPr>
      </w:r>
    </w:p>
    <w:sectPr>
      <w:footerReference r:id="rId17" w:type="default"/>
      <w:footerReference r:id="rId18" w:type="even"/>
      <w:pgSz w:h="16838" w:w="11906" w:orient="portrait"/>
      <w:pgMar w:bottom="1134" w:top="851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3.%1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4"/>
      <w:numFmt w:val="decimal"/>
      <w:lvlText w:val="3.%1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D432A"/>
  </w:style>
  <w:style w:type="paragraph" w:styleId="1">
    <w:name w:val="heading 1"/>
    <w:basedOn w:val="a"/>
    <w:next w:val="a"/>
    <w:link w:val="10"/>
    <w:uiPriority w:val="9"/>
    <w:qFormat w:val="1"/>
    <w:rsid w:val="00A519FD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2E4B2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2E4B27"/>
    <w:rPr>
      <w:rFonts w:ascii="Tahoma" w:cs="Tahoma" w:hAnsi="Tahoma"/>
      <w:sz w:val="16"/>
      <w:szCs w:val="16"/>
    </w:rPr>
  </w:style>
  <w:style w:type="table" w:styleId="a5">
    <w:name w:val="Table Grid"/>
    <w:basedOn w:val="a1"/>
    <w:uiPriority w:val="59"/>
    <w:rsid w:val="0025254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1" w:customStyle="1">
    <w:name w:val="Сетка таблицы1"/>
    <w:basedOn w:val="a1"/>
    <w:next w:val="a5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6">
    <w:name w:val="Hyperlink"/>
    <w:basedOn w:val="a0"/>
    <w:uiPriority w:val="99"/>
    <w:unhideWhenUsed w:val="1"/>
    <w:rsid w:val="006C74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 w:val="1"/>
    <w:rsid w:val="00C44353"/>
    <w:pPr>
      <w:ind w:left="720"/>
      <w:contextualSpacing w:val="1"/>
    </w:pPr>
  </w:style>
  <w:style w:type="character" w:styleId="a8">
    <w:name w:val="Placeholder Text"/>
    <w:basedOn w:val="a0"/>
    <w:uiPriority w:val="99"/>
    <w:semiHidden w:val="1"/>
    <w:rsid w:val="00E21129"/>
    <w:rPr>
      <w:color w:val="808080"/>
    </w:rPr>
  </w:style>
  <w:style w:type="character" w:styleId="a9">
    <w:name w:val="FollowedHyperlink"/>
    <w:basedOn w:val="a0"/>
    <w:uiPriority w:val="99"/>
    <w:semiHidden w:val="1"/>
    <w:unhideWhenUsed w:val="1"/>
    <w:rsid w:val="00BC451B"/>
    <w:rPr>
      <w:color w:val="800080" w:themeColor="followedHyperlink"/>
      <w:u w:val="single"/>
    </w:rPr>
  </w:style>
  <w:style w:type="paragraph" w:styleId="aa">
    <w:name w:val="Body Text"/>
    <w:basedOn w:val="a"/>
    <w:link w:val="ab"/>
    <w:uiPriority w:val="99"/>
    <w:rsid w:val="00955086"/>
    <w:pPr>
      <w:suppressAutoHyphens w:val="1"/>
      <w:spacing w:after="120" w:line="240" w:lineRule="auto"/>
    </w:pPr>
    <w:rPr>
      <w:rFonts w:ascii="Times New Roman" w:cs="Times New Roman" w:eastAsia="Times New Roman" w:hAnsi="Times New Roman"/>
      <w:color w:val="000000"/>
      <w:sz w:val="28"/>
      <w:szCs w:val="28"/>
      <w:lang w:bidi="th-TH" w:eastAsia="th-TH"/>
    </w:rPr>
  </w:style>
  <w:style w:type="character" w:styleId="ab" w:customStyle="1">
    <w:name w:val="Основной текст Знак"/>
    <w:basedOn w:val="a0"/>
    <w:link w:val="aa"/>
    <w:uiPriority w:val="99"/>
    <w:rsid w:val="00955086"/>
    <w:rPr>
      <w:rFonts w:ascii="Times New Roman" w:cs="Times New Roman" w:eastAsia="Times New Roman" w:hAnsi="Times New Roman"/>
      <w:color w:val="000000"/>
      <w:sz w:val="28"/>
      <w:szCs w:val="28"/>
      <w:lang w:bidi="th-TH" w:eastAsia="th-TH"/>
    </w:rPr>
  </w:style>
  <w:style w:type="character" w:styleId="12" w:customStyle="1">
    <w:name w:val="Неразрешенное упоминание1"/>
    <w:basedOn w:val="a0"/>
    <w:uiPriority w:val="99"/>
    <w:semiHidden w:val="1"/>
    <w:unhideWhenUsed w:val="1"/>
    <w:rsid w:val="00976F90"/>
    <w:rPr>
      <w:color w:val="605e5c"/>
      <w:shd w:color="auto" w:fill="e1dfdd" w:val="clear"/>
    </w:rPr>
  </w:style>
  <w:style w:type="paragraph" w:styleId="ac">
    <w:name w:val="footer"/>
    <w:basedOn w:val="a"/>
    <w:link w:val="ad"/>
    <w:uiPriority w:val="99"/>
    <w:unhideWhenUsed w:val="1"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A519FD"/>
  </w:style>
  <w:style w:type="character" w:styleId="ae">
    <w:name w:val="page number"/>
    <w:basedOn w:val="a0"/>
    <w:uiPriority w:val="99"/>
    <w:semiHidden w:val="1"/>
    <w:unhideWhenUsed w:val="1"/>
    <w:rsid w:val="00A519FD"/>
  </w:style>
  <w:style w:type="character" w:styleId="2" w:customStyle="1">
    <w:name w:val="Неразрешенное упоминание2"/>
    <w:basedOn w:val="a0"/>
    <w:uiPriority w:val="99"/>
    <w:semiHidden w:val="1"/>
    <w:unhideWhenUsed w:val="1"/>
    <w:rsid w:val="00A519FD"/>
    <w:rPr>
      <w:color w:val="605e5c"/>
      <w:shd w:color="auto" w:fill="e1dfdd" w:val="clear"/>
    </w:rPr>
  </w:style>
  <w:style w:type="character" w:styleId="10" w:customStyle="1">
    <w:name w:val="Заголовок 1 Знак"/>
    <w:basedOn w:val="a0"/>
    <w:link w:val="1"/>
    <w:uiPriority w:val="9"/>
    <w:rsid w:val="00A519FD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af">
    <w:name w:val="Unresolved Mention"/>
    <w:basedOn w:val="a0"/>
    <w:uiPriority w:val="99"/>
    <w:semiHidden w:val="1"/>
    <w:unhideWhenUsed w:val="1"/>
    <w:rsid w:val="00EE75D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8" Type="http://schemas.openxmlformats.org/officeDocument/2006/relationships/hyperlink" Target="mailto:nirs@rguk.ru" TargetMode="External"/><Relationship Id="rId3" Type="http://schemas.openxmlformats.org/officeDocument/2006/relationships/fontTable" Target="fontTable.xml"/><Relationship Id="rId21" Type="http://schemas.openxmlformats.org/officeDocument/2006/relationships/customXml" Target="../customXML/item4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7" Type="http://schemas.openxmlformats.org/officeDocument/2006/relationships/hyperlink" Target="https://lomonosov-msu.ru/rus/event/8779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nirs@rguk.ru" TargetMode="External"/><Relationship Id="rId20" Type="http://schemas.openxmlformats.org/officeDocument/2006/relationships/customXml" Target="../customXML/item3.xml"/><Relationship Id="rId11" Type="http://schemas.openxmlformats.org/officeDocument/2006/relationships/image" Target="media/image4.png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image" Target="media/image3.jpg"/><Relationship Id="rId5" Type="http://schemas.openxmlformats.org/officeDocument/2006/relationships/styles" Target="styles.xml"/><Relationship Id="rId10" Type="http://schemas.openxmlformats.org/officeDocument/2006/relationships/hyperlink" Target="http://biblio.kosygin-rgu.ru/jirbis2/files/students/Primery%20bibliograficheskogo%20opisanija%202017.pdf" TargetMode="External"/><Relationship Id="rId19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hyperlink" Target="https://lomonosov-msu.ru/rus/event/8779/" TargetMode="External"/><Relationship Id="rId14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F775A8A8478C4C92B16B2FBFD81A9D" ma:contentTypeVersion="1" ma:contentTypeDescription="Создание документа." ma:contentTypeScope="" ma:versionID="2b94fc7b6696acbc9efe204b9121f093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982EAE-49EF-4DA7-B9A2-E075C6DF36EE}"/>
</file>

<file path=customXML/itemProps2.xml><?xml version="1.0" encoding="utf-8"?>
<ds:datastoreItem xmlns:ds="http://schemas.openxmlformats.org/officeDocument/2006/customXml" ds:itemID="{3EF0C5FF-B9B3-4065-8FE3-66DE8CDA749D}"/>
</file>

<file path=customXML/itemProps3.xml><?xml version="1.0" encoding="utf-8"?>
<ds:datastoreItem xmlns:ds="http://schemas.openxmlformats.org/officeDocument/2006/customXml" ds:itemID="{11111111-1234-1234-1234-123412341234}"/>
</file>

<file path=customXML/itemProps4.xml><?xml version="1.0" encoding="utf-8"?>
<ds:datastoreItem xmlns:ds="http://schemas.openxmlformats.org/officeDocument/2006/customXml" ds:itemID="{8E45BF4B-AD8B-47B4-A7ED-80A4C5D399C1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2024-02-28T10:16:00Z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0x01010061F775A8A8478C4C92B16B2FBFD81A9D</vt:lpwstr>
  </property>
</Properties>
</file>