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20" w:rsidRPr="00132EDD" w:rsidRDefault="00A02320" w:rsidP="006A7F14">
      <w:pPr>
        <w:spacing w:after="120" w:line="240" w:lineRule="auto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spacing w:after="120" w:line="240" w:lineRule="auto"/>
        <w:jc w:val="center"/>
        <w:rPr>
          <w:rFonts w:ascii="Times New Roman" w:hAnsi="Times New Roman"/>
          <w:sz w:val="24"/>
        </w:rPr>
      </w:pPr>
    </w:p>
    <w:p w:rsidR="00A02320" w:rsidRDefault="00A02320" w:rsidP="006A7F14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</w:p>
    <w:p w:rsidR="009064FD" w:rsidRDefault="009064FD" w:rsidP="006A7F14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</w:p>
    <w:p w:rsidR="009064FD" w:rsidRDefault="009064FD" w:rsidP="006A7F14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</w:p>
    <w:p w:rsidR="009064FD" w:rsidRDefault="009064FD" w:rsidP="006A7F14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</w:p>
    <w:p w:rsidR="009064FD" w:rsidRPr="00132EDD" w:rsidRDefault="009064FD" w:rsidP="006A7F14">
      <w:pPr>
        <w:spacing w:after="120" w:line="240" w:lineRule="auto"/>
        <w:jc w:val="center"/>
        <w:rPr>
          <w:rFonts w:ascii="Times New Roman" w:hAnsi="Times New Roman"/>
          <w:b/>
          <w:sz w:val="32"/>
        </w:rPr>
      </w:pPr>
    </w:p>
    <w:p w:rsidR="00824677" w:rsidRDefault="00824677" w:rsidP="006A7F14">
      <w:pPr>
        <w:pStyle w:val="a4"/>
        <w:spacing w:after="120"/>
        <w:rPr>
          <w:rFonts w:ascii="Cambria" w:hAnsi="Cambria"/>
          <w:b/>
          <w:sz w:val="32"/>
          <w:lang w:val="ru-RU"/>
        </w:rPr>
      </w:pPr>
    </w:p>
    <w:p w:rsidR="00824677" w:rsidRDefault="00824677" w:rsidP="006A7F14">
      <w:pPr>
        <w:pStyle w:val="a4"/>
        <w:spacing w:after="120"/>
        <w:rPr>
          <w:rFonts w:ascii="Cambria" w:hAnsi="Cambria"/>
          <w:b/>
          <w:sz w:val="32"/>
          <w:lang w:val="ru-RU"/>
        </w:rPr>
      </w:pPr>
    </w:p>
    <w:p w:rsidR="001A3C58" w:rsidRPr="00931463" w:rsidRDefault="001A3C58" w:rsidP="006A7F14">
      <w:pPr>
        <w:pStyle w:val="a4"/>
        <w:spacing w:after="120"/>
        <w:rPr>
          <w:rFonts w:ascii="Cambria" w:hAnsi="Cambria"/>
          <w:b/>
          <w:sz w:val="32"/>
          <w:lang w:val="ru-RU"/>
        </w:rPr>
      </w:pPr>
      <w:r w:rsidRPr="00931463">
        <w:rPr>
          <w:rFonts w:ascii="Cambria" w:hAnsi="Cambria"/>
          <w:b/>
          <w:sz w:val="32"/>
          <w:lang w:val="ru-RU"/>
        </w:rPr>
        <w:t xml:space="preserve">Программа развития </w:t>
      </w:r>
      <w:proofErr w:type="gramStart"/>
      <w:r w:rsidRPr="00931463">
        <w:rPr>
          <w:rFonts w:ascii="Cambria" w:hAnsi="Cambria"/>
          <w:b/>
          <w:sz w:val="32"/>
          <w:lang w:val="ru-RU"/>
        </w:rPr>
        <w:t>факультета</w:t>
      </w:r>
      <w:r w:rsidRPr="00931463">
        <w:rPr>
          <w:rFonts w:ascii="Cambria" w:hAnsi="Cambria"/>
          <w:b/>
          <w:sz w:val="32"/>
          <w:lang w:val="ru-RU"/>
        </w:rPr>
        <w:br/>
        <w:t>«</w:t>
      </w:r>
      <w:proofErr w:type="gramEnd"/>
      <w:r w:rsidR="00041507">
        <w:rPr>
          <w:rFonts w:ascii="Cambria" w:hAnsi="Cambria"/>
          <w:b/>
          <w:sz w:val="32"/>
          <w:lang w:val="ru-RU"/>
        </w:rPr>
        <w:t>государственное управление и финансовый контроль</w:t>
      </w:r>
      <w:r w:rsidRPr="00931463">
        <w:rPr>
          <w:rFonts w:ascii="Cambria" w:hAnsi="Cambria"/>
          <w:b/>
          <w:sz w:val="32"/>
          <w:lang w:val="ru-RU"/>
        </w:rPr>
        <w:t>»</w:t>
      </w:r>
    </w:p>
    <w:p w:rsidR="00C5699F" w:rsidRDefault="00A02320" w:rsidP="006A7F14">
      <w:pPr>
        <w:pStyle w:val="a4"/>
        <w:spacing w:after="120"/>
        <w:rPr>
          <w:rFonts w:ascii="Cambria" w:hAnsi="Cambria"/>
          <w:b/>
          <w:sz w:val="32"/>
        </w:rPr>
      </w:pPr>
      <w:r w:rsidRPr="00931463">
        <w:rPr>
          <w:rFonts w:ascii="Cambria" w:hAnsi="Cambria"/>
          <w:b/>
          <w:sz w:val="32"/>
        </w:rPr>
        <w:t xml:space="preserve">федерального государственного образовательного БЮДЖЕТНОГО учреждения высшего образования </w:t>
      </w:r>
    </w:p>
    <w:p w:rsidR="00A02320" w:rsidRPr="00931463" w:rsidRDefault="00A02320" w:rsidP="006A7F14">
      <w:pPr>
        <w:pStyle w:val="a4"/>
        <w:spacing w:after="120"/>
        <w:rPr>
          <w:rFonts w:ascii="Cambria" w:hAnsi="Cambria"/>
          <w:b/>
          <w:sz w:val="32"/>
        </w:rPr>
      </w:pPr>
      <w:r w:rsidRPr="00931463">
        <w:rPr>
          <w:rFonts w:ascii="Cambria" w:hAnsi="Cambria"/>
          <w:b/>
          <w:sz w:val="32"/>
        </w:rPr>
        <w:t xml:space="preserve">«Финансовый университет </w:t>
      </w:r>
      <w:r w:rsidR="00931463" w:rsidRPr="00931463">
        <w:rPr>
          <w:rFonts w:ascii="Cambria" w:hAnsi="Cambria"/>
          <w:b/>
          <w:sz w:val="32"/>
        </w:rPr>
        <w:br/>
      </w:r>
      <w:r w:rsidRPr="00931463">
        <w:rPr>
          <w:rFonts w:ascii="Cambria" w:hAnsi="Cambria"/>
          <w:b/>
          <w:sz w:val="32"/>
        </w:rPr>
        <w:t xml:space="preserve">при правительстве российской федерации» </w:t>
      </w:r>
    </w:p>
    <w:p w:rsidR="00A02320" w:rsidRPr="00931463" w:rsidRDefault="00A02320" w:rsidP="006A7F14">
      <w:pPr>
        <w:pStyle w:val="a4"/>
        <w:spacing w:after="120"/>
        <w:rPr>
          <w:rFonts w:ascii="Cambria" w:hAnsi="Cambria"/>
          <w:b/>
          <w:sz w:val="32"/>
          <w:lang w:val="ru-RU"/>
        </w:rPr>
      </w:pPr>
      <w:r w:rsidRPr="00931463">
        <w:rPr>
          <w:rFonts w:ascii="Cambria" w:hAnsi="Cambria"/>
          <w:b/>
          <w:sz w:val="32"/>
        </w:rPr>
        <w:t>на 201</w:t>
      </w:r>
      <w:r w:rsidR="00041507">
        <w:rPr>
          <w:rFonts w:ascii="Cambria" w:hAnsi="Cambria"/>
          <w:b/>
          <w:sz w:val="32"/>
          <w:lang w:val="ru-RU"/>
        </w:rPr>
        <w:t>6</w:t>
      </w:r>
      <w:r w:rsidRPr="00931463">
        <w:rPr>
          <w:rFonts w:ascii="Cambria" w:hAnsi="Cambria"/>
          <w:b/>
          <w:sz w:val="32"/>
        </w:rPr>
        <w:t xml:space="preserve"> – 2020 годы</w:t>
      </w:r>
    </w:p>
    <w:p w:rsidR="00633EA8" w:rsidRDefault="00633EA8" w:rsidP="006A7F14">
      <w:pPr>
        <w:spacing w:after="120"/>
        <w:jc w:val="center"/>
        <w:rPr>
          <w:sz w:val="32"/>
          <w:szCs w:val="32"/>
          <w:lang w:eastAsia="ru-RU"/>
        </w:rPr>
      </w:pPr>
    </w:p>
    <w:p w:rsidR="00A02320" w:rsidRPr="00132EDD" w:rsidRDefault="00A02320" w:rsidP="006A7F14">
      <w:pPr>
        <w:spacing w:after="120" w:line="240" w:lineRule="auto"/>
        <w:ind w:left="567" w:firstLine="4253"/>
        <w:rPr>
          <w:rFonts w:ascii="Times New Roman" w:hAnsi="Times New Roman"/>
          <w:b/>
          <w:sz w:val="26"/>
        </w:rPr>
      </w:pPr>
    </w:p>
    <w:p w:rsidR="00A02320" w:rsidRPr="00132EDD" w:rsidRDefault="00A02320" w:rsidP="006A7F14">
      <w:pPr>
        <w:spacing w:after="120" w:line="240" w:lineRule="auto"/>
        <w:ind w:left="567" w:firstLine="4253"/>
        <w:rPr>
          <w:rFonts w:ascii="Times New Roman" w:hAnsi="Times New Roman"/>
          <w:b/>
          <w:sz w:val="26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132EDD" w:rsidRDefault="00A02320" w:rsidP="006A7F14">
      <w:pPr>
        <w:tabs>
          <w:tab w:val="left" w:pos="3686"/>
        </w:tabs>
        <w:spacing w:after="120" w:line="240" w:lineRule="auto"/>
        <w:ind w:left="567" w:firstLine="3119"/>
        <w:jc w:val="center"/>
        <w:rPr>
          <w:rFonts w:ascii="Times New Roman" w:hAnsi="Times New Roman"/>
          <w:sz w:val="24"/>
        </w:rPr>
      </w:pPr>
    </w:p>
    <w:p w:rsidR="00A02320" w:rsidRPr="00B30202" w:rsidRDefault="00B30202" w:rsidP="006A7F14">
      <w:pPr>
        <w:pStyle w:val="a6"/>
        <w:spacing w:before="0" w:after="120"/>
        <w:rPr>
          <w:b/>
          <w:color w:val="auto"/>
          <w:lang w:val="en-US"/>
        </w:rPr>
      </w:pPr>
      <w:r>
        <w:rPr>
          <w:b/>
          <w:color w:val="auto"/>
        </w:rPr>
        <w:lastRenderedPageBreak/>
        <w:t>москва   201</w:t>
      </w:r>
      <w:r w:rsidR="00041507">
        <w:rPr>
          <w:b/>
          <w:color w:val="auto"/>
        </w:rPr>
        <w:t>6</w:t>
      </w:r>
    </w:p>
    <w:p w:rsidR="00A02320" w:rsidRPr="00132EDD" w:rsidRDefault="00A02320" w:rsidP="006A7F14">
      <w:pPr>
        <w:pStyle w:val="a8"/>
        <w:tabs>
          <w:tab w:val="left" w:pos="3480"/>
          <w:tab w:val="center" w:pos="4989"/>
        </w:tabs>
        <w:spacing w:after="120"/>
        <w:jc w:val="left"/>
      </w:pPr>
      <w:r>
        <w:tab/>
      </w:r>
      <w:r>
        <w:tab/>
      </w:r>
      <w:r w:rsidRPr="00132EDD">
        <w:t>СОДЕРЖАНИЕ</w:t>
      </w:r>
    </w:p>
    <w:p w:rsidR="00F5762F" w:rsidRPr="00F5762F" w:rsidRDefault="00F5762F" w:rsidP="006A7F14">
      <w:pPr>
        <w:spacing w:after="120"/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709"/>
      </w:tblGrid>
      <w:tr w:rsidR="00A02320" w:rsidRPr="00FC5E7C" w:rsidTr="00D53075">
        <w:tc>
          <w:tcPr>
            <w:tcW w:w="1951" w:type="dxa"/>
          </w:tcPr>
          <w:p w:rsidR="00A02320" w:rsidRPr="00277A40" w:rsidRDefault="00277A40" w:rsidP="006A7F1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7C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6521" w:type="dxa"/>
          </w:tcPr>
          <w:p w:rsidR="00A02320" w:rsidRPr="00277A40" w:rsidRDefault="005508B5" w:rsidP="006A7F14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1A3C5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дение</w:t>
            </w:r>
            <w:r w:rsidR="00277A40">
              <w:rPr>
                <w:rFonts w:ascii="Times New Roman" w:hAnsi="Times New Roman"/>
                <w:b/>
                <w:sz w:val="28"/>
                <w:szCs w:val="28"/>
              </w:rPr>
              <w:t xml:space="preserve"> и миссия</w:t>
            </w:r>
          </w:p>
        </w:tc>
        <w:tc>
          <w:tcPr>
            <w:tcW w:w="709" w:type="dxa"/>
            <w:vAlign w:val="bottom"/>
          </w:tcPr>
          <w:p w:rsidR="00A02320" w:rsidRPr="00D53075" w:rsidRDefault="00D53075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 w:rsidRPr="00D53075">
              <w:rPr>
                <w:b/>
              </w:rPr>
              <w:t>3</w:t>
            </w:r>
          </w:p>
        </w:tc>
      </w:tr>
      <w:tr w:rsidR="00A02320" w:rsidRPr="00A02320" w:rsidTr="006E5A88">
        <w:trPr>
          <w:trHeight w:val="405"/>
        </w:trPr>
        <w:tc>
          <w:tcPr>
            <w:tcW w:w="1951" w:type="dxa"/>
          </w:tcPr>
          <w:p w:rsidR="00A02320" w:rsidRPr="00FC5E7C" w:rsidRDefault="000A362E" w:rsidP="006A7F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E7C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  <w:r w:rsidRPr="007832C7"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6521" w:type="dxa"/>
          </w:tcPr>
          <w:p w:rsidR="00A02320" w:rsidRPr="00132EDD" w:rsidRDefault="006E5A88" w:rsidP="006A7F14">
            <w:pPr>
              <w:spacing w:after="120" w:line="240" w:lineRule="auto"/>
              <w:ind w:left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внутренней среды</w:t>
            </w:r>
          </w:p>
        </w:tc>
        <w:tc>
          <w:tcPr>
            <w:tcW w:w="709" w:type="dxa"/>
            <w:vAlign w:val="bottom"/>
          </w:tcPr>
          <w:p w:rsidR="00A02320" w:rsidRPr="00D53075" w:rsidRDefault="006C7F19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3C58" w:rsidRPr="006E5A88" w:rsidTr="00016ACA">
        <w:tc>
          <w:tcPr>
            <w:tcW w:w="1951" w:type="dxa"/>
          </w:tcPr>
          <w:p w:rsidR="001A3C58" w:rsidRPr="006E5A88" w:rsidRDefault="001A3C58" w:rsidP="006A7F14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5A88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1A3C58" w:rsidRPr="006E5A88" w:rsidRDefault="005F07BD" w:rsidP="006A7F1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09" w:type="dxa"/>
            <w:vAlign w:val="bottom"/>
          </w:tcPr>
          <w:p w:rsidR="001A3C58" w:rsidRPr="00D53075" w:rsidRDefault="00786648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A3C58" w:rsidRPr="006E5A88" w:rsidTr="00016ACA">
        <w:tc>
          <w:tcPr>
            <w:tcW w:w="1951" w:type="dxa"/>
          </w:tcPr>
          <w:p w:rsidR="001A3C58" w:rsidRPr="006E5A88" w:rsidRDefault="001A3C58" w:rsidP="006A7F14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1A3C58" w:rsidRPr="006E5A88" w:rsidRDefault="005F07BD" w:rsidP="005F07B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Организационная структура и кадры </w:t>
            </w:r>
          </w:p>
        </w:tc>
        <w:tc>
          <w:tcPr>
            <w:tcW w:w="709" w:type="dxa"/>
            <w:vAlign w:val="bottom"/>
          </w:tcPr>
          <w:p w:rsidR="001A3C58" w:rsidRPr="00D53075" w:rsidRDefault="00786648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A3C58" w:rsidRPr="006E5A88" w:rsidTr="00016ACA">
        <w:tc>
          <w:tcPr>
            <w:tcW w:w="1951" w:type="dxa"/>
          </w:tcPr>
          <w:p w:rsidR="001A3C58" w:rsidRPr="006E5A88" w:rsidRDefault="001A3C58" w:rsidP="006A7F14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21" w:type="dxa"/>
          </w:tcPr>
          <w:p w:rsidR="001A3C58" w:rsidRPr="006E5A88" w:rsidRDefault="005F07BD" w:rsidP="006A7F1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техническими и информационными ресурсами</w:t>
            </w:r>
          </w:p>
        </w:tc>
        <w:tc>
          <w:tcPr>
            <w:tcW w:w="709" w:type="dxa"/>
            <w:vAlign w:val="bottom"/>
          </w:tcPr>
          <w:p w:rsidR="001A3C58" w:rsidRPr="00D53075" w:rsidRDefault="006E0000" w:rsidP="00786648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86648">
              <w:rPr>
                <w:b/>
              </w:rPr>
              <w:t>0</w:t>
            </w:r>
          </w:p>
        </w:tc>
      </w:tr>
      <w:tr w:rsidR="001A3C58" w:rsidRPr="00A02320" w:rsidTr="00016ACA">
        <w:trPr>
          <w:trHeight w:val="405"/>
        </w:trPr>
        <w:tc>
          <w:tcPr>
            <w:tcW w:w="1951" w:type="dxa"/>
          </w:tcPr>
          <w:p w:rsidR="001A3C58" w:rsidRPr="00FC5E7C" w:rsidRDefault="001A3C58" w:rsidP="006A7F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E7C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  <w:r w:rsidRPr="007832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832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1A3C58" w:rsidRPr="00132EDD" w:rsidRDefault="001A3C58" w:rsidP="006A7F14">
            <w:pPr>
              <w:spacing w:after="120" w:line="240" w:lineRule="auto"/>
              <w:ind w:left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Анализ вн</w:t>
            </w:r>
            <w:r w:rsidR="00BC798B">
              <w:rPr>
                <w:rFonts w:ascii="Times New Roman" w:hAnsi="Times New Roman"/>
                <w:b/>
                <w:sz w:val="28"/>
                <w:szCs w:val="28"/>
              </w:rPr>
              <w:t>еш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ней среды</w:t>
            </w:r>
          </w:p>
        </w:tc>
        <w:tc>
          <w:tcPr>
            <w:tcW w:w="709" w:type="dxa"/>
            <w:vAlign w:val="bottom"/>
          </w:tcPr>
          <w:p w:rsidR="001A3C58" w:rsidRPr="00D53075" w:rsidRDefault="006E0000" w:rsidP="00786648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86648">
              <w:rPr>
                <w:b/>
              </w:rPr>
              <w:t>3</w:t>
            </w:r>
          </w:p>
        </w:tc>
      </w:tr>
      <w:tr w:rsidR="00A02320" w:rsidRPr="00A02320" w:rsidTr="00D53075">
        <w:tc>
          <w:tcPr>
            <w:tcW w:w="1951" w:type="dxa"/>
          </w:tcPr>
          <w:p w:rsidR="00A02320" w:rsidRPr="00FC5E7C" w:rsidRDefault="007832C7" w:rsidP="006A7F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E7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A3C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02320" w:rsidRPr="00FC5E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02320" w:rsidRPr="00132EDD" w:rsidRDefault="00A02320" w:rsidP="006A7F14">
            <w:pPr>
              <w:spacing w:after="120" w:line="240" w:lineRule="auto"/>
              <w:ind w:left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2ED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</w:t>
            </w:r>
            <w:r w:rsidR="007832C7">
              <w:rPr>
                <w:rFonts w:ascii="Times New Roman" w:hAnsi="Times New Roman"/>
                <w:b/>
                <w:sz w:val="28"/>
                <w:szCs w:val="28"/>
              </w:rPr>
              <w:t>ель</w:t>
            </w:r>
            <w:r w:rsidR="00372A92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  <w:r w:rsidRPr="00132EDD">
              <w:rPr>
                <w:rFonts w:ascii="Times New Roman" w:hAnsi="Times New Roman"/>
                <w:b/>
                <w:sz w:val="28"/>
                <w:szCs w:val="28"/>
              </w:rPr>
              <w:t xml:space="preserve"> задачи</w:t>
            </w:r>
            <w:r w:rsidR="00372A92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</w:t>
            </w:r>
          </w:p>
        </w:tc>
        <w:tc>
          <w:tcPr>
            <w:tcW w:w="709" w:type="dxa"/>
            <w:vAlign w:val="bottom"/>
          </w:tcPr>
          <w:p w:rsidR="00A02320" w:rsidRPr="00D53075" w:rsidRDefault="006E0000" w:rsidP="00786648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86648">
              <w:rPr>
                <w:b/>
              </w:rPr>
              <w:t>6</w:t>
            </w:r>
          </w:p>
        </w:tc>
      </w:tr>
      <w:tr w:rsidR="001A3C58" w:rsidRPr="00A02320" w:rsidTr="00016ACA">
        <w:tc>
          <w:tcPr>
            <w:tcW w:w="1951" w:type="dxa"/>
          </w:tcPr>
          <w:p w:rsidR="001A3C58" w:rsidRPr="00FC5E7C" w:rsidRDefault="001A3C58" w:rsidP="006A7F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E7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C5E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1A3C58" w:rsidRPr="00132EDD" w:rsidRDefault="001A3C58" w:rsidP="006A7F14">
            <w:pPr>
              <w:spacing w:after="120" w:line="240" w:lineRule="auto"/>
              <w:ind w:left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Приоритетные направления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</w:p>
        </w:tc>
        <w:tc>
          <w:tcPr>
            <w:tcW w:w="709" w:type="dxa"/>
            <w:vAlign w:val="bottom"/>
          </w:tcPr>
          <w:p w:rsidR="001A3C58" w:rsidRPr="00D53075" w:rsidRDefault="006C7F19" w:rsidP="00786648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786648">
              <w:rPr>
                <w:b/>
              </w:rPr>
              <w:t>9</w:t>
            </w:r>
          </w:p>
        </w:tc>
      </w:tr>
      <w:tr w:rsidR="00A02320" w:rsidRPr="00FC5E7C" w:rsidTr="00D53075">
        <w:tc>
          <w:tcPr>
            <w:tcW w:w="1951" w:type="dxa"/>
          </w:tcPr>
          <w:p w:rsidR="00A02320" w:rsidRPr="00FC5E7C" w:rsidRDefault="007832C7" w:rsidP="006A7F1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E7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1A3C5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02320" w:rsidRPr="00FC5E7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A02320" w:rsidRPr="00FC5E7C" w:rsidRDefault="00A02320" w:rsidP="006A7F14">
            <w:pPr>
              <w:spacing w:after="120" w:line="240" w:lineRule="auto"/>
              <w:ind w:left="2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5E7C">
              <w:rPr>
                <w:rFonts w:ascii="Times New Roman" w:hAnsi="Times New Roman"/>
                <w:b/>
                <w:sz w:val="28"/>
                <w:szCs w:val="28"/>
              </w:rPr>
              <w:t>Мероприятия Программы</w:t>
            </w:r>
            <w:r w:rsidR="007832C7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</w:t>
            </w:r>
          </w:p>
        </w:tc>
        <w:tc>
          <w:tcPr>
            <w:tcW w:w="709" w:type="dxa"/>
            <w:vAlign w:val="bottom"/>
          </w:tcPr>
          <w:p w:rsidR="00A02320" w:rsidRPr="00D53075" w:rsidRDefault="00786648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E0000" w:rsidRPr="00A02320" w:rsidTr="00D53075">
        <w:tc>
          <w:tcPr>
            <w:tcW w:w="1951" w:type="dxa"/>
          </w:tcPr>
          <w:p w:rsidR="006E0000" w:rsidRPr="00E4696D" w:rsidRDefault="00E4696D" w:rsidP="006A7F14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521" w:type="dxa"/>
          </w:tcPr>
          <w:p w:rsidR="006E0000" w:rsidRPr="00786648" w:rsidRDefault="00786648" w:rsidP="006A7F14">
            <w:pPr>
              <w:spacing w:after="12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648">
              <w:rPr>
                <w:rFonts w:ascii="Times New Roman" w:hAnsi="Times New Roman"/>
                <w:sz w:val="28"/>
              </w:rPr>
              <w:t>Описание мероприятий программы</w:t>
            </w:r>
          </w:p>
        </w:tc>
        <w:tc>
          <w:tcPr>
            <w:tcW w:w="709" w:type="dxa"/>
            <w:vAlign w:val="bottom"/>
          </w:tcPr>
          <w:p w:rsidR="006E0000" w:rsidRDefault="00786648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E0000" w:rsidRPr="00A02320" w:rsidTr="00D53075">
        <w:tc>
          <w:tcPr>
            <w:tcW w:w="1951" w:type="dxa"/>
          </w:tcPr>
          <w:p w:rsidR="006E0000" w:rsidRPr="00E4696D" w:rsidRDefault="00E4696D" w:rsidP="006A7F14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521" w:type="dxa"/>
          </w:tcPr>
          <w:p w:rsidR="006E0000" w:rsidRPr="00786648" w:rsidRDefault="005F07BD" w:rsidP="005F07B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7BD">
              <w:rPr>
                <w:rFonts w:ascii="Times New Roman" w:hAnsi="Times New Roman"/>
                <w:sz w:val="28"/>
              </w:rPr>
              <w:t>Мероприятия Программы развития в соответствии с намеченными задачами развития</w:t>
            </w:r>
          </w:p>
        </w:tc>
        <w:tc>
          <w:tcPr>
            <w:tcW w:w="709" w:type="dxa"/>
            <w:vAlign w:val="bottom"/>
          </w:tcPr>
          <w:p w:rsidR="006E0000" w:rsidRDefault="00786648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E0000" w:rsidRPr="00A02320" w:rsidTr="00D53075">
        <w:tc>
          <w:tcPr>
            <w:tcW w:w="1951" w:type="dxa"/>
          </w:tcPr>
          <w:p w:rsidR="006E0000" w:rsidRPr="00E4696D" w:rsidRDefault="00E4696D" w:rsidP="006A7F14">
            <w:pPr>
              <w:spacing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6521" w:type="dxa"/>
          </w:tcPr>
          <w:p w:rsidR="006E0000" w:rsidRPr="00786648" w:rsidRDefault="005F07BD" w:rsidP="006A7F14">
            <w:pPr>
              <w:spacing w:after="12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в 2020 году</w:t>
            </w:r>
          </w:p>
        </w:tc>
        <w:tc>
          <w:tcPr>
            <w:tcW w:w="709" w:type="dxa"/>
            <w:vAlign w:val="bottom"/>
          </w:tcPr>
          <w:p w:rsidR="006E0000" w:rsidRDefault="00786648" w:rsidP="00B67C2F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C50060">
              <w:rPr>
                <w:b/>
              </w:rPr>
              <w:t>4</w:t>
            </w:r>
          </w:p>
        </w:tc>
      </w:tr>
      <w:tr w:rsidR="00A02320" w:rsidRPr="00FC5E7C" w:rsidTr="00D53075">
        <w:trPr>
          <w:trHeight w:val="343"/>
        </w:trPr>
        <w:tc>
          <w:tcPr>
            <w:tcW w:w="1951" w:type="dxa"/>
          </w:tcPr>
          <w:p w:rsidR="00A02320" w:rsidRPr="00437FE6" w:rsidRDefault="00A02320" w:rsidP="006A7F1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883">
              <w:rPr>
                <w:rFonts w:ascii="Times New Roman" w:hAnsi="Times New Roman"/>
                <w:b/>
                <w:sz w:val="28"/>
                <w:szCs w:val="28"/>
              </w:rPr>
              <w:t>Приложени</w:t>
            </w:r>
            <w:r w:rsidR="0093146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  <w:tc>
          <w:tcPr>
            <w:tcW w:w="6521" w:type="dxa"/>
          </w:tcPr>
          <w:p w:rsidR="00587940" w:rsidRDefault="00587940" w:rsidP="00C315C8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Сетевой график </w:t>
            </w:r>
            <w:r w:rsidR="00C315C8">
              <w:rPr>
                <w:rFonts w:ascii="Times New Roman" w:hAnsi="Times New Roman"/>
                <w:b/>
                <w:sz w:val="28"/>
                <w:szCs w:val="28"/>
              </w:rPr>
              <w:t xml:space="preserve">и целевые показатели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выполнения Программы 201</w:t>
            </w:r>
            <w:r w:rsidR="00C315C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2020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E001E" w:rsidRPr="00587940" w:rsidRDefault="004E001E" w:rsidP="00C315C8">
            <w:pPr>
              <w:spacing w:after="120" w:line="240" w:lineRule="auto"/>
              <w:ind w:left="38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87940" w:rsidRDefault="00C50060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587940" w:rsidRDefault="00587940" w:rsidP="006A7F14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</w:p>
          <w:p w:rsidR="00A02320" w:rsidRPr="00D53075" w:rsidRDefault="00A02320" w:rsidP="00C50060">
            <w:pPr>
              <w:pStyle w:val="aa"/>
              <w:spacing w:after="120" w:line="240" w:lineRule="auto"/>
              <w:ind w:firstLine="0"/>
              <w:jc w:val="right"/>
              <w:rPr>
                <w:b/>
              </w:rPr>
            </w:pPr>
          </w:p>
        </w:tc>
      </w:tr>
    </w:tbl>
    <w:p w:rsidR="007832C7" w:rsidRDefault="007832C7" w:rsidP="006A7F14">
      <w:pPr>
        <w:spacing w:after="120"/>
      </w:pPr>
    </w:p>
    <w:p w:rsidR="00D53075" w:rsidRDefault="00D53075" w:rsidP="006A7F14">
      <w:pPr>
        <w:spacing w:after="120"/>
      </w:pPr>
    </w:p>
    <w:p w:rsidR="00C56E25" w:rsidRDefault="00C56E25" w:rsidP="006A7F14">
      <w:pPr>
        <w:spacing w:after="120"/>
      </w:pPr>
    </w:p>
    <w:p w:rsidR="00C56E25" w:rsidRDefault="00C56E25" w:rsidP="006A7F14">
      <w:pPr>
        <w:spacing w:after="120"/>
      </w:pPr>
    </w:p>
    <w:p w:rsidR="006D2B74" w:rsidRDefault="006D2B74" w:rsidP="006A7F14">
      <w:pPr>
        <w:spacing w:after="120"/>
      </w:pPr>
    </w:p>
    <w:p w:rsidR="006D2B74" w:rsidRPr="00931463" w:rsidRDefault="00931463" w:rsidP="006A7F14">
      <w:pPr>
        <w:spacing w:after="120" w:line="240" w:lineRule="auto"/>
        <w:rPr>
          <w:sz w:val="2"/>
          <w:szCs w:val="2"/>
        </w:rPr>
      </w:pPr>
      <w:r>
        <w:br w:type="page"/>
      </w:r>
    </w:p>
    <w:p w:rsidR="00A02320" w:rsidRPr="00132EDD" w:rsidRDefault="00C807F3" w:rsidP="006A7F14">
      <w:pPr>
        <w:pStyle w:val="a8"/>
        <w:spacing w:after="120"/>
      </w:pPr>
      <w:r w:rsidRPr="00241B66">
        <w:lastRenderedPageBreak/>
        <w:t xml:space="preserve">Раздел </w:t>
      </w:r>
      <w:r>
        <w:t>1</w:t>
      </w:r>
      <w:r w:rsidRPr="00241B66">
        <w:t>.</w:t>
      </w:r>
      <w:r>
        <w:t xml:space="preserve"> </w:t>
      </w:r>
      <w:r w:rsidR="001A3C58">
        <w:t>Ви</w:t>
      </w:r>
      <w:r w:rsidR="00A02320" w:rsidRPr="00132EDD">
        <w:t>дение</w:t>
      </w:r>
      <w:r>
        <w:t xml:space="preserve"> и миссия</w:t>
      </w:r>
    </w:p>
    <w:p w:rsidR="00A02320" w:rsidRDefault="00A02320" w:rsidP="006A7F14">
      <w:pPr>
        <w:pStyle w:val="aa"/>
        <w:spacing w:after="120" w:line="240" w:lineRule="auto"/>
      </w:pPr>
    </w:p>
    <w:p w:rsidR="00432E7C" w:rsidRDefault="00063477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432E7C" w:rsidRPr="00432E7C">
        <w:rPr>
          <w:rFonts w:ascii="Times New Roman" w:hAnsi="Times New Roman"/>
          <w:sz w:val="28"/>
          <w:szCs w:val="28"/>
        </w:rPr>
        <w:t xml:space="preserve">развития Факультета государственного управления и финансового контроля (далее – Факультет) определяется основной целью «Стратегии развития ФГОБУ ВО «Финансовый университет при Правительстве Российской Федерации» (далее - Университет). Основная стратегическая цель Университета на перспективу до 2020 года и за его горизонтом заключается в выполнении миссии ведущего научного, исследовательского, образовательного, методического и консалтингового центра в области </w:t>
      </w:r>
      <w:r w:rsidR="009E5BB3">
        <w:rPr>
          <w:rFonts w:ascii="Times New Roman" w:hAnsi="Times New Roman"/>
          <w:sz w:val="28"/>
          <w:szCs w:val="28"/>
        </w:rPr>
        <w:t>экономики и управления</w:t>
      </w:r>
      <w:r w:rsidR="00432E7C" w:rsidRPr="00432E7C">
        <w:rPr>
          <w:rFonts w:ascii="Times New Roman" w:hAnsi="Times New Roman"/>
          <w:sz w:val="28"/>
          <w:szCs w:val="28"/>
        </w:rPr>
        <w:t>, входящего в число передовых мировых университетов и осуществляющего значительный теоретический и практический вклад в инновационное развитие и глобальную конкурентоспособность России.</w:t>
      </w:r>
    </w:p>
    <w:p w:rsidR="00432E7C" w:rsidRDefault="00432E7C" w:rsidP="00432E7C">
      <w:pPr>
        <w:pStyle w:val="aa"/>
        <w:spacing w:after="120" w:line="240" w:lineRule="auto"/>
      </w:pPr>
      <w:r>
        <w:t>МИССИЯ:</w:t>
      </w:r>
    </w:p>
    <w:p w:rsidR="00432E7C" w:rsidRDefault="00432E7C" w:rsidP="00432E7C">
      <w:pPr>
        <w:pStyle w:val="aa"/>
        <w:spacing w:after="120" w:line="240" w:lineRule="auto"/>
      </w:pPr>
      <w:r>
        <w:t xml:space="preserve"> используя новейшие образовательные технологии и достижения </w:t>
      </w:r>
      <w:proofErr w:type="gramStart"/>
      <w:r>
        <w:t>науки,  взаимодействуя</w:t>
      </w:r>
      <w:proofErr w:type="gramEnd"/>
      <w:r>
        <w:t xml:space="preserve"> с органами государственной власти и бизнесом,  готовить первоклассных специалистов в области экономики и управления, составляющих национальную кадровую элиту, способных к профессиональной деятельности в целях развития человеческого потенциала и повышения конкурентоспособности российского общества.</w:t>
      </w:r>
    </w:p>
    <w:p w:rsidR="00432E7C" w:rsidRDefault="00432E7C" w:rsidP="00432E7C">
      <w:pPr>
        <w:pStyle w:val="aa"/>
        <w:spacing w:after="120" w:line="240" w:lineRule="auto"/>
      </w:pPr>
      <w:r>
        <w:t xml:space="preserve">Мы стремимся стать лидерами в сфере подготовки </w:t>
      </w:r>
      <w:r w:rsidR="009E5BB3">
        <w:t xml:space="preserve">кадров для </w:t>
      </w:r>
      <w:r>
        <w:t>государственн</w:t>
      </w:r>
      <w:r w:rsidR="009E5BB3">
        <w:t>ой службы</w:t>
      </w:r>
      <w:r>
        <w:t xml:space="preserve"> и реализовать свои конкурентные преимущества путем использования передовых методик преподавания, увеличения практической составляющей учебных программ и развития информационно-технологического и инновационного компонента обучения. </w:t>
      </w:r>
    </w:p>
    <w:p w:rsidR="00432E7C" w:rsidRDefault="00432E7C" w:rsidP="00432E7C">
      <w:pPr>
        <w:pStyle w:val="aa"/>
        <w:spacing w:after="120" w:line="240" w:lineRule="auto"/>
      </w:pPr>
      <w:r>
        <w:t>Наша цель — давать путевку в жизнь будущим государственным деятелям на региональном и федеральном уровне, которые смогут применить на благо нашего государства приобретенные на Фа</w:t>
      </w:r>
      <w:r w:rsidR="009E5BB3">
        <w:t xml:space="preserve">культете знания, умения, навыки, общекультурные и профессиональные компетенции </w:t>
      </w:r>
      <w:r>
        <w:t>в любом регионе, в любой стране, во всех сферах государственного управления и бизнеса.</w:t>
      </w:r>
    </w:p>
    <w:p w:rsidR="00241B66" w:rsidRPr="00104B7D" w:rsidRDefault="00241B66" w:rsidP="00432E7C">
      <w:pPr>
        <w:pStyle w:val="aa"/>
        <w:spacing w:after="120" w:line="240" w:lineRule="auto"/>
        <w:ind w:firstLine="0"/>
        <w:rPr>
          <w:sz w:val="2"/>
          <w:szCs w:val="2"/>
        </w:rPr>
      </w:pPr>
      <w:r>
        <w:br w:type="page"/>
      </w:r>
    </w:p>
    <w:p w:rsidR="00241B66" w:rsidRPr="000C7BCD" w:rsidRDefault="00241B66" w:rsidP="006A7F14">
      <w:pPr>
        <w:pStyle w:val="a8"/>
        <w:spacing w:after="120"/>
      </w:pPr>
      <w:r w:rsidRPr="00241B66">
        <w:lastRenderedPageBreak/>
        <w:t xml:space="preserve">Раздел </w:t>
      </w:r>
      <w:r w:rsidR="006E5A88">
        <w:t>2</w:t>
      </w:r>
      <w:r w:rsidRPr="00241B66">
        <w:t xml:space="preserve">. </w:t>
      </w:r>
      <w:r w:rsidR="00C50060">
        <w:rPr>
          <w:caps w:val="0"/>
        </w:rPr>
        <w:t>АНАЛИЗ ВНУТРЕННЕЙ СРЕДЫ</w:t>
      </w:r>
    </w:p>
    <w:p w:rsidR="00241B66" w:rsidRPr="00241B66" w:rsidRDefault="00241B66" w:rsidP="006A7F14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41B66" w:rsidRPr="00F21219" w:rsidRDefault="00F21219" w:rsidP="006A7F14">
      <w:pPr>
        <w:spacing w:after="120" w:line="240" w:lineRule="auto"/>
        <w:ind w:left="709" w:hanging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2.1. </w:t>
      </w:r>
      <w:r w:rsidR="001A3C58">
        <w:rPr>
          <w:rFonts w:ascii="Times New Roman" w:hAnsi="Times New Roman"/>
          <w:b/>
          <w:sz w:val="28"/>
        </w:rPr>
        <w:t>Образовательная деятельность</w:t>
      </w:r>
    </w:p>
    <w:p w:rsidR="00884553" w:rsidRDefault="00C807F3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7F3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32E7C">
        <w:rPr>
          <w:rFonts w:ascii="Times New Roman" w:hAnsi="Times New Roman"/>
          <w:sz w:val="28"/>
          <w:szCs w:val="28"/>
        </w:rPr>
        <w:t>Ф</w:t>
      </w:r>
      <w:r w:rsidR="00884553">
        <w:rPr>
          <w:rFonts w:ascii="Times New Roman" w:hAnsi="Times New Roman"/>
          <w:sz w:val="28"/>
          <w:szCs w:val="28"/>
        </w:rPr>
        <w:t xml:space="preserve">акультет реализует основные </w:t>
      </w:r>
      <w:r w:rsidR="009E5BB3">
        <w:rPr>
          <w:rFonts w:ascii="Times New Roman" w:hAnsi="Times New Roman"/>
          <w:sz w:val="28"/>
          <w:szCs w:val="28"/>
        </w:rPr>
        <w:t xml:space="preserve">профессиональные </w:t>
      </w:r>
      <w:r w:rsidR="00884553">
        <w:rPr>
          <w:rFonts w:ascii="Times New Roman" w:hAnsi="Times New Roman"/>
          <w:sz w:val="28"/>
          <w:szCs w:val="28"/>
        </w:rPr>
        <w:t>образовательные</w:t>
      </w:r>
      <w:r w:rsidR="009E5BB3">
        <w:rPr>
          <w:rFonts w:ascii="Times New Roman" w:hAnsi="Times New Roman"/>
          <w:sz w:val="28"/>
          <w:szCs w:val="28"/>
        </w:rPr>
        <w:t xml:space="preserve"> программы подготовки </w:t>
      </w:r>
      <w:proofErr w:type="spellStart"/>
      <w:r w:rsidR="009E5BB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884553">
        <w:rPr>
          <w:rFonts w:ascii="Times New Roman" w:hAnsi="Times New Roman"/>
          <w:sz w:val="28"/>
          <w:szCs w:val="28"/>
        </w:rPr>
        <w:t>:</w:t>
      </w:r>
    </w:p>
    <w:p w:rsidR="00884553" w:rsidRDefault="0005782C" w:rsidP="00AD745A">
      <w:pPr>
        <w:pStyle w:val="a3"/>
        <w:numPr>
          <w:ilvl w:val="0"/>
          <w:numId w:val="17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38.03.04 </w:t>
      </w:r>
      <w:r w:rsidR="00884553">
        <w:rPr>
          <w:rFonts w:ascii="Times New Roman" w:hAnsi="Times New Roman"/>
          <w:sz w:val="28"/>
          <w:szCs w:val="28"/>
        </w:rPr>
        <w:t>«</w:t>
      </w:r>
      <w:r w:rsidR="00AD745A" w:rsidRPr="00AD745A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 w:rsidR="008845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программа широкого профиля</w:t>
      </w:r>
      <w:r w:rsidR="00884553">
        <w:rPr>
          <w:rFonts w:ascii="Times New Roman" w:hAnsi="Times New Roman"/>
          <w:sz w:val="28"/>
          <w:szCs w:val="28"/>
        </w:rPr>
        <w:t>;</w:t>
      </w:r>
    </w:p>
    <w:p w:rsidR="00884553" w:rsidRDefault="0005782C" w:rsidP="009E5BB3">
      <w:pPr>
        <w:pStyle w:val="a3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38.03.01 </w:t>
      </w:r>
      <w:r w:rsidR="00884553">
        <w:rPr>
          <w:rFonts w:ascii="Times New Roman" w:hAnsi="Times New Roman"/>
          <w:sz w:val="28"/>
          <w:szCs w:val="28"/>
        </w:rPr>
        <w:t>«</w:t>
      </w:r>
      <w:r w:rsidR="00AD745A">
        <w:rPr>
          <w:rFonts w:ascii="Times New Roman" w:hAnsi="Times New Roman"/>
          <w:sz w:val="28"/>
          <w:szCs w:val="28"/>
        </w:rPr>
        <w:t>Экономика», профиль «Государственный финансовый контроль»</w:t>
      </w:r>
    </w:p>
    <w:p w:rsidR="00884553" w:rsidRDefault="00AD745A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программа</w:t>
      </w:r>
      <w:r w:rsidRPr="00AD745A">
        <w:rPr>
          <w:rFonts w:ascii="Times New Roman" w:hAnsi="Times New Roman"/>
          <w:sz w:val="28"/>
          <w:szCs w:val="28"/>
        </w:rPr>
        <w:t xml:space="preserve"> «Государственное и муниципальное управление»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884553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="00884553">
        <w:rPr>
          <w:rFonts w:ascii="Times New Roman" w:hAnsi="Times New Roman"/>
          <w:sz w:val="28"/>
          <w:szCs w:val="28"/>
        </w:rPr>
        <w:t>т историю, а также довольно развитое научное и методическое обеспечение, апр</w:t>
      </w:r>
      <w:r w:rsidR="006F35E7">
        <w:rPr>
          <w:rFonts w:ascii="Times New Roman" w:hAnsi="Times New Roman"/>
          <w:sz w:val="28"/>
          <w:szCs w:val="28"/>
        </w:rPr>
        <w:t>обирован</w:t>
      </w:r>
      <w:r w:rsidR="00F23F47">
        <w:rPr>
          <w:rFonts w:ascii="Times New Roman" w:hAnsi="Times New Roman"/>
          <w:sz w:val="28"/>
          <w:szCs w:val="28"/>
        </w:rPr>
        <w:t>а</w:t>
      </w:r>
      <w:r w:rsidR="006F35E7">
        <w:rPr>
          <w:rFonts w:ascii="Times New Roman" w:hAnsi="Times New Roman"/>
          <w:sz w:val="28"/>
          <w:szCs w:val="28"/>
        </w:rPr>
        <w:t xml:space="preserve"> несколькими выпусками.</w:t>
      </w:r>
    </w:p>
    <w:p w:rsidR="00AD745A" w:rsidRDefault="00AD745A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«Государственный финансовый контроль» стартовала только в 201</w:t>
      </w:r>
      <w:r w:rsidR="006158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и пока не имеет выпусков.</w:t>
      </w:r>
    </w:p>
    <w:p w:rsidR="00AD745A" w:rsidRDefault="00AD745A" w:rsidP="00AD74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Магистерские программы реализуются</w:t>
      </w:r>
      <w:r w:rsidRPr="00AD745A">
        <w:rPr>
          <w:rFonts w:ascii="Times New Roman" w:hAnsi="Times New Roman"/>
          <w:sz w:val="28"/>
          <w:szCs w:val="28"/>
        </w:rPr>
        <w:t xml:space="preserve"> по направлению 38.04.04 «Государственное и муниципальное управление»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D745A">
        <w:rPr>
          <w:rFonts w:ascii="Times New Roman" w:hAnsi="Times New Roman"/>
          <w:sz w:val="28"/>
          <w:szCs w:val="28"/>
        </w:rPr>
        <w:t xml:space="preserve"> </w:t>
      </w:r>
    </w:p>
    <w:p w:rsidR="005C479E" w:rsidRDefault="00AC12B1" w:rsidP="00AD74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2B1">
        <w:rPr>
          <w:rFonts w:ascii="Times New Roman" w:hAnsi="Times New Roman"/>
          <w:sz w:val="28"/>
          <w:szCs w:val="28"/>
        </w:rPr>
        <w:t xml:space="preserve"> </w:t>
      </w:r>
      <w:r w:rsidR="00615897">
        <w:rPr>
          <w:rFonts w:ascii="Times New Roman" w:hAnsi="Times New Roman"/>
          <w:sz w:val="28"/>
          <w:szCs w:val="28"/>
        </w:rPr>
        <w:t>"Государственный менеджмент";</w:t>
      </w:r>
    </w:p>
    <w:p w:rsidR="005C479E" w:rsidRDefault="00AC12B1" w:rsidP="00AD74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2B1">
        <w:rPr>
          <w:rFonts w:ascii="Times New Roman" w:hAnsi="Times New Roman"/>
          <w:sz w:val="28"/>
          <w:szCs w:val="28"/>
        </w:rPr>
        <w:t>"Кадровы</w:t>
      </w:r>
      <w:r w:rsidR="00615897">
        <w:rPr>
          <w:rFonts w:ascii="Times New Roman" w:hAnsi="Times New Roman"/>
          <w:sz w:val="28"/>
          <w:szCs w:val="28"/>
        </w:rPr>
        <w:t>й менеджмент в органах власти";</w:t>
      </w:r>
    </w:p>
    <w:p w:rsidR="005C479E" w:rsidRDefault="00AC12B1" w:rsidP="00AD74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2B1">
        <w:rPr>
          <w:rFonts w:ascii="Times New Roman" w:hAnsi="Times New Roman"/>
          <w:sz w:val="28"/>
          <w:szCs w:val="28"/>
        </w:rPr>
        <w:t>"Управление городской а</w:t>
      </w:r>
      <w:r w:rsidR="00615897">
        <w:rPr>
          <w:rFonts w:ascii="Times New Roman" w:hAnsi="Times New Roman"/>
          <w:sz w:val="28"/>
          <w:szCs w:val="28"/>
        </w:rPr>
        <w:t>гломерацией";</w:t>
      </w:r>
    </w:p>
    <w:p w:rsidR="00AD745A" w:rsidRDefault="00AC12B1" w:rsidP="00AD74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2B1">
        <w:rPr>
          <w:rFonts w:ascii="Times New Roman" w:hAnsi="Times New Roman"/>
          <w:sz w:val="28"/>
          <w:szCs w:val="28"/>
        </w:rPr>
        <w:t>«Управление государственной и муниципальной собственностью».</w:t>
      </w:r>
    </w:p>
    <w:p w:rsidR="000C654E" w:rsidRDefault="00AC239D" w:rsidP="00AC239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2016-17 учебном году объявлен набор на магистерские программы </w:t>
      </w:r>
      <w:r w:rsidRPr="00AC239D">
        <w:rPr>
          <w:rFonts w:ascii="Times New Roman" w:hAnsi="Times New Roman"/>
          <w:sz w:val="28"/>
          <w:szCs w:val="28"/>
        </w:rPr>
        <w:t>​</w:t>
      </w:r>
      <w:r w:rsidR="000C654E">
        <w:rPr>
          <w:rFonts w:ascii="Times New Roman" w:hAnsi="Times New Roman"/>
          <w:sz w:val="28"/>
          <w:szCs w:val="28"/>
        </w:rPr>
        <w:t xml:space="preserve">по направлению </w:t>
      </w:r>
      <w:r w:rsidR="0005782C">
        <w:rPr>
          <w:rFonts w:ascii="Times New Roman" w:hAnsi="Times New Roman"/>
          <w:sz w:val="28"/>
          <w:szCs w:val="28"/>
        </w:rPr>
        <w:t>40.04.01</w:t>
      </w:r>
      <w:r w:rsidR="000C654E">
        <w:rPr>
          <w:rFonts w:ascii="Times New Roman" w:hAnsi="Times New Roman"/>
          <w:sz w:val="28"/>
          <w:szCs w:val="28"/>
        </w:rPr>
        <w:t xml:space="preserve">«Юриспруденция»: </w:t>
      </w:r>
    </w:p>
    <w:p w:rsidR="000C654E" w:rsidRDefault="00AC239D" w:rsidP="00AC239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239D">
        <w:rPr>
          <w:rFonts w:ascii="Times New Roman" w:hAnsi="Times New Roman"/>
          <w:sz w:val="28"/>
          <w:szCs w:val="28"/>
        </w:rPr>
        <w:t>Расследование финансово-экономических правонарушений​</w:t>
      </w:r>
      <w:r w:rsidR="000C654E">
        <w:rPr>
          <w:rFonts w:ascii="Times New Roman" w:hAnsi="Times New Roman"/>
          <w:sz w:val="28"/>
          <w:szCs w:val="28"/>
        </w:rPr>
        <w:t>»;</w:t>
      </w:r>
    </w:p>
    <w:p w:rsidR="000C654E" w:rsidRDefault="00AC239D" w:rsidP="00AC239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0C654E">
        <w:rPr>
          <w:rFonts w:ascii="Times New Roman" w:hAnsi="Times New Roman"/>
          <w:sz w:val="28"/>
          <w:szCs w:val="28"/>
        </w:rPr>
        <w:t>Юрист в сфере ф</w:t>
      </w:r>
      <w:r w:rsidR="000C654E" w:rsidRPr="00AC239D">
        <w:rPr>
          <w:rFonts w:ascii="Times New Roman" w:hAnsi="Times New Roman"/>
          <w:sz w:val="28"/>
          <w:szCs w:val="28"/>
        </w:rPr>
        <w:t>и</w:t>
      </w:r>
      <w:r w:rsidR="000C654E">
        <w:rPr>
          <w:rFonts w:ascii="Times New Roman" w:hAnsi="Times New Roman"/>
          <w:sz w:val="28"/>
          <w:szCs w:val="28"/>
        </w:rPr>
        <w:t>н</w:t>
      </w:r>
      <w:r w:rsidR="000C654E" w:rsidRPr="00AC239D">
        <w:rPr>
          <w:rFonts w:ascii="Times New Roman" w:hAnsi="Times New Roman"/>
          <w:sz w:val="28"/>
          <w:szCs w:val="28"/>
        </w:rPr>
        <w:t>ансового</w:t>
      </w:r>
      <w:r w:rsidRPr="00AC239D">
        <w:rPr>
          <w:rFonts w:ascii="Times New Roman" w:hAnsi="Times New Roman"/>
          <w:sz w:val="28"/>
          <w:szCs w:val="28"/>
        </w:rPr>
        <w:t xml:space="preserve"> контроля​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AC239D" w:rsidRDefault="00AC239D" w:rsidP="00AC239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Выпускающими являются кафедры Юридического факультета</w:t>
      </w:r>
      <w:r w:rsidR="000C654E">
        <w:rPr>
          <w:rFonts w:ascii="Times New Roman" w:hAnsi="Times New Roman"/>
          <w:sz w:val="28"/>
          <w:szCs w:val="28"/>
        </w:rPr>
        <w:t>.</w:t>
      </w:r>
    </w:p>
    <w:p w:rsidR="00AD745A" w:rsidRPr="00AD745A" w:rsidRDefault="00AD745A" w:rsidP="00AD74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45A">
        <w:rPr>
          <w:rFonts w:ascii="Times New Roman" w:hAnsi="Times New Roman"/>
          <w:sz w:val="28"/>
          <w:szCs w:val="28"/>
        </w:rPr>
        <w:t>По состоянию на 31.12.2015 на 1</w:t>
      </w:r>
      <w:r w:rsidRPr="00AD745A">
        <w:rPr>
          <w:rFonts w:ascii="Times New Roman" w:hAnsi="Times New Roman"/>
          <w:sz w:val="28"/>
          <w:szCs w:val="28"/>
        </w:rPr>
        <w:noBreakHyphen/>
        <w:t xml:space="preserve">4 курсах факультета обучается по программам </w:t>
      </w:r>
      <w:proofErr w:type="spellStart"/>
      <w:r w:rsidRPr="00AD745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AD745A">
        <w:rPr>
          <w:rFonts w:ascii="Times New Roman" w:hAnsi="Times New Roman"/>
          <w:sz w:val="28"/>
          <w:szCs w:val="28"/>
        </w:rPr>
        <w:t xml:space="preserve"> 730 студентов (29 учебных групп). По магистерским программам, реализуемым на факультете, обучается 84 человека (7 учебных групп). Всего на факультете обучается 814 студентов. </w:t>
      </w:r>
    </w:p>
    <w:p w:rsidR="00965A02" w:rsidRPr="00965A02" w:rsidRDefault="00EE47F1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65A02" w:rsidRPr="00965A02">
        <w:rPr>
          <w:rFonts w:ascii="Times New Roman" w:hAnsi="Times New Roman"/>
          <w:sz w:val="28"/>
          <w:szCs w:val="28"/>
        </w:rPr>
        <w:t>афедры Факультета:</w:t>
      </w:r>
    </w:p>
    <w:p w:rsidR="00965A02" w:rsidRDefault="00965A02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A02">
        <w:rPr>
          <w:rFonts w:ascii="Times New Roman" w:hAnsi="Times New Roman"/>
          <w:sz w:val="28"/>
          <w:szCs w:val="28"/>
        </w:rPr>
        <w:t xml:space="preserve">Кафедра </w:t>
      </w:r>
      <w:r w:rsidRPr="00965A02">
        <w:rPr>
          <w:rFonts w:ascii="Times New Roman" w:hAnsi="Times New Roman"/>
          <w:b/>
          <w:sz w:val="28"/>
          <w:szCs w:val="28"/>
        </w:rPr>
        <w:t>«Государственное и муниципальное управление»</w:t>
      </w:r>
      <w:r w:rsidRPr="00965A02">
        <w:rPr>
          <w:rFonts w:ascii="Times New Roman" w:hAnsi="Times New Roman"/>
          <w:sz w:val="28"/>
          <w:szCs w:val="28"/>
        </w:rPr>
        <w:t xml:space="preserve"> осуществляет подготовку квалифицированных государственных и муниципальных служащих, обладающих глубокими профессиональными знаниями, высокими организационно-управленческими навыками, коммуникативными качествами и социальной компетентностью, нацеленных на достижение успеха, умением быстро и эффективно принимать управленческие решения. Кафедра реализует </w:t>
      </w:r>
      <w:r w:rsidRPr="00965A02">
        <w:rPr>
          <w:rFonts w:ascii="Times New Roman" w:hAnsi="Times New Roman"/>
          <w:sz w:val="28"/>
          <w:szCs w:val="28"/>
        </w:rPr>
        <w:lastRenderedPageBreak/>
        <w:t>задачи, направленные на обеспечение учебной, научно-исследовательской, консультационной, экспертно-аналитической деятельности, содействует качественной переподготовке специалистов в области государственного и муниципального управления.</w:t>
      </w:r>
    </w:p>
    <w:p w:rsidR="00FC2AEE" w:rsidRPr="00FC2AEE" w:rsidRDefault="00F51D68" w:rsidP="00FC2AE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Профессорско-преподавательский состав</w:t>
      </w:r>
      <w:r w:rsidR="00D76CCB">
        <w:rPr>
          <w:rFonts w:ascii="Times New Roman" w:hAnsi="Times New Roman"/>
          <w:sz w:val="28"/>
          <w:szCs w:val="28"/>
        </w:rPr>
        <w:t xml:space="preserve"> (ППС)</w:t>
      </w:r>
      <w:r>
        <w:rPr>
          <w:rFonts w:ascii="Times New Roman" w:hAnsi="Times New Roman"/>
          <w:sz w:val="28"/>
          <w:szCs w:val="28"/>
        </w:rPr>
        <w:t xml:space="preserve"> кафедры насчитывает </w:t>
      </w:r>
      <w:r w:rsidR="00FC2AEE" w:rsidRPr="00FC2A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2 </w:t>
      </w:r>
      <w:r w:rsidR="00FC2AEE" w:rsidRPr="00FC2AEE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="00F9734C">
        <w:rPr>
          <w:rFonts w:ascii="Times New Roman" w:hAnsi="Times New Roman"/>
          <w:sz w:val="28"/>
          <w:szCs w:val="28"/>
        </w:rPr>
        <w:t>, в том числе:</w:t>
      </w:r>
    </w:p>
    <w:p w:rsidR="00FC2AEE" w:rsidRPr="00FC2AEE" w:rsidRDefault="00FC2AEE" w:rsidP="00FC2AE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AEE">
        <w:rPr>
          <w:rFonts w:ascii="Times New Roman" w:hAnsi="Times New Roman"/>
          <w:sz w:val="28"/>
          <w:szCs w:val="28"/>
        </w:rPr>
        <w:t>- 1</w:t>
      </w:r>
      <w:r w:rsidR="00F51D68">
        <w:rPr>
          <w:rFonts w:ascii="Times New Roman" w:hAnsi="Times New Roman"/>
          <w:sz w:val="28"/>
          <w:szCs w:val="28"/>
        </w:rPr>
        <w:t xml:space="preserve">6 </w:t>
      </w:r>
      <w:r w:rsidRPr="00FC2AEE">
        <w:rPr>
          <w:rFonts w:ascii="Times New Roman" w:hAnsi="Times New Roman"/>
          <w:sz w:val="28"/>
          <w:szCs w:val="28"/>
        </w:rPr>
        <w:t>штатных работник</w:t>
      </w:r>
      <w:r w:rsidR="00F9734C">
        <w:rPr>
          <w:rFonts w:ascii="Times New Roman" w:hAnsi="Times New Roman"/>
          <w:sz w:val="28"/>
          <w:szCs w:val="28"/>
        </w:rPr>
        <w:t>ов</w:t>
      </w:r>
      <w:r w:rsidRPr="00FC2AEE">
        <w:rPr>
          <w:rFonts w:ascii="Times New Roman" w:hAnsi="Times New Roman"/>
          <w:sz w:val="28"/>
          <w:szCs w:val="28"/>
        </w:rPr>
        <w:t xml:space="preserve"> и </w:t>
      </w:r>
      <w:r w:rsidR="00F51D68">
        <w:rPr>
          <w:rFonts w:ascii="Times New Roman" w:hAnsi="Times New Roman"/>
          <w:sz w:val="28"/>
          <w:szCs w:val="28"/>
        </w:rPr>
        <w:t>16</w:t>
      </w:r>
      <w:r w:rsidRPr="00FC2AEE">
        <w:rPr>
          <w:rFonts w:ascii="Times New Roman" w:hAnsi="Times New Roman"/>
          <w:sz w:val="28"/>
          <w:szCs w:val="28"/>
        </w:rPr>
        <w:t xml:space="preserve"> совместителей;</w:t>
      </w:r>
    </w:p>
    <w:p w:rsidR="00FC2AEE" w:rsidRPr="00FC2AEE" w:rsidRDefault="00FC2AEE" w:rsidP="00FC2AE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AEE">
        <w:rPr>
          <w:rFonts w:ascii="Times New Roman" w:hAnsi="Times New Roman"/>
          <w:sz w:val="28"/>
          <w:szCs w:val="28"/>
        </w:rPr>
        <w:t>- 1</w:t>
      </w:r>
      <w:r w:rsidR="00F51D68">
        <w:rPr>
          <w:rFonts w:ascii="Times New Roman" w:hAnsi="Times New Roman"/>
          <w:sz w:val="28"/>
          <w:szCs w:val="28"/>
        </w:rPr>
        <w:t>1</w:t>
      </w:r>
      <w:r w:rsidRPr="00FC2AEE">
        <w:rPr>
          <w:rFonts w:ascii="Times New Roman" w:hAnsi="Times New Roman"/>
          <w:sz w:val="28"/>
          <w:szCs w:val="28"/>
        </w:rPr>
        <w:t xml:space="preserve"> докторов наук и </w:t>
      </w:r>
      <w:r w:rsidR="00F51D68">
        <w:rPr>
          <w:rFonts w:ascii="Times New Roman" w:hAnsi="Times New Roman"/>
          <w:sz w:val="28"/>
          <w:szCs w:val="28"/>
        </w:rPr>
        <w:t xml:space="preserve">21 </w:t>
      </w:r>
      <w:r w:rsidRPr="00FC2AEE">
        <w:rPr>
          <w:rFonts w:ascii="Times New Roman" w:hAnsi="Times New Roman"/>
          <w:sz w:val="28"/>
          <w:szCs w:val="28"/>
        </w:rPr>
        <w:t>кандидатов наук;</w:t>
      </w:r>
    </w:p>
    <w:p w:rsidR="00FC2AEE" w:rsidRDefault="00FC2AEE" w:rsidP="00FC2AE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AEE">
        <w:rPr>
          <w:rFonts w:ascii="Times New Roman" w:hAnsi="Times New Roman"/>
          <w:sz w:val="28"/>
          <w:szCs w:val="28"/>
        </w:rPr>
        <w:t>- 10 профессор</w:t>
      </w:r>
      <w:r w:rsidR="00F9734C">
        <w:rPr>
          <w:rFonts w:ascii="Times New Roman" w:hAnsi="Times New Roman"/>
          <w:sz w:val="28"/>
          <w:szCs w:val="28"/>
        </w:rPr>
        <w:t>ов</w:t>
      </w:r>
      <w:r w:rsidRPr="00FC2AEE">
        <w:rPr>
          <w:rFonts w:ascii="Times New Roman" w:hAnsi="Times New Roman"/>
          <w:sz w:val="28"/>
          <w:szCs w:val="28"/>
        </w:rPr>
        <w:t xml:space="preserve"> и 15 доцентов.</w:t>
      </w:r>
    </w:p>
    <w:p w:rsidR="00EE47F1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является выпускающей по бакалаврским и магистерским программам по направлению </w:t>
      </w:r>
      <w:r w:rsidRPr="00EE47F1">
        <w:rPr>
          <w:rFonts w:ascii="Times New Roman" w:hAnsi="Times New Roman"/>
          <w:sz w:val="28"/>
          <w:szCs w:val="28"/>
        </w:rPr>
        <w:t>«Государствен</w:t>
      </w:r>
      <w:r>
        <w:rPr>
          <w:rFonts w:ascii="Times New Roman" w:hAnsi="Times New Roman"/>
          <w:sz w:val="28"/>
          <w:szCs w:val="28"/>
        </w:rPr>
        <w:t>ное и муниципальное управление».</w:t>
      </w:r>
    </w:p>
    <w:p w:rsidR="00050144" w:rsidRDefault="00050144" w:rsidP="00FC2AE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EE47F1">
        <w:rPr>
          <w:rFonts w:ascii="Times New Roman" w:hAnsi="Times New Roman"/>
          <w:sz w:val="28"/>
          <w:szCs w:val="28"/>
        </w:rPr>
        <w:t xml:space="preserve">(по совместительству) </w:t>
      </w:r>
      <w:r>
        <w:rPr>
          <w:rFonts w:ascii="Times New Roman" w:hAnsi="Times New Roman"/>
          <w:sz w:val="28"/>
          <w:szCs w:val="28"/>
        </w:rPr>
        <w:t>– д.э.н., профессор, Прокофьев Станислав Евгеньевич, заместитель председателя Федерального казначейства</w:t>
      </w:r>
      <w:r w:rsidR="00F51D68">
        <w:rPr>
          <w:rFonts w:ascii="Times New Roman" w:hAnsi="Times New Roman"/>
          <w:sz w:val="28"/>
          <w:szCs w:val="28"/>
        </w:rPr>
        <w:t xml:space="preserve"> Министерства финансов. </w:t>
      </w:r>
    </w:p>
    <w:p w:rsidR="00EE47F1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F1">
        <w:rPr>
          <w:rFonts w:ascii="Times New Roman" w:hAnsi="Times New Roman"/>
          <w:sz w:val="28"/>
          <w:szCs w:val="28"/>
        </w:rPr>
        <w:t xml:space="preserve">Кафедра </w:t>
      </w:r>
      <w:r w:rsidRPr="00EE47F1">
        <w:rPr>
          <w:rFonts w:ascii="Times New Roman" w:hAnsi="Times New Roman"/>
          <w:b/>
          <w:sz w:val="28"/>
          <w:szCs w:val="28"/>
        </w:rPr>
        <w:t>«Макроэкономическое регулирование»</w:t>
      </w:r>
      <w:r w:rsidRPr="00EE47F1">
        <w:rPr>
          <w:rFonts w:ascii="Times New Roman" w:hAnsi="Times New Roman"/>
          <w:sz w:val="28"/>
          <w:szCs w:val="28"/>
        </w:rPr>
        <w:t xml:space="preserve"> является одной из самых молодых в Университете, начала свою работу 25 января 2013 г. Кафедра участвует в подготовке бакалавров по направлению «Государственное и муниципальное управление». </w:t>
      </w:r>
      <w:r w:rsidR="0089600F">
        <w:rPr>
          <w:rFonts w:ascii="Times New Roman" w:hAnsi="Times New Roman"/>
          <w:sz w:val="28"/>
          <w:szCs w:val="28"/>
        </w:rPr>
        <w:t xml:space="preserve">Основная задача кафедры - </w:t>
      </w:r>
      <w:r w:rsidRPr="00EE47F1">
        <w:rPr>
          <w:rFonts w:ascii="Times New Roman" w:hAnsi="Times New Roman"/>
          <w:sz w:val="28"/>
          <w:szCs w:val="28"/>
        </w:rPr>
        <w:t xml:space="preserve">стать одной из опорных структур Университета, ведущей на высоком уровне фундаментальные и прикладные исследования в области регулирования и </w:t>
      </w:r>
      <w:proofErr w:type="spellStart"/>
      <w:r w:rsidRPr="00EE47F1">
        <w:rPr>
          <w:rFonts w:ascii="Times New Roman" w:hAnsi="Times New Roman"/>
          <w:sz w:val="28"/>
          <w:szCs w:val="28"/>
        </w:rPr>
        <w:t>макропланирования</w:t>
      </w:r>
      <w:proofErr w:type="spellEnd"/>
      <w:r w:rsidRPr="00EE47F1">
        <w:rPr>
          <w:rFonts w:ascii="Times New Roman" w:hAnsi="Times New Roman"/>
          <w:sz w:val="28"/>
          <w:szCs w:val="28"/>
        </w:rPr>
        <w:t xml:space="preserve"> экономического и социального развития страны, осуществляющей подготовку для государственных органов исполнительной власти и российского бизнеса высококвалифицированных кадров, обладающих конкурентоспособностью на рынке труда и имеющих знания и умения, обеспечивающие способность решать сложные экономические задачи в соответствии с потребностью общества.</w:t>
      </w:r>
    </w:p>
    <w:p w:rsidR="0089600F" w:rsidRPr="0089600F" w:rsidRDefault="0089600F" w:rsidP="008960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00F">
        <w:rPr>
          <w:rFonts w:ascii="Times New Roman" w:hAnsi="Times New Roman"/>
          <w:sz w:val="28"/>
          <w:szCs w:val="28"/>
        </w:rPr>
        <w:t xml:space="preserve">Профессорско-преподавательский состав кафедры насчитывает </w:t>
      </w:r>
      <w:r>
        <w:rPr>
          <w:rFonts w:ascii="Times New Roman" w:hAnsi="Times New Roman"/>
          <w:sz w:val="28"/>
          <w:szCs w:val="28"/>
        </w:rPr>
        <w:t>24</w:t>
      </w:r>
      <w:r w:rsidR="00615897">
        <w:rPr>
          <w:rFonts w:ascii="Times New Roman" w:hAnsi="Times New Roman"/>
          <w:sz w:val="28"/>
          <w:szCs w:val="28"/>
        </w:rPr>
        <w:t xml:space="preserve"> человека, в том числе: </w:t>
      </w:r>
    </w:p>
    <w:p w:rsidR="0089600F" w:rsidRDefault="0089600F" w:rsidP="008960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0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23</w:t>
      </w:r>
      <w:r w:rsidRPr="0089600F">
        <w:rPr>
          <w:rFonts w:ascii="Times New Roman" w:hAnsi="Times New Roman"/>
          <w:sz w:val="28"/>
          <w:szCs w:val="28"/>
        </w:rPr>
        <w:t xml:space="preserve"> штатных работника и 1 совместител</w:t>
      </w:r>
      <w:r>
        <w:rPr>
          <w:rFonts w:ascii="Times New Roman" w:hAnsi="Times New Roman"/>
          <w:sz w:val="28"/>
          <w:szCs w:val="28"/>
        </w:rPr>
        <w:t>ь</w:t>
      </w:r>
      <w:r w:rsidRPr="0089600F">
        <w:rPr>
          <w:rFonts w:ascii="Times New Roman" w:hAnsi="Times New Roman"/>
          <w:sz w:val="28"/>
          <w:szCs w:val="28"/>
        </w:rPr>
        <w:t>;</w:t>
      </w:r>
    </w:p>
    <w:p w:rsidR="003065E9" w:rsidRPr="0089600F" w:rsidRDefault="003065E9" w:rsidP="008960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член-</w:t>
      </w:r>
      <w:proofErr w:type="spellStart"/>
      <w:r>
        <w:rPr>
          <w:rFonts w:ascii="Times New Roman" w:hAnsi="Times New Roman"/>
          <w:sz w:val="28"/>
          <w:szCs w:val="28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 xml:space="preserve"> РАН</w:t>
      </w:r>
      <w:r w:rsidR="00F929F0">
        <w:rPr>
          <w:rFonts w:ascii="Times New Roman" w:hAnsi="Times New Roman"/>
          <w:sz w:val="28"/>
          <w:szCs w:val="28"/>
        </w:rPr>
        <w:t>;</w:t>
      </w:r>
    </w:p>
    <w:p w:rsidR="0089600F" w:rsidRPr="0089600F" w:rsidRDefault="0089600F" w:rsidP="008960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00F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2</w:t>
      </w:r>
      <w:r w:rsidRPr="0089600F">
        <w:rPr>
          <w:rFonts w:ascii="Times New Roman" w:hAnsi="Times New Roman"/>
          <w:sz w:val="28"/>
          <w:szCs w:val="28"/>
        </w:rPr>
        <w:t xml:space="preserve"> докторов наук и </w:t>
      </w:r>
      <w:r>
        <w:rPr>
          <w:rFonts w:ascii="Times New Roman" w:hAnsi="Times New Roman"/>
          <w:sz w:val="28"/>
          <w:szCs w:val="28"/>
        </w:rPr>
        <w:t>1</w:t>
      </w:r>
      <w:r w:rsidRPr="0089600F">
        <w:rPr>
          <w:rFonts w:ascii="Times New Roman" w:hAnsi="Times New Roman"/>
          <w:sz w:val="28"/>
          <w:szCs w:val="28"/>
        </w:rPr>
        <w:t>1 кандидатов наук;</w:t>
      </w:r>
    </w:p>
    <w:p w:rsidR="0089600F" w:rsidRDefault="0089600F" w:rsidP="008960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0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89600F">
        <w:rPr>
          <w:rFonts w:ascii="Times New Roman" w:hAnsi="Times New Roman"/>
          <w:sz w:val="28"/>
          <w:szCs w:val="28"/>
        </w:rPr>
        <w:t xml:space="preserve"> профессор</w:t>
      </w:r>
      <w:r>
        <w:rPr>
          <w:rFonts w:ascii="Times New Roman" w:hAnsi="Times New Roman"/>
          <w:sz w:val="28"/>
          <w:szCs w:val="28"/>
        </w:rPr>
        <w:t>ов</w:t>
      </w:r>
      <w:r w:rsidRPr="0089600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8</w:t>
      </w:r>
      <w:r w:rsidRPr="0089600F">
        <w:rPr>
          <w:rFonts w:ascii="Times New Roman" w:hAnsi="Times New Roman"/>
          <w:sz w:val="28"/>
          <w:szCs w:val="28"/>
        </w:rPr>
        <w:t xml:space="preserve"> доцентов.</w:t>
      </w:r>
    </w:p>
    <w:p w:rsidR="00EE47F1" w:rsidRPr="00EE47F1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F1">
        <w:rPr>
          <w:rFonts w:ascii="Times New Roman" w:hAnsi="Times New Roman"/>
          <w:sz w:val="28"/>
          <w:szCs w:val="28"/>
        </w:rPr>
        <w:t>Кафедра разрабатывает 2 магистерские программы:</w:t>
      </w:r>
    </w:p>
    <w:p w:rsidR="00EE47F1" w:rsidRPr="00EE47F1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F1">
        <w:rPr>
          <w:rFonts w:ascii="Times New Roman" w:hAnsi="Times New Roman"/>
          <w:sz w:val="28"/>
          <w:szCs w:val="28"/>
        </w:rPr>
        <w:t>«Стратегическое планирование развития национальной экономики»;</w:t>
      </w:r>
    </w:p>
    <w:p w:rsidR="003065E9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F1">
        <w:rPr>
          <w:rFonts w:ascii="Times New Roman" w:hAnsi="Times New Roman"/>
          <w:sz w:val="28"/>
          <w:szCs w:val="28"/>
        </w:rPr>
        <w:t xml:space="preserve"> «Региональный менеджмент и пространственное развитие»</w:t>
      </w:r>
      <w:r w:rsidR="003065E9">
        <w:rPr>
          <w:rFonts w:ascii="Times New Roman" w:hAnsi="Times New Roman"/>
          <w:sz w:val="28"/>
          <w:szCs w:val="28"/>
        </w:rPr>
        <w:t xml:space="preserve"> (</w:t>
      </w:r>
      <w:r w:rsidR="003065E9" w:rsidRPr="00EE47F1">
        <w:rPr>
          <w:rFonts w:ascii="Times New Roman" w:hAnsi="Times New Roman"/>
          <w:sz w:val="28"/>
          <w:szCs w:val="28"/>
        </w:rPr>
        <w:t>совместно с кафедрой «Государственное и муниципальное управление»</w:t>
      </w:r>
      <w:r w:rsidR="003065E9">
        <w:rPr>
          <w:rFonts w:ascii="Times New Roman" w:hAnsi="Times New Roman"/>
          <w:sz w:val="28"/>
          <w:szCs w:val="28"/>
        </w:rPr>
        <w:t>)</w:t>
      </w:r>
    </w:p>
    <w:p w:rsidR="00EE47F1" w:rsidRDefault="003065E9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F1">
        <w:rPr>
          <w:rFonts w:ascii="Times New Roman" w:hAnsi="Times New Roman"/>
          <w:sz w:val="28"/>
          <w:szCs w:val="28"/>
        </w:rPr>
        <w:t xml:space="preserve"> </w:t>
      </w:r>
      <w:r w:rsidR="00EE47F1" w:rsidRPr="00EE47F1">
        <w:rPr>
          <w:rFonts w:ascii="Times New Roman" w:hAnsi="Times New Roman"/>
          <w:sz w:val="28"/>
          <w:szCs w:val="28"/>
        </w:rPr>
        <w:t>Заведующий кафедрой – д.э.н., профессор Шманев Сергей Владимирович.</w:t>
      </w:r>
    </w:p>
    <w:p w:rsidR="00EE47F1" w:rsidRPr="00EE47F1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F1">
        <w:rPr>
          <w:rFonts w:ascii="Times New Roman" w:hAnsi="Times New Roman"/>
          <w:sz w:val="28"/>
          <w:szCs w:val="28"/>
        </w:rPr>
        <w:lastRenderedPageBreak/>
        <w:t xml:space="preserve">Кафедра </w:t>
      </w:r>
      <w:r w:rsidRPr="00EE47F1">
        <w:rPr>
          <w:rFonts w:ascii="Times New Roman" w:hAnsi="Times New Roman"/>
          <w:b/>
          <w:sz w:val="28"/>
          <w:szCs w:val="28"/>
        </w:rPr>
        <w:t>«Государственно-частное партнерство»</w:t>
      </w:r>
      <w:r w:rsidRPr="00EE47F1">
        <w:rPr>
          <w:rFonts w:ascii="Times New Roman" w:hAnsi="Times New Roman"/>
          <w:sz w:val="28"/>
          <w:szCs w:val="28"/>
        </w:rPr>
        <w:t xml:space="preserve"> является базовой кафедрой Университета и создана 26 октября 2010 г. по инициативе государственной корпорации «Банк развития и внешнеэкономической деятельности (Внешэкономбанк).   </w:t>
      </w:r>
    </w:p>
    <w:p w:rsidR="00EE47F1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F1">
        <w:rPr>
          <w:rFonts w:ascii="Times New Roman" w:hAnsi="Times New Roman"/>
          <w:sz w:val="28"/>
          <w:szCs w:val="28"/>
        </w:rPr>
        <w:t xml:space="preserve">Кафедра является первой </w:t>
      </w:r>
      <w:proofErr w:type="gramStart"/>
      <w:r w:rsidR="003065E9">
        <w:rPr>
          <w:rFonts w:ascii="Times New Roman" w:hAnsi="Times New Roman"/>
          <w:sz w:val="28"/>
          <w:szCs w:val="28"/>
        </w:rPr>
        <w:t>в  России</w:t>
      </w:r>
      <w:proofErr w:type="gramEnd"/>
      <w:r w:rsidRPr="00EE47F1">
        <w:rPr>
          <w:rFonts w:ascii="Times New Roman" w:hAnsi="Times New Roman"/>
          <w:sz w:val="28"/>
          <w:szCs w:val="28"/>
        </w:rPr>
        <w:t>, деятельность которой посвящена одному из наиболее актуальных механизмов развития общественной инфраструктуры – государственно-частному партнерству (ГЧП) – и направлена на развитие рынка проектов ГЧП в России.</w:t>
      </w:r>
    </w:p>
    <w:p w:rsidR="00F9734C" w:rsidRDefault="00027DE8" w:rsidP="00027DE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кафедры являются п</w:t>
      </w:r>
      <w:r w:rsidRPr="00027DE8">
        <w:rPr>
          <w:rFonts w:ascii="Times New Roman" w:hAnsi="Times New Roman"/>
          <w:sz w:val="28"/>
          <w:szCs w:val="28"/>
        </w:rPr>
        <w:t>одготовка специалистов в области разработки и реализации проектов ГЧП, переподготовка и повышение квалификации участников проектов ГЧП</w:t>
      </w:r>
      <w:r>
        <w:rPr>
          <w:rFonts w:ascii="Times New Roman" w:hAnsi="Times New Roman"/>
          <w:sz w:val="28"/>
          <w:szCs w:val="28"/>
        </w:rPr>
        <w:t>, п</w:t>
      </w:r>
      <w:r w:rsidRPr="00027DE8">
        <w:rPr>
          <w:rFonts w:ascii="Times New Roman" w:hAnsi="Times New Roman"/>
          <w:sz w:val="28"/>
          <w:szCs w:val="28"/>
        </w:rPr>
        <w:t>роведение фундаментальных и прикладных исследований в интересах решения актуальных проблем развития общественной инфраструктуры с использованием механизмов ГЧП</w:t>
      </w:r>
      <w:r>
        <w:rPr>
          <w:rFonts w:ascii="Times New Roman" w:hAnsi="Times New Roman"/>
          <w:sz w:val="28"/>
          <w:szCs w:val="28"/>
        </w:rPr>
        <w:t>.</w:t>
      </w:r>
    </w:p>
    <w:p w:rsidR="0079435A" w:rsidRPr="0079435A" w:rsidRDefault="0079435A" w:rsidP="007943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5A">
        <w:rPr>
          <w:rFonts w:ascii="Times New Roman" w:hAnsi="Times New Roman"/>
          <w:sz w:val="28"/>
          <w:szCs w:val="28"/>
        </w:rPr>
        <w:t xml:space="preserve">Профессорско-преподавательский состав кафедры насчитывает </w:t>
      </w:r>
      <w:r>
        <w:rPr>
          <w:rFonts w:ascii="Times New Roman" w:hAnsi="Times New Roman"/>
          <w:sz w:val="28"/>
          <w:szCs w:val="28"/>
        </w:rPr>
        <w:t>10</w:t>
      </w:r>
      <w:r w:rsidR="003065E9">
        <w:rPr>
          <w:rFonts w:ascii="Times New Roman" w:hAnsi="Times New Roman"/>
          <w:sz w:val="28"/>
          <w:szCs w:val="28"/>
        </w:rPr>
        <w:t xml:space="preserve"> человека, в том числе:</w:t>
      </w:r>
    </w:p>
    <w:p w:rsidR="0079435A" w:rsidRPr="0079435A" w:rsidRDefault="0079435A" w:rsidP="007943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35A">
        <w:rPr>
          <w:rFonts w:ascii="Times New Roman" w:hAnsi="Times New Roman"/>
          <w:sz w:val="28"/>
          <w:szCs w:val="28"/>
        </w:rPr>
        <w:t>- 1 штатны</w:t>
      </w:r>
      <w:r>
        <w:rPr>
          <w:rFonts w:ascii="Times New Roman" w:hAnsi="Times New Roman"/>
          <w:sz w:val="28"/>
          <w:szCs w:val="28"/>
        </w:rPr>
        <w:t>й</w:t>
      </w:r>
      <w:r w:rsidRPr="0079435A">
        <w:rPr>
          <w:rFonts w:ascii="Times New Roman" w:hAnsi="Times New Roman"/>
          <w:sz w:val="28"/>
          <w:szCs w:val="28"/>
        </w:rPr>
        <w:t xml:space="preserve"> работник и </w:t>
      </w:r>
      <w:r>
        <w:rPr>
          <w:rFonts w:ascii="Times New Roman" w:hAnsi="Times New Roman"/>
          <w:sz w:val="28"/>
          <w:szCs w:val="28"/>
        </w:rPr>
        <w:t>9</w:t>
      </w:r>
      <w:r w:rsidRPr="0079435A">
        <w:rPr>
          <w:rFonts w:ascii="Times New Roman" w:hAnsi="Times New Roman"/>
          <w:sz w:val="28"/>
          <w:szCs w:val="28"/>
        </w:rPr>
        <w:t xml:space="preserve"> совместителей;</w:t>
      </w:r>
    </w:p>
    <w:p w:rsidR="0079435A" w:rsidRDefault="0079435A" w:rsidP="007943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доктора</w:t>
      </w:r>
      <w:r w:rsidRPr="0079435A">
        <w:rPr>
          <w:rFonts w:ascii="Times New Roman" w:hAnsi="Times New Roman"/>
          <w:sz w:val="28"/>
          <w:szCs w:val="28"/>
        </w:rPr>
        <w:t xml:space="preserve"> наук и </w:t>
      </w:r>
      <w:r>
        <w:rPr>
          <w:rFonts w:ascii="Times New Roman" w:hAnsi="Times New Roman"/>
          <w:sz w:val="28"/>
          <w:szCs w:val="28"/>
        </w:rPr>
        <w:t>3</w:t>
      </w:r>
      <w:r w:rsidRPr="0079435A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а</w:t>
      </w:r>
      <w:r w:rsidRPr="0079435A">
        <w:rPr>
          <w:rFonts w:ascii="Times New Roman" w:hAnsi="Times New Roman"/>
          <w:sz w:val="28"/>
          <w:szCs w:val="28"/>
        </w:rPr>
        <w:t xml:space="preserve"> наук;</w:t>
      </w:r>
    </w:p>
    <w:p w:rsidR="00F9734C" w:rsidRPr="0079435A" w:rsidRDefault="00F9734C" w:rsidP="0079435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профессоров и 4 доцента.</w:t>
      </w:r>
    </w:p>
    <w:p w:rsidR="00EE47F1" w:rsidRPr="00EE47F1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7F1">
        <w:rPr>
          <w:rFonts w:ascii="Times New Roman" w:hAnsi="Times New Roman"/>
          <w:sz w:val="28"/>
          <w:szCs w:val="28"/>
        </w:rPr>
        <w:t xml:space="preserve">Заведующий кафедрой </w:t>
      </w:r>
      <w:r w:rsidR="00F9734C">
        <w:rPr>
          <w:rFonts w:ascii="Times New Roman" w:hAnsi="Times New Roman"/>
          <w:sz w:val="28"/>
          <w:szCs w:val="28"/>
        </w:rPr>
        <w:t xml:space="preserve">(по совместительству) </w:t>
      </w:r>
      <w:r w:rsidRPr="00EE47F1">
        <w:rPr>
          <w:rFonts w:ascii="Times New Roman" w:hAnsi="Times New Roman"/>
          <w:sz w:val="28"/>
          <w:szCs w:val="28"/>
        </w:rPr>
        <w:t>– д.э.н., Дмитриев Владимир Александрович,</w:t>
      </w:r>
      <w:r w:rsidR="00F9734C">
        <w:rPr>
          <w:rFonts w:ascii="Times New Roman" w:hAnsi="Times New Roman"/>
          <w:sz w:val="28"/>
          <w:szCs w:val="28"/>
        </w:rPr>
        <w:t xml:space="preserve"> вице-президент Торгово-промышленной палаты Российской Федерации.</w:t>
      </w:r>
    </w:p>
    <w:p w:rsidR="00EE47F1" w:rsidRPr="00EE47F1" w:rsidRDefault="00EE47F1" w:rsidP="00EE47F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входит в состав Факультета, но реализует на Факультете образовательную программу</w:t>
      </w:r>
      <w:r w:rsidRPr="00EE47F1">
        <w:rPr>
          <w:rFonts w:ascii="Times New Roman" w:hAnsi="Times New Roman"/>
          <w:sz w:val="28"/>
          <w:szCs w:val="28"/>
        </w:rPr>
        <w:t xml:space="preserve"> «Государственный финансовый контроль»</w:t>
      </w:r>
      <w:r>
        <w:rPr>
          <w:rFonts w:ascii="Times New Roman" w:hAnsi="Times New Roman"/>
          <w:sz w:val="28"/>
          <w:szCs w:val="28"/>
        </w:rPr>
        <w:t xml:space="preserve"> кафедра </w:t>
      </w:r>
      <w:r w:rsidRPr="00965A02">
        <w:rPr>
          <w:rFonts w:ascii="Times New Roman" w:hAnsi="Times New Roman"/>
          <w:b/>
          <w:sz w:val="28"/>
          <w:szCs w:val="28"/>
        </w:rPr>
        <w:t xml:space="preserve">«Государственные и муниципальные </w:t>
      </w:r>
      <w:proofErr w:type="gramStart"/>
      <w:r w:rsidRPr="00965A02">
        <w:rPr>
          <w:rFonts w:ascii="Times New Roman" w:hAnsi="Times New Roman"/>
          <w:b/>
          <w:sz w:val="28"/>
          <w:szCs w:val="28"/>
        </w:rPr>
        <w:t>финансы»​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AD745A" w:rsidRDefault="00FC2AEE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AEE">
        <w:rPr>
          <w:rFonts w:ascii="Times New Roman" w:hAnsi="Times New Roman"/>
          <w:sz w:val="28"/>
          <w:szCs w:val="28"/>
        </w:rPr>
        <w:tab/>
      </w:r>
      <w:r w:rsidR="00965A02" w:rsidRPr="00965A02">
        <w:rPr>
          <w:rFonts w:ascii="Times New Roman" w:hAnsi="Times New Roman"/>
          <w:sz w:val="28"/>
          <w:szCs w:val="28"/>
        </w:rPr>
        <w:t xml:space="preserve">Кафедра </w:t>
      </w:r>
      <w:r w:rsidR="00965A02" w:rsidRPr="00965A02">
        <w:rPr>
          <w:rFonts w:ascii="Times New Roman" w:hAnsi="Times New Roman"/>
          <w:b/>
          <w:sz w:val="28"/>
          <w:szCs w:val="28"/>
        </w:rPr>
        <w:t xml:space="preserve">«Государственные и муниципальные </w:t>
      </w:r>
      <w:proofErr w:type="gramStart"/>
      <w:r w:rsidR="00965A02" w:rsidRPr="00965A02">
        <w:rPr>
          <w:rFonts w:ascii="Times New Roman" w:hAnsi="Times New Roman"/>
          <w:b/>
          <w:sz w:val="28"/>
          <w:szCs w:val="28"/>
        </w:rPr>
        <w:t>финансы»​</w:t>
      </w:r>
      <w:proofErr w:type="gramEnd"/>
      <w:r w:rsidR="00965A02" w:rsidRPr="00965A02">
        <w:rPr>
          <w:rFonts w:ascii="Times New Roman" w:hAnsi="Times New Roman"/>
          <w:sz w:val="28"/>
          <w:szCs w:val="28"/>
        </w:rPr>
        <w:t xml:space="preserve"> является одной из ведущих научных школ в области финансов, осуществляющих подготовку бакалавров, магистров, аспирантов и докторантов, переподготовку и повышение квалификации преподавательских кадров, а также руководителей и специалистов финансовой системы Российской Федерации. Кафедра осуществляет экспертно-аналитическую и научно-исследовательскую деятельность по вопросам развития бюджетной системы Российской Федерации и совершенствования бюджетного процесса, повышения эффективности использования бюджетных ресурсов и другим направлениям в области государственных и муниципальных финансов. </w:t>
      </w:r>
      <w:r w:rsidR="00AD745A">
        <w:rPr>
          <w:rFonts w:ascii="Times New Roman" w:hAnsi="Times New Roman"/>
          <w:sz w:val="28"/>
          <w:szCs w:val="28"/>
        </w:rPr>
        <w:t xml:space="preserve"> </w:t>
      </w:r>
    </w:p>
    <w:p w:rsidR="00F51D68" w:rsidRDefault="00FC2AEE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AEE">
        <w:rPr>
          <w:rFonts w:ascii="Times New Roman" w:hAnsi="Times New Roman"/>
          <w:sz w:val="28"/>
          <w:szCs w:val="28"/>
        </w:rPr>
        <w:t>Профессорско-преподавательский состав кафедры насчитывает 46 человек: в том числе</w:t>
      </w:r>
      <w:r w:rsidR="00F51D68">
        <w:rPr>
          <w:rFonts w:ascii="Times New Roman" w:hAnsi="Times New Roman"/>
          <w:sz w:val="28"/>
          <w:szCs w:val="28"/>
        </w:rPr>
        <w:t>:</w:t>
      </w:r>
    </w:p>
    <w:p w:rsidR="00F51D68" w:rsidRDefault="00FC2AEE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AEE">
        <w:rPr>
          <w:rFonts w:ascii="Times New Roman" w:hAnsi="Times New Roman"/>
          <w:sz w:val="28"/>
          <w:szCs w:val="28"/>
        </w:rPr>
        <w:t xml:space="preserve"> </w:t>
      </w:r>
      <w:r w:rsidR="00F51D68">
        <w:rPr>
          <w:rFonts w:ascii="Times New Roman" w:hAnsi="Times New Roman"/>
          <w:sz w:val="28"/>
          <w:szCs w:val="28"/>
        </w:rPr>
        <w:t xml:space="preserve">- </w:t>
      </w:r>
      <w:r w:rsidRPr="00FC2AEE">
        <w:rPr>
          <w:rFonts w:ascii="Times New Roman" w:hAnsi="Times New Roman"/>
          <w:sz w:val="28"/>
          <w:szCs w:val="28"/>
        </w:rPr>
        <w:t>21 штатны</w:t>
      </w:r>
      <w:r w:rsidR="00F51D68">
        <w:rPr>
          <w:rFonts w:ascii="Times New Roman" w:hAnsi="Times New Roman"/>
          <w:sz w:val="28"/>
          <w:szCs w:val="28"/>
        </w:rPr>
        <w:t>х</w:t>
      </w:r>
      <w:r w:rsidRPr="00FC2AEE">
        <w:rPr>
          <w:rFonts w:ascii="Times New Roman" w:hAnsi="Times New Roman"/>
          <w:sz w:val="28"/>
          <w:szCs w:val="28"/>
        </w:rPr>
        <w:t xml:space="preserve"> </w:t>
      </w:r>
      <w:r w:rsidR="003065E9">
        <w:rPr>
          <w:rFonts w:ascii="Times New Roman" w:hAnsi="Times New Roman"/>
          <w:sz w:val="28"/>
          <w:szCs w:val="28"/>
        </w:rPr>
        <w:t>работников</w:t>
      </w:r>
      <w:r w:rsidR="00F929F0">
        <w:rPr>
          <w:rFonts w:ascii="Times New Roman" w:hAnsi="Times New Roman"/>
          <w:sz w:val="28"/>
          <w:szCs w:val="28"/>
        </w:rPr>
        <w:t xml:space="preserve"> и 25 совместителей;</w:t>
      </w:r>
    </w:p>
    <w:p w:rsidR="003065E9" w:rsidRDefault="003065E9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докторов и 37 кандидатов наук</w:t>
      </w:r>
      <w:r w:rsidR="00F929F0">
        <w:rPr>
          <w:rFonts w:ascii="Times New Roman" w:hAnsi="Times New Roman"/>
          <w:sz w:val="28"/>
          <w:szCs w:val="28"/>
        </w:rPr>
        <w:t>;</w:t>
      </w:r>
    </w:p>
    <w:p w:rsidR="003065E9" w:rsidRDefault="003065E9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929F0">
        <w:rPr>
          <w:rFonts w:ascii="Times New Roman" w:hAnsi="Times New Roman"/>
          <w:sz w:val="28"/>
          <w:szCs w:val="28"/>
        </w:rPr>
        <w:t>11 профессоров и 26 доцентов</w:t>
      </w:r>
    </w:p>
    <w:p w:rsidR="00050144" w:rsidRDefault="00050144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Заведующий кафедрой – к.э.н., доцент </w:t>
      </w:r>
      <w:proofErr w:type="spellStart"/>
      <w:r>
        <w:rPr>
          <w:rFonts w:ascii="Times New Roman" w:hAnsi="Times New Roman"/>
          <w:sz w:val="28"/>
          <w:szCs w:val="28"/>
        </w:rPr>
        <w:t>Солянникова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Петровна.</w:t>
      </w:r>
    </w:p>
    <w:p w:rsidR="00615897" w:rsidRDefault="00615897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A02" w:rsidRPr="00965A02" w:rsidRDefault="00965A02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A02">
        <w:rPr>
          <w:rFonts w:ascii="Times New Roman" w:hAnsi="Times New Roman"/>
          <w:sz w:val="28"/>
          <w:szCs w:val="28"/>
        </w:rPr>
        <w:t xml:space="preserve">Обучение студентов на Факультете осуществляется с привлечением руководителей и специалистов Счетной палаты Российской Федерации, Министерства финансов Российской Федерации, </w:t>
      </w:r>
      <w:r w:rsidR="0005782C">
        <w:rPr>
          <w:rFonts w:ascii="Times New Roman" w:hAnsi="Times New Roman"/>
          <w:sz w:val="28"/>
          <w:szCs w:val="28"/>
        </w:rPr>
        <w:t xml:space="preserve">Министерства промышленности и торговли </w:t>
      </w:r>
      <w:r w:rsidR="0005782C" w:rsidRPr="0005782C">
        <w:rPr>
          <w:rFonts w:ascii="Times New Roman" w:hAnsi="Times New Roman"/>
          <w:sz w:val="28"/>
          <w:szCs w:val="28"/>
        </w:rPr>
        <w:t>Российской Федерации</w:t>
      </w:r>
      <w:r w:rsidR="0005782C">
        <w:rPr>
          <w:rFonts w:ascii="Times New Roman" w:hAnsi="Times New Roman"/>
          <w:sz w:val="28"/>
          <w:szCs w:val="28"/>
        </w:rPr>
        <w:t xml:space="preserve">, </w:t>
      </w:r>
      <w:r w:rsidRPr="00965A02">
        <w:rPr>
          <w:rFonts w:ascii="Times New Roman" w:hAnsi="Times New Roman"/>
          <w:sz w:val="28"/>
          <w:szCs w:val="28"/>
        </w:rPr>
        <w:t>Министерства Российской Федерации по делам Северного Кавказа, Министерства Российской Федерации по развитию Дальнего Востока, Федерального казначейства,  иных федеральных государственных органов, органов государственной власти субъектов Российской Федерации и органов местного самоуправления.</w:t>
      </w:r>
    </w:p>
    <w:p w:rsidR="00965A02" w:rsidRDefault="00965A02" w:rsidP="00965A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A02">
        <w:rPr>
          <w:rFonts w:ascii="Times New Roman" w:hAnsi="Times New Roman"/>
          <w:sz w:val="28"/>
          <w:szCs w:val="28"/>
        </w:rPr>
        <w:t>В процессе обучения</w:t>
      </w:r>
      <w:r w:rsidR="0079435A">
        <w:rPr>
          <w:rFonts w:ascii="Times New Roman" w:hAnsi="Times New Roman"/>
          <w:sz w:val="28"/>
          <w:szCs w:val="28"/>
        </w:rPr>
        <w:t xml:space="preserve"> на Факультете</w:t>
      </w:r>
      <w:r w:rsidRPr="00965A02">
        <w:rPr>
          <w:rFonts w:ascii="Times New Roman" w:hAnsi="Times New Roman"/>
          <w:sz w:val="28"/>
          <w:szCs w:val="28"/>
        </w:rPr>
        <w:t xml:space="preserve"> студенты проводят научные исследования в области государственного и муниципального управления, управления государственной и муниципальной собственностью и государственными и муниципальными финансами, организации контрольно-ревизионной и экспертно-аналитической деятельности органов государственного и муниципального финансового контроля, эффективности государственного финансового контроля и аудита. Студенты имеют возможность участвовать в научных студенческих конференциях, семинарах и </w:t>
      </w:r>
      <w:proofErr w:type="spellStart"/>
      <w:r w:rsidRPr="00965A02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965A02">
        <w:rPr>
          <w:rFonts w:ascii="Times New Roman" w:hAnsi="Times New Roman"/>
          <w:sz w:val="28"/>
          <w:szCs w:val="28"/>
        </w:rPr>
        <w:t xml:space="preserve">, консилиумах, олимпиадах, научных конкурсах и иных научных проектах, проводимых </w:t>
      </w:r>
      <w:r w:rsidR="0005782C">
        <w:rPr>
          <w:rFonts w:ascii="Times New Roman" w:hAnsi="Times New Roman"/>
          <w:sz w:val="28"/>
          <w:szCs w:val="28"/>
        </w:rPr>
        <w:t>Университетом</w:t>
      </w:r>
      <w:r w:rsidRPr="00965A02">
        <w:rPr>
          <w:rFonts w:ascii="Times New Roman" w:hAnsi="Times New Roman"/>
          <w:sz w:val="28"/>
          <w:szCs w:val="28"/>
        </w:rPr>
        <w:t xml:space="preserve"> и другими образовательными и научными организациями. Научно-исследовательская деятельность студентов осуществляется в рамках работы Научного студенческого общества </w:t>
      </w:r>
      <w:proofErr w:type="gramStart"/>
      <w:r w:rsidRPr="00965A02">
        <w:rPr>
          <w:rFonts w:ascii="Times New Roman" w:hAnsi="Times New Roman"/>
          <w:sz w:val="28"/>
          <w:szCs w:val="28"/>
        </w:rPr>
        <w:t>Факультета.​</w:t>
      </w:r>
      <w:proofErr w:type="gramEnd"/>
      <w:r w:rsidRPr="00965A02">
        <w:rPr>
          <w:rFonts w:ascii="Times New Roman" w:hAnsi="Times New Roman"/>
          <w:sz w:val="28"/>
          <w:szCs w:val="28"/>
        </w:rPr>
        <w:t>​</w:t>
      </w:r>
    </w:p>
    <w:p w:rsidR="00681BF0" w:rsidRDefault="00681BF0" w:rsidP="006A7F14">
      <w:pPr>
        <w:spacing w:after="120" w:line="240" w:lineRule="auto"/>
        <w:ind w:left="709" w:hanging="709"/>
        <w:rPr>
          <w:rFonts w:ascii="Times New Roman" w:hAnsi="Times New Roman"/>
          <w:b/>
          <w:sz w:val="28"/>
        </w:rPr>
      </w:pPr>
    </w:p>
    <w:p w:rsidR="00BC798B" w:rsidRPr="00BC798B" w:rsidRDefault="00BC798B" w:rsidP="006A7F14">
      <w:pPr>
        <w:spacing w:after="120" w:line="240" w:lineRule="auto"/>
        <w:ind w:left="709" w:hanging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5F07BD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. Организационная структура и кадры</w:t>
      </w:r>
    </w:p>
    <w:p w:rsidR="00611634" w:rsidRDefault="00611634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осуществляет оперативное руководство </w:t>
      </w:r>
      <w:r w:rsidR="00C5699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акультетом и имеет заместителей </w:t>
      </w:r>
      <w:r w:rsidRPr="0061163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направлениям деятельности </w:t>
      </w:r>
      <w:r w:rsidR="00C5699F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акультета:</w:t>
      </w:r>
    </w:p>
    <w:p w:rsidR="00AD745A" w:rsidRDefault="00AD745A" w:rsidP="00AD745A">
      <w:pPr>
        <w:numPr>
          <w:ilvl w:val="0"/>
          <w:numId w:val="36"/>
        </w:numPr>
        <w:spacing w:after="12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первого заместителя;</w:t>
      </w:r>
    </w:p>
    <w:p w:rsidR="00611634" w:rsidRDefault="00611634" w:rsidP="006A7F14">
      <w:pPr>
        <w:numPr>
          <w:ilvl w:val="0"/>
          <w:numId w:val="2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11634">
        <w:rPr>
          <w:rFonts w:ascii="Times New Roman" w:hAnsi="Times New Roman"/>
          <w:sz w:val="28"/>
          <w:szCs w:val="28"/>
        </w:rPr>
        <w:t>учебной и воспитательной работе</w:t>
      </w:r>
      <w:r>
        <w:rPr>
          <w:rFonts w:ascii="Times New Roman" w:hAnsi="Times New Roman"/>
          <w:sz w:val="28"/>
          <w:szCs w:val="28"/>
        </w:rPr>
        <w:t>;</w:t>
      </w:r>
    </w:p>
    <w:p w:rsidR="00611634" w:rsidRDefault="00611634" w:rsidP="006A7F14">
      <w:pPr>
        <w:numPr>
          <w:ilvl w:val="0"/>
          <w:numId w:val="21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научно</w:t>
      </w:r>
      <w:r w:rsidR="00467AB2">
        <w:rPr>
          <w:rFonts w:ascii="Times New Roman" w:hAnsi="Times New Roman"/>
          <w:sz w:val="28"/>
          <w:szCs w:val="28"/>
        </w:rPr>
        <w:t>-исследовательской</w:t>
      </w:r>
      <w:r>
        <w:rPr>
          <w:rFonts w:ascii="Times New Roman" w:hAnsi="Times New Roman"/>
          <w:sz w:val="28"/>
          <w:szCs w:val="28"/>
        </w:rPr>
        <w:t xml:space="preserve"> работе</w:t>
      </w:r>
      <w:r w:rsidR="00AD745A" w:rsidRPr="00AD745A">
        <w:rPr>
          <w:rFonts w:ascii="Times New Roman" w:hAnsi="Times New Roman"/>
          <w:sz w:val="28"/>
          <w:szCs w:val="28"/>
        </w:rPr>
        <w:t xml:space="preserve"> </w:t>
      </w:r>
      <w:r w:rsidR="00AD745A">
        <w:rPr>
          <w:rFonts w:ascii="Times New Roman" w:hAnsi="Times New Roman"/>
          <w:sz w:val="28"/>
          <w:szCs w:val="28"/>
        </w:rPr>
        <w:t>и магистерской подготовке</w:t>
      </w:r>
      <w:r>
        <w:rPr>
          <w:rFonts w:ascii="Times New Roman" w:hAnsi="Times New Roman"/>
          <w:sz w:val="28"/>
          <w:szCs w:val="28"/>
        </w:rPr>
        <w:t>;</w:t>
      </w:r>
    </w:p>
    <w:p w:rsidR="00D36973" w:rsidRDefault="000E0421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организует, </w:t>
      </w:r>
      <w:r w:rsidR="009B4FEE">
        <w:rPr>
          <w:rFonts w:ascii="Times New Roman" w:hAnsi="Times New Roman"/>
          <w:sz w:val="28"/>
          <w:szCs w:val="28"/>
        </w:rPr>
        <w:t>контролирует</w:t>
      </w:r>
      <w:r>
        <w:rPr>
          <w:rFonts w:ascii="Times New Roman" w:hAnsi="Times New Roman"/>
          <w:sz w:val="28"/>
          <w:szCs w:val="28"/>
        </w:rPr>
        <w:t xml:space="preserve"> и корректирует </w:t>
      </w:r>
      <w:r w:rsidR="00660D5F">
        <w:rPr>
          <w:rFonts w:ascii="Times New Roman" w:hAnsi="Times New Roman"/>
          <w:sz w:val="28"/>
          <w:szCs w:val="28"/>
        </w:rPr>
        <w:t xml:space="preserve">на </w:t>
      </w:r>
      <w:r w:rsidR="00C5699F">
        <w:rPr>
          <w:rFonts w:ascii="Times New Roman" w:hAnsi="Times New Roman"/>
          <w:sz w:val="28"/>
          <w:szCs w:val="28"/>
        </w:rPr>
        <w:t>Ф</w:t>
      </w:r>
      <w:r w:rsidR="00660D5F">
        <w:rPr>
          <w:rFonts w:ascii="Times New Roman" w:hAnsi="Times New Roman"/>
          <w:sz w:val="28"/>
          <w:szCs w:val="28"/>
        </w:rPr>
        <w:t xml:space="preserve">акультете учебный и воспитательный процесс во всех его формах, отчитывается перед руководством </w:t>
      </w:r>
      <w:r w:rsidR="002B6564">
        <w:rPr>
          <w:rFonts w:ascii="Times New Roman" w:hAnsi="Times New Roman"/>
          <w:sz w:val="28"/>
          <w:szCs w:val="28"/>
        </w:rPr>
        <w:t>Университета</w:t>
      </w:r>
      <w:r w:rsidR="00660D5F">
        <w:rPr>
          <w:rFonts w:ascii="Times New Roman" w:hAnsi="Times New Roman"/>
          <w:sz w:val="28"/>
          <w:szCs w:val="28"/>
        </w:rPr>
        <w:t xml:space="preserve"> о </w:t>
      </w:r>
      <w:r w:rsidR="00096ADF">
        <w:rPr>
          <w:rFonts w:ascii="Times New Roman" w:hAnsi="Times New Roman"/>
          <w:sz w:val="28"/>
          <w:szCs w:val="28"/>
        </w:rPr>
        <w:t xml:space="preserve">состоянии дел на </w:t>
      </w:r>
      <w:r w:rsidR="00C5699F">
        <w:rPr>
          <w:rFonts w:ascii="Times New Roman" w:hAnsi="Times New Roman"/>
          <w:sz w:val="28"/>
          <w:szCs w:val="28"/>
        </w:rPr>
        <w:t>Ф</w:t>
      </w:r>
      <w:r w:rsidR="00096ADF">
        <w:rPr>
          <w:rFonts w:ascii="Times New Roman" w:hAnsi="Times New Roman"/>
          <w:sz w:val="28"/>
          <w:szCs w:val="28"/>
        </w:rPr>
        <w:t>акультете</w:t>
      </w:r>
      <w:r>
        <w:rPr>
          <w:rFonts w:ascii="Times New Roman" w:hAnsi="Times New Roman"/>
          <w:sz w:val="28"/>
          <w:szCs w:val="28"/>
        </w:rPr>
        <w:t xml:space="preserve"> и несет за это персональную ответственность</w:t>
      </w:r>
      <w:r w:rsidR="00096ADF">
        <w:rPr>
          <w:rFonts w:ascii="Times New Roman" w:hAnsi="Times New Roman"/>
          <w:sz w:val="28"/>
          <w:szCs w:val="28"/>
        </w:rPr>
        <w:t>.</w:t>
      </w:r>
      <w:r w:rsidR="009B4FEE">
        <w:rPr>
          <w:rFonts w:ascii="Times New Roman" w:hAnsi="Times New Roman"/>
          <w:sz w:val="28"/>
          <w:szCs w:val="28"/>
        </w:rPr>
        <w:t xml:space="preserve"> В деятельности </w:t>
      </w:r>
      <w:r w:rsidR="00C5699F">
        <w:rPr>
          <w:rFonts w:ascii="Times New Roman" w:hAnsi="Times New Roman"/>
          <w:sz w:val="28"/>
          <w:szCs w:val="28"/>
        </w:rPr>
        <w:t>Ф</w:t>
      </w:r>
      <w:r w:rsidR="009B4FEE">
        <w:rPr>
          <w:rFonts w:ascii="Times New Roman" w:hAnsi="Times New Roman"/>
          <w:sz w:val="28"/>
          <w:szCs w:val="28"/>
        </w:rPr>
        <w:t xml:space="preserve">акультета декан руководствуется </w:t>
      </w:r>
      <w:r w:rsidR="002B6564">
        <w:rPr>
          <w:rFonts w:ascii="Times New Roman" w:hAnsi="Times New Roman"/>
          <w:sz w:val="28"/>
          <w:szCs w:val="28"/>
        </w:rPr>
        <w:t xml:space="preserve">локальными </w:t>
      </w:r>
      <w:r>
        <w:rPr>
          <w:rFonts w:ascii="Times New Roman" w:hAnsi="Times New Roman"/>
          <w:sz w:val="28"/>
          <w:szCs w:val="28"/>
        </w:rPr>
        <w:t xml:space="preserve">нормативными актами </w:t>
      </w:r>
      <w:r w:rsidR="002B6564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и отвечает </w:t>
      </w:r>
      <w:r w:rsidR="009B4FE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их исполнение.</w:t>
      </w:r>
    </w:p>
    <w:p w:rsidR="00611634" w:rsidRDefault="00611634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611634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>ый руководитель р</w:t>
      </w:r>
      <w:r w:rsidRPr="00611634">
        <w:rPr>
          <w:rFonts w:ascii="Times New Roman" w:hAnsi="Times New Roman"/>
          <w:sz w:val="28"/>
          <w:szCs w:val="28"/>
        </w:rPr>
        <w:t>абота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6116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</w:t>
      </w:r>
      <w:r w:rsidRPr="00611634">
        <w:rPr>
          <w:rFonts w:ascii="Times New Roman" w:hAnsi="Times New Roman"/>
          <w:sz w:val="28"/>
          <w:szCs w:val="28"/>
        </w:rPr>
        <w:t xml:space="preserve"> повышение</w:t>
      </w:r>
      <w:r>
        <w:rPr>
          <w:rFonts w:ascii="Times New Roman" w:hAnsi="Times New Roman"/>
          <w:sz w:val="28"/>
          <w:szCs w:val="28"/>
        </w:rPr>
        <w:t>м</w:t>
      </w:r>
      <w:r w:rsidRPr="00611634">
        <w:rPr>
          <w:rFonts w:ascii="Times New Roman" w:hAnsi="Times New Roman"/>
          <w:sz w:val="28"/>
          <w:szCs w:val="28"/>
        </w:rPr>
        <w:t xml:space="preserve"> авторитета и укрепление</w:t>
      </w:r>
      <w:r>
        <w:rPr>
          <w:rFonts w:ascii="Times New Roman" w:hAnsi="Times New Roman"/>
          <w:sz w:val="28"/>
          <w:szCs w:val="28"/>
        </w:rPr>
        <w:t>м</w:t>
      </w:r>
      <w:r w:rsidRPr="00611634">
        <w:rPr>
          <w:rFonts w:ascii="Times New Roman" w:hAnsi="Times New Roman"/>
          <w:sz w:val="28"/>
          <w:szCs w:val="28"/>
        </w:rPr>
        <w:t xml:space="preserve"> имиджа </w:t>
      </w:r>
      <w:r w:rsidR="002B6564">
        <w:rPr>
          <w:rFonts w:ascii="Times New Roman" w:hAnsi="Times New Roman"/>
          <w:sz w:val="28"/>
          <w:szCs w:val="28"/>
        </w:rPr>
        <w:t>Ф</w:t>
      </w:r>
      <w:r w:rsidRPr="00611634">
        <w:rPr>
          <w:rFonts w:ascii="Times New Roman" w:hAnsi="Times New Roman"/>
          <w:sz w:val="28"/>
          <w:szCs w:val="28"/>
        </w:rPr>
        <w:t>акультета</w:t>
      </w:r>
      <w:r>
        <w:rPr>
          <w:rFonts w:ascii="Times New Roman" w:hAnsi="Times New Roman"/>
          <w:sz w:val="28"/>
          <w:szCs w:val="28"/>
        </w:rPr>
        <w:t xml:space="preserve">. Он определяет </w:t>
      </w:r>
      <w:r w:rsidRPr="00611634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 направления</w:t>
      </w:r>
      <w:r w:rsidR="002B6564">
        <w:rPr>
          <w:rFonts w:ascii="Times New Roman" w:hAnsi="Times New Roman"/>
          <w:sz w:val="28"/>
          <w:szCs w:val="28"/>
        </w:rPr>
        <w:t xml:space="preserve"> научных исследований Ф</w:t>
      </w:r>
      <w:r w:rsidRPr="00611634">
        <w:rPr>
          <w:rFonts w:ascii="Times New Roman" w:hAnsi="Times New Roman"/>
          <w:sz w:val="28"/>
          <w:szCs w:val="28"/>
        </w:rPr>
        <w:t>акультета</w:t>
      </w:r>
      <w:r w:rsidR="00D36973">
        <w:rPr>
          <w:rFonts w:ascii="Times New Roman" w:hAnsi="Times New Roman"/>
          <w:sz w:val="28"/>
          <w:szCs w:val="28"/>
        </w:rPr>
        <w:t>, активно участвует в</w:t>
      </w:r>
      <w:r w:rsidR="00D36973" w:rsidRPr="00611634">
        <w:rPr>
          <w:rFonts w:ascii="Times New Roman" w:hAnsi="Times New Roman"/>
          <w:sz w:val="28"/>
          <w:szCs w:val="28"/>
        </w:rPr>
        <w:t xml:space="preserve"> разработке образовательных стандартов </w:t>
      </w:r>
      <w:r w:rsidR="002B6564">
        <w:rPr>
          <w:rFonts w:ascii="Times New Roman" w:hAnsi="Times New Roman"/>
          <w:sz w:val="28"/>
          <w:szCs w:val="28"/>
        </w:rPr>
        <w:t>Университета</w:t>
      </w:r>
      <w:r w:rsidR="00D36973">
        <w:rPr>
          <w:rFonts w:ascii="Times New Roman" w:hAnsi="Times New Roman"/>
          <w:sz w:val="28"/>
          <w:szCs w:val="28"/>
        </w:rPr>
        <w:t xml:space="preserve"> и</w:t>
      </w:r>
      <w:r w:rsidR="00D36973" w:rsidRPr="00611634">
        <w:rPr>
          <w:rFonts w:ascii="Times New Roman" w:hAnsi="Times New Roman"/>
          <w:sz w:val="28"/>
          <w:szCs w:val="28"/>
        </w:rPr>
        <w:t xml:space="preserve"> базовых учебных планов</w:t>
      </w:r>
      <w:r>
        <w:rPr>
          <w:rFonts w:ascii="Times New Roman" w:hAnsi="Times New Roman"/>
          <w:sz w:val="28"/>
          <w:szCs w:val="28"/>
        </w:rPr>
        <w:t>, организует</w:t>
      </w:r>
      <w:r w:rsidR="00D36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11634">
        <w:rPr>
          <w:rFonts w:ascii="Times New Roman" w:hAnsi="Times New Roman"/>
          <w:sz w:val="28"/>
          <w:szCs w:val="28"/>
        </w:rPr>
        <w:t xml:space="preserve">ривлечение ведущих организаций к заказу и выполнению </w:t>
      </w:r>
      <w:r>
        <w:rPr>
          <w:rFonts w:ascii="Times New Roman" w:hAnsi="Times New Roman"/>
          <w:sz w:val="28"/>
          <w:szCs w:val="28"/>
        </w:rPr>
        <w:t>научно-исследовательских ра</w:t>
      </w:r>
      <w:r>
        <w:rPr>
          <w:rFonts w:ascii="Times New Roman" w:hAnsi="Times New Roman"/>
          <w:sz w:val="28"/>
          <w:szCs w:val="28"/>
        </w:rPr>
        <w:lastRenderedPageBreak/>
        <w:t>бот</w:t>
      </w:r>
      <w:r w:rsidRPr="00611634">
        <w:rPr>
          <w:rFonts w:ascii="Times New Roman" w:hAnsi="Times New Roman"/>
          <w:sz w:val="28"/>
          <w:szCs w:val="28"/>
        </w:rPr>
        <w:t xml:space="preserve">, проведению занятий, мастер-классов, практики, руководству </w:t>
      </w:r>
      <w:r>
        <w:rPr>
          <w:rFonts w:ascii="Times New Roman" w:hAnsi="Times New Roman"/>
          <w:sz w:val="28"/>
          <w:szCs w:val="28"/>
        </w:rPr>
        <w:t>выпускными квалификационными работами</w:t>
      </w:r>
      <w:r w:rsidRPr="00611634">
        <w:rPr>
          <w:rFonts w:ascii="Times New Roman" w:hAnsi="Times New Roman"/>
          <w:sz w:val="28"/>
          <w:szCs w:val="28"/>
        </w:rPr>
        <w:t>, экспертизе образовательных программ и т.п.</w:t>
      </w:r>
    </w:p>
    <w:p w:rsidR="00D36973" w:rsidRDefault="00D36973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11634">
        <w:rPr>
          <w:rFonts w:ascii="Times New Roman" w:hAnsi="Times New Roman"/>
          <w:sz w:val="28"/>
          <w:szCs w:val="28"/>
        </w:rPr>
        <w:t xml:space="preserve">остав Ученого совета </w:t>
      </w:r>
      <w:r w:rsidR="002B6564">
        <w:rPr>
          <w:rFonts w:ascii="Times New Roman" w:hAnsi="Times New Roman"/>
          <w:sz w:val="28"/>
          <w:szCs w:val="28"/>
        </w:rPr>
        <w:t>Ф</w:t>
      </w:r>
      <w:r w:rsidRPr="00611634">
        <w:rPr>
          <w:rFonts w:ascii="Times New Roman" w:hAnsi="Times New Roman"/>
          <w:sz w:val="28"/>
          <w:szCs w:val="28"/>
        </w:rPr>
        <w:t>акультета</w:t>
      </w:r>
      <w:r>
        <w:rPr>
          <w:rFonts w:ascii="Times New Roman" w:hAnsi="Times New Roman"/>
          <w:sz w:val="28"/>
          <w:szCs w:val="28"/>
        </w:rPr>
        <w:t xml:space="preserve"> сформирован из числа представителей следующих кафедр:</w:t>
      </w:r>
    </w:p>
    <w:p w:rsidR="00D36973" w:rsidRPr="00D36973" w:rsidRDefault="00D3697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45A">
        <w:rPr>
          <w:rFonts w:ascii="Times New Roman" w:hAnsi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/>
          <w:sz w:val="28"/>
          <w:szCs w:val="28"/>
        </w:rPr>
        <w:t>»;</w:t>
      </w:r>
    </w:p>
    <w:p w:rsidR="00D36973" w:rsidRPr="00D36973" w:rsidRDefault="00D3697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45A">
        <w:rPr>
          <w:rFonts w:ascii="Times New Roman" w:hAnsi="Times New Roman"/>
          <w:sz w:val="28"/>
          <w:szCs w:val="28"/>
        </w:rPr>
        <w:t>Макроэкономическое регулирование</w:t>
      </w:r>
      <w:r>
        <w:rPr>
          <w:rFonts w:ascii="Times New Roman" w:hAnsi="Times New Roman"/>
          <w:sz w:val="28"/>
          <w:szCs w:val="28"/>
        </w:rPr>
        <w:t>»;</w:t>
      </w:r>
    </w:p>
    <w:p w:rsidR="00D36973" w:rsidRPr="00D36973" w:rsidRDefault="00D3697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45A">
        <w:rPr>
          <w:rFonts w:ascii="Times New Roman" w:hAnsi="Times New Roman"/>
          <w:sz w:val="28"/>
          <w:szCs w:val="28"/>
        </w:rPr>
        <w:t>Государственные и муниципальные финансы</w:t>
      </w:r>
      <w:r>
        <w:rPr>
          <w:rFonts w:ascii="Times New Roman" w:hAnsi="Times New Roman"/>
          <w:sz w:val="28"/>
          <w:szCs w:val="28"/>
        </w:rPr>
        <w:t>»;</w:t>
      </w:r>
    </w:p>
    <w:p w:rsidR="00D36973" w:rsidRPr="00D36973" w:rsidRDefault="00D3697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45A">
        <w:rPr>
          <w:rFonts w:ascii="Times New Roman" w:hAnsi="Times New Roman"/>
          <w:sz w:val="28"/>
          <w:szCs w:val="28"/>
        </w:rPr>
        <w:t>Государственно-частное партнерство</w:t>
      </w:r>
      <w:r>
        <w:rPr>
          <w:rFonts w:ascii="Times New Roman" w:hAnsi="Times New Roman"/>
          <w:sz w:val="28"/>
          <w:szCs w:val="28"/>
        </w:rPr>
        <w:t>»;</w:t>
      </w:r>
    </w:p>
    <w:p w:rsidR="00D36973" w:rsidRPr="00D36973" w:rsidRDefault="00D3697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745A">
        <w:rPr>
          <w:rFonts w:ascii="Times New Roman" w:hAnsi="Times New Roman"/>
          <w:sz w:val="28"/>
          <w:szCs w:val="28"/>
        </w:rPr>
        <w:t>Физ</w:t>
      </w:r>
      <w:r w:rsidR="00965A02">
        <w:rPr>
          <w:rFonts w:ascii="Times New Roman" w:hAnsi="Times New Roman"/>
          <w:sz w:val="28"/>
          <w:szCs w:val="28"/>
        </w:rPr>
        <w:t>ическое воспитание</w:t>
      </w:r>
      <w:r w:rsidR="00AD745A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»;</w:t>
      </w:r>
    </w:p>
    <w:p w:rsidR="00D36973" w:rsidRPr="00D36973" w:rsidRDefault="00D3697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5A02">
        <w:rPr>
          <w:rFonts w:ascii="Times New Roman" w:hAnsi="Times New Roman"/>
          <w:sz w:val="28"/>
          <w:szCs w:val="28"/>
        </w:rPr>
        <w:t>Конституционное и муниципальное право</w:t>
      </w:r>
      <w:r>
        <w:rPr>
          <w:rFonts w:ascii="Times New Roman" w:hAnsi="Times New Roman"/>
          <w:sz w:val="28"/>
          <w:szCs w:val="28"/>
        </w:rPr>
        <w:t>»;</w:t>
      </w:r>
    </w:p>
    <w:p w:rsidR="00F3162A" w:rsidRDefault="00965A02" w:rsidP="00AD745A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«Корпоративное управление»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9064FD" w:rsidRDefault="009064FD" w:rsidP="006A7F14">
      <w:pPr>
        <w:spacing w:after="120" w:line="240" w:lineRule="auto"/>
        <w:ind w:left="709" w:hanging="709"/>
        <w:rPr>
          <w:rFonts w:ascii="Times New Roman" w:hAnsi="Times New Roman"/>
          <w:b/>
          <w:sz w:val="28"/>
        </w:rPr>
      </w:pPr>
    </w:p>
    <w:p w:rsidR="009A79D1" w:rsidRPr="00BC798B" w:rsidRDefault="009A79D1" w:rsidP="006A7F14">
      <w:pPr>
        <w:spacing w:after="120" w:line="240" w:lineRule="auto"/>
        <w:ind w:left="709" w:hanging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5F07BD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. </w:t>
      </w:r>
      <w:r w:rsidRPr="009A79D1">
        <w:rPr>
          <w:rFonts w:ascii="Times New Roman" w:hAnsi="Times New Roman"/>
          <w:b/>
          <w:sz w:val="28"/>
        </w:rPr>
        <w:t>Обеспеченность техническими и информационными ресурсами</w:t>
      </w:r>
    </w:p>
    <w:p w:rsidR="009A79D1" w:rsidRDefault="009A79D1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располагается в </w:t>
      </w:r>
      <w:r w:rsidR="00AD745A">
        <w:rPr>
          <w:rFonts w:ascii="Times New Roman" w:hAnsi="Times New Roman"/>
          <w:sz w:val="28"/>
          <w:szCs w:val="28"/>
        </w:rPr>
        <w:t>новом</w:t>
      </w:r>
      <w:r>
        <w:rPr>
          <w:rFonts w:ascii="Times New Roman" w:hAnsi="Times New Roman"/>
          <w:sz w:val="28"/>
          <w:szCs w:val="28"/>
        </w:rPr>
        <w:t xml:space="preserve"> корпусе, </w:t>
      </w:r>
      <w:r w:rsidR="002B6564">
        <w:rPr>
          <w:rFonts w:ascii="Times New Roman" w:hAnsi="Times New Roman"/>
          <w:sz w:val="28"/>
          <w:szCs w:val="28"/>
        </w:rPr>
        <w:t>который соответствует требованиям к материально-техническому и учебно-методическому обеспечению для реализации основных профессиональных образовательных программ не ниже, предусмотренных в соответствующих федеральных государственных образовательных стандартах.</w:t>
      </w:r>
      <w:r>
        <w:rPr>
          <w:rFonts w:ascii="Times New Roman" w:hAnsi="Times New Roman"/>
          <w:sz w:val="28"/>
          <w:szCs w:val="28"/>
        </w:rPr>
        <w:t xml:space="preserve"> Факультет </w:t>
      </w:r>
      <w:r w:rsidR="002B6564">
        <w:rPr>
          <w:rFonts w:ascii="Times New Roman" w:hAnsi="Times New Roman"/>
          <w:sz w:val="28"/>
          <w:szCs w:val="28"/>
        </w:rPr>
        <w:t xml:space="preserve">обеспечен самой современной ИТ-инфраструктурой, </w:t>
      </w:r>
      <w:r>
        <w:rPr>
          <w:rFonts w:ascii="Times New Roman" w:hAnsi="Times New Roman"/>
          <w:sz w:val="28"/>
          <w:szCs w:val="28"/>
        </w:rPr>
        <w:t>имеет достаточное число компьютерных классов и мультимедийных аудиторий.</w:t>
      </w:r>
    </w:p>
    <w:p w:rsidR="009A79D1" w:rsidRDefault="009A79D1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9D1">
        <w:rPr>
          <w:rFonts w:ascii="Times New Roman" w:hAnsi="Times New Roman"/>
          <w:sz w:val="28"/>
          <w:szCs w:val="28"/>
        </w:rPr>
        <w:t xml:space="preserve">В учебном процессе и научной деятельности используется современное лицензионное коммерческое и свободное программное обеспечение: системное и прикладное программное обеспечение </w:t>
      </w:r>
      <w:proofErr w:type="spellStart"/>
      <w:r w:rsidRPr="009A79D1">
        <w:rPr>
          <w:rFonts w:ascii="Times New Roman" w:hAnsi="Times New Roman"/>
          <w:sz w:val="28"/>
          <w:szCs w:val="28"/>
        </w:rPr>
        <w:t>Microsoft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r w:rsidR="006F35E7">
        <w:rPr>
          <w:rFonts w:ascii="Times New Roman" w:hAnsi="Times New Roman"/>
          <w:sz w:val="28"/>
          <w:szCs w:val="28"/>
        </w:rPr>
        <w:t xml:space="preserve">IBM, SAP, </w:t>
      </w:r>
      <w:proofErr w:type="spellStart"/>
      <w:r w:rsidRPr="009A79D1">
        <w:rPr>
          <w:rFonts w:ascii="Times New Roman" w:hAnsi="Times New Roman"/>
          <w:sz w:val="28"/>
          <w:szCs w:val="28"/>
        </w:rPr>
        <w:t>Matlab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Scientific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9D1">
        <w:rPr>
          <w:rFonts w:ascii="Times New Roman" w:hAnsi="Times New Roman"/>
          <w:sz w:val="28"/>
          <w:szCs w:val="28"/>
        </w:rPr>
        <w:t>Workplace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Project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9D1">
        <w:rPr>
          <w:rFonts w:ascii="Times New Roman" w:hAnsi="Times New Roman"/>
          <w:sz w:val="28"/>
          <w:szCs w:val="28"/>
        </w:rPr>
        <w:t>Expert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Statistica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ABBYY, </w:t>
      </w:r>
      <w:proofErr w:type="spellStart"/>
      <w:r w:rsidRPr="009A79D1">
        <w:rPr>
          <w:rFonts w:ascii="Times New Roman" w:hAnsi="Times New Roman"/>
          <w:sz w:val="28"/>
          <w:szCs w:val="28"/>
        </w:rPr>
        <w:t>Adobe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Deductor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Contour</w:t>
      </w:r>
      <w:proofErr w:type="spellEnd"/>
      <w:r w:rsidRPr="009A79D1">
        <w:rPr>
          <w:rFonts w:ascii="Times New Roman" w:hAnsi="Times New Roman"/>
          <w:sz w:val="28"/>
          <w:szCs w:val="28"/>
        </w:rPr>
        <w:t>, 1</w:t>
      </w:r>
      <w:proofErr w:type="gramStart"/>
      <w:r w:rsidRPr="009A79D1">
        <w:rPr>
          <w:rFonts w:ascii="Times New Roman" w:hAnsi="Times New Roman"/>
          <w:sz w:val="28"/>
          <w:szCs w:val="28"/>
        </w:rPr>
        <w:t xml:space="preserve">C, </w:t>
      </w:r>
      <w:r>
        <w:rPr>
          <w:rFonts w:ascii="Times New Roman" w:hAnsi="Times New Roman"/>
          <w:sz w:val="28"/>
          <w:szCs w:val="28"/>
        </w:rPr>
        <w:t xml:space="preserve"> Гарант</w:t>
      </w:r>
      <w:proofErr w:type="gramEnd"/>
      <w:r>
        <w:rPr>
          <w:rFonts w:ascii="Times New Roman" w:hAnsi="Times New Roman"/>
          <w:sz w:val="28"/>
          <w:szCs w:val="28"/>
        </w:rPr>
        <w:t>, Консультант Плюс,</w:t>
      </w:r>
      <w:r w:rsidRPr="009A79D1">
        <w:rPr>
          <w:rFonts w:ascii="Times New Roman" w:hAnsi="Times New Roman"/>
          <w:sz w:val="28"/>
          <w:szCs w:val="28"/>
        </w:rPr>
        <w:t xml:space="preserve"> Кодекс, </w:t>
      </w:r>
      <w:proofErr w:type="spellStart"/>
      <w:r w:rsidRPr="009A79D1">
        <w:rPr>
          <w:rFonts w:ascii="Times New Roman" w:hAnsi="Times New Roman"/>
          <w:sz w:val="28"/>
          <w:szCs w:val="28"/>
        </w:rPr>
        <w:t>Инфобухгалтер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MetaTrader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и др. Действует компьютеризированная учебная бухгалтерия и ко</w:t>
      </w:r>
      <w:r>
        <w:rPr>
          <w:rFonts w:ascii="Times New Roman" w:hAnsi="Times New Roman"/>
          <w:sz w:val="28"/>
          <w:szCs w:val="28"/>
        </w:rPr>
        <w:t>мпьютеризированный учебный банк.</w:t>
      </w:r>
    </w:p>
    <w:p w:rsidR="009A79D1" w:rsidRDefault="009A79D1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9D1">
        <w:rPr>
          <w:rFonts w:ascii="Times New Roman" w:hAnsi="Times New Roman"/>
          <w:sz w:val="28"/>
          <w:szCs w:val="28"/>
        </w:rPr>
        <w:t xml:space="preserve">Библиотека </w:t>
      </w:r>
      <w:r w:rsidR="00C5699F">
        <w:rPr>
          <w:rFonts w:ascii="Times New Roman" w:hAnsi="Times New Roman"/>
          <w:sz w:val="28"/>
          <w:szCs w:val="28"/>
        </w:rPr>
        <w:t>У</w:t>
      </w:r>
      <w:r w:rsidRPr="009A79D1">
        <w:rPr>
          <w:rFonts w:ascii="Times New Roman" w:hAnsi="Times New Roman"/>
          <w:sz w:val="28"/>
          <w:szCs w:val="28"/>
        </w:rPr>
        <w:t xml:space="preserve">ниверситета предоставляет оперативный доступ как к традиционным печатным документам, так и к электронным научно-образовательным ресурсам, а также удаленный доступ к ряду мировых информационных ресурсов (базам данных Всемирного банка, </w:t>
      </w:r>
      <w:proofErr w:type="spellStart"/>
      <w:r w:rsidRPr="009A79D1">
        <w:rPr>
          <w:rFonts w:ascii="Times New Roman" w:hAnsi="Times New Roman"/>
          <w:sz w:val="28"/>
          <w:szCs w:val="28"/>
        </w:rPr>
        <w:t>Bureau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9D1">
        <w:rPr>
          <w:rFonts w:ascii="Times New Roman" w:hAnsi="Times New Roman"/>
          <w:sz w:val="28"/>
          <w:szCs w:val="28"/>
        </w:rPr>
        <w:t>van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9D1">
        <w:rPr>
          <w:rFonts w:ascii="Times New Roman" w:hAnsi="Times New Roman"/>
          <w:sz w:val="28"/>
          <w:szCs w:val="28"/>
        </w:rPr>
        <w:t>Dijk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Thomson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терминалам систем </w:t>
      </w:r>
      <w:proofErr w:type="spellStart"/>
      <w:proofErr w:type="gramStart"/>
      <w:r w:rsidRPr="009A79D1">
        <w:rPr>
          <w:rFonts w:ascii="Times New Roman" w:hAnsi="Times New Roman"/>
          <w:sz w:val="28"/>
          <w:szCs w:val="28"/>
        </w:rPr>
        <w:t>Bloomberg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A79D1">
        <w:rPr>
          <w:rFonts w:ascii="Times New Roman" w:hAnsi="Times New Roman"/>
          <w:sz w:val="28"/>
          <w:szCs w:val="28"/>
        </w:rPr>
        <w:t>Reuters</w:t>
      </w:r>
      <w:proofErr w:type="spellEnd"/>
      <w:proofErr w:type="gramEnd"/>
      <w:r w:rsidRPr="009A79D1">
        <w:rPr>
          <w:rFonts w:ascii="Times New Roman" w:hAnsi="Times New Roman"/>
          <w:sz w:val="28"/>
          <w:szCs w:val="28"/>
        </w:rPr>
        <w:t xml:space="preserve">, электронным библиотекам EBSCO </w:t>
      </w:r>
      <w:proofErr w:type="spellStart"/>
      <w:r w:rsidRPr="009A79D1">
        <w:rPr>
          <w:rFonts w:ascii="Times New Roman" w:hAnsi="Times New Roman"/>
          <w:sz w:val="28"/>
          <w:szCs w:val="28"/>
        </w:rPr>
        <w:t>Publishing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Science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9D1">
        <w:rPr>
          <w:rFonts w:ascii="Times New Roman" w:hAnsi="Times New Roman"/>
          <w:sz w:val="28"/>
          <w:szCs w:val="28"/>
        </w:rPr>
        <w:t>Direct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Sage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9D1">
        <w:rPr>
          <w:rFonts w:ascii="Times New Roman" w:hAnsi="Times New Roman"/>
          <w:sz w:val="28"/>
          <w:szCs w:val="28"/>
        </w:rPr>
        <w:t>Publications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9D1">
        <w:rPr>
          <w:rFonts w:ascii="Times New Roman" w:hAnsi="Times New Roman"/>
          <w:sz w:val="28"/>
          <w:szCs w:val="28"/>
        </w:rPr>
        <w:t>Oxford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9D1">
        <w:rPr>
          <w:rFonts w:ascii="Times New Roman" w:hAnsi="Times New Roman"/>
          <w:sz w:val="28"/>
          <w:szCs w:val="28"/>
        </w:rPr>
        <w:t>University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9D1">
        <w:rPr>
          <w:rFonts w:ascii="Times New Roman" w:hAnsi="Times New Roman"/>
          <w:sz w:val="28"/>
          <w:szCs w:val="28"/>
        </w:rPr>
        <w:t>Press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eLIBRARY.RU, </w:t>
      </w:r>
      <w:proofErr w:type="spellStart"/>
      <w:r w:rsidRPr="009A79D1">
        <w:rPr>
          <w:rFonts w:ascii="Times New Roman" w:hAnsi="Times New Roman"/>
          <w:sz w:val="28"/>
          <w:szCs w:val="28"/>
        </w:rPr>
        <w:t>Grebennikon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, СПАРК, Альпина </w:t>
      </w:r>
      <w:proofErr w:type="spellStart"/>
      <w:r w:rsidRPr="009A79D1">
        <w:rPr>
          <w:rFonts w:ascii="Times New Roman" w:hAnsi="Times New Roman"/>
          <w:sz w:val="28"/>
          <w:szCs w:val="28"/>
        </w:rPr>
        <w:t>Паблишерз</w:t>
      </w:r>
      <w:proofErr w:type="spellEnd"/>
      <w:r w:rsidRPr="009A79D1">
        <w:rPr>
          <w:rFonts w:ascii="Times New Roman" w:hAnsi="Times New Roman"/>
          <w:sz w:val="28"/>
          <w:szCs w:val="28"/>
        </w:rPr>
        <w:t xml:space="preserve"> и др.).</w:t>
      </w:r>
    </w:p>
    <w:p w:rsidR="00931463" w:rsidRDefault="00931463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письменные </w:t>
      </w:r>
      <w:r w:rsidR="00B047EB">
        <w:rPr>
          <w:rFonts w:ascii="Times New Roman" w:hAnsi="Times New Roman"/>
          <w:sz w:val="28"/>
          <w:szCs w:val="28"/>
        </w:rPr>
        <w:t xml:space="preserve">студенческие </w:t>
      </w:r>
      <w:r>
        <w:rPr>
          <w:rFonts w:ascii="Times New Roman" w:hAnsi="Times New Roman"/>
          <w:sz w:val="28"/>
          <w:szCs w:val="28"/>
        </w:rPr>
        <w:t>работы</w:t>
      </w:r>
      <w:r w:rsidR="00865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проходят обязательную проверку в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1463" w:rsidRDefault="00931463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 и студенты имеют возможность бесплатного использования программного обеспечения ведущих производителей –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, IBM </w:t>
      </w:r>
      <w:r>
        <w:rPr>
          <w:rFonts w:ascii="Times New Roman" w:hAnsi="Times New Roman"/>
          <w:sz w:val="28"/>
          <w:szCs w:val="28"/>
        </w:rPr>
        <w:lastRenderedPageBreak/>
        <w:t xml:space="preserve">и др. – как на рабочих местах и в компьютерных классах внутри </w:t>
      </w:r>
      <w:r w:rsidR="00C5699F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>, так и на домашних компьютерах.</w:t>
      </w:r>
    </w:p>
    <w:p w:rsidR="006F35E7" w:rsidRPr="006F35E7" w:rsidRDefault="006F35E7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E7">
        <w:rPr>
          <w:rFonts w:ascii="Times New Roman" w:hAnsi="Times New Roman"/>
          <w:sz w:val="28"/>
          <w:szCs w:val="28"/>
        </w:rPr>
        <w:t xml:space="preserve">Дистанционная поддержка учебного процесса осуществляется на образовательном портале </w:t>
      </w:r>
      <w:r w:rsidR="00C5699F">
        <w:rPr>
          <w:rFonts w:ascii="Times New Roman" w:hAnsi="Times New Roman"/>
          <w:sz w:val="28"/>
          <w:szCs w:val="28"/>
        </w:rPr>
        <w:t>Университета</w:t>
      </w:r>
      <w:r w:rsidRPr="006F35E7">
        <w:rPr>
          <w:rFonts w:ascii="Times New Roman" w:hAnsi="Times New Roman"/>
          <w:sz w:val="28"/>
          <w:szCs w:val="28"/>
        </w:rPr>
        <w:t xml:space="preserve">, однако </w:t>
      </w:r>
      <w:r>
        <w:rPr>
          <w:rFonts w:ascii="Times New Roman" w:hAnsi="Times New Roman"/>
          <w:sz w:val="28"/>
          <w:szCs w:val="28"/>
        </w:rPr>
        <w:t xml:space="preserve">технологические </w:t>
      </w:r>
      <w:r w:rsidRPr="006F35E7">
        <w:rPr>
          <w:rFonts w:ascii="Times New Roman" w:hAnsi="Times New Roman"/>
          <w:sz w:val="28"/>
          <w:szCs w:val="28"/>
        </w:rPr>
        <w:t xml:space="preserve">возможности этого портала </w:t>
      </w:r>
      <w:r>
        <w:rPr>
          <w:rFonts w:ascii="Times New Roman" w:hAnsi="Times New Roman"/>
          <w:sz w:val="28"/>
          <w:szCs w:val="28"/>
        </w:rPr>
        <w:t xml:space="preserve">по созданию образовательного пространства, интегрирующего современные </w:t>
      </w:r>
      <w:proofErr w:type="spellStart"/>
      <w:r>
        <w:rPr>
          <w:rFonts w:ascii="Times New Roman" w:hAnsi="Times New Roman"/>
          <w:sz w:val="28"/>
          <w:szCs w:val="28"/>
        </w:rPr>
        <w:t>видеолекции</w:t>
      </w:r>
      <w:proofErr w:type="spellEnd"/>
      <w:r>
        <w:rPr>
          <w:rFonts w:ascii="Times New Roman" w:hAnsi="Times New Roman"/>
          <w:sz w:val="28"/>
          <w:szCs w:val="28"/>
        </w:rPr>
        <w:t>, текстовые и графические материалы, интерактивные практические задания, ограничены.</w:t>
      </w:r>
    </w:p>
    <w:p w:rsidR="009A79D1" w:rsidRDefault="009A79D1" w:rsidP="006A7F1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62A" w:rsidRPr="00931463" w:rsidRDefault="00931463" w:rsidP="006A7F14">
      <w:pPr>
        <w:spacing w:after="12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7C1E" w:rsidRPr="00747C1E" w:rsidRDefault="00747C1E" w:rsidP="006A7F14">
      <w:pPr>
        <w:pBdr>
          <w:top w:val="dotted" w:sz="8" w:space="10" w:color="632423"/>
          <w:bottom w:val="dotted" w:sz="2" w:space="4" w:color="632423"/>
        </w:pBdr>
        <w:shd w:val="clear" w:color="FFFFFF" w:fill="C6D9F1"/>
        <w:spacing w:after="120" w:line="240" w:lineRule="auto"/>
        <w:jc w:val="center"/>
        <w:rPr>
          <w:b/>
          <w:caps/>
          <w:spacing w:val="5"/>
          <w:sz w:val="28"/>
          <w:szCs w:val="28"/>
        </w:rPr>
      </w:pPr>
      <w:r w:rsidRPr="00747C1E">
        <w:rPr>
          <w:b/>
          <w:caps/>
          <w:spacing w:val="5"/>
          <w:sz w:val="28"/>
          <w:szCs w:val="28"/>
        </w:rPr>
        <w:lastRenderedPageBreak/>
        <w:t xml:space="preserve">Раздел 3.  </w:t>
      </w:r>
      <w:r w:rsidR="00BC798B">
        <w:rPr>
          <w:b/>
          <w:caps/>
          <w:spacing w:val="5"/>
          <w:sz w:val="28"/>
          <w:szCs w:val="28"/>
        </w:rPr>
        <w:t>Анализ внешней среды</w:t>
      </w:r>
    </w:p>
    <w:p w:rsidR="00747C1E" w:rsidRDefault="00747C1E" w:rsidP="006A7F14">
      <w:pPr>
        <w:spacing w:after="120" w:line="240" w:lineRule="auto"/>
        <w:jc w:val="both"/>
        <w:rPr>
          <w:rFonts w:ascii="Times New Roman" w:eastAsia="SimSun" w:hAnsi="Times New Roman"/>
          <w:b/>
          <w:sz w:val="28"/>
          <w:szCs w:val="24"/>
          <w:lang w:eastAsia="ru-RU"/>
        </w:rPr>
      </w:pPr>
    </w:p>
    <w:p w:rsidR="00432E7C" w:rsidRDefault="00432E7C" w:rsidP="00FB21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7FEB">
        <w:rPr>
          <w:rFonts w:ascii="Times New Roman" w:hAnsi="Times New Roman"/>
          <w:sz w:val="28"/>
          <w:szCs w:val="28"/>
        </w:rPr>
        <w:t xml:space="preserve">Факультет как часть </w:t>
      </w:r>
      <w:r>
        <w:rPr>
          <w:rFonts w:ascii="Times New Roman" w:hAnsi="Times New Roman"/>
          <w:sz w:val="28"/>
          <w:szCs w:val="28"/>
        </w:rPr>
        <w:t>У</w:t>
      </w:r>
      <w:r w:rsidRPr="006D7FEB">
        <w:rPr>
          <w:rFonts w:ascii="Times New Roman" w:hAnsi="Times New Roman"/>
          <w:sz w:val="28"/>
          <w:szCs w:val="28"/>
        </w:rPr>
        <w:t xml:space="preserve">ниверситета является сравнительно молодым образовательным подразделением, осуществляющим подготовку кадров для государственной службы по сравнению с традиционными вузами управленческого профиля, такими, как, например, </w:t>
      </w:r>
      <w:r w:rsidR="00C5699F">
        <w:rPr>
          <w:rFonts w:ascii="Times New Roman" w:hAnsi="Times New Roman"/>
          <w:sz w:val="28"/>
          <w:szCs w:val="28"/>
        </w:rPr>
        <w:t>факультет государственного управления</w:t>
      </w:r>
      <w:r w:rsidRPr="006D7FEB">
        <w:rPr>
          <w:rFonts w:ascii="Times New Roman" w:hAnsi="Times New Roman"/>
          <w:sz w:val="28"/>
          <w:szCs w:val="28"/>
        </w:rPr>
        <w:t xml:space="preserve"> М</w:t>
      </w:r>
      <w:r w:rsidR="00C5699F">
        <w:rPr>
          <w:rFonts w:ascii="Times New Roman" w:hAnsi="Times New Roman"/>
          <w:sz w:val="28"/>
          <w:szCs w:val="28"/>
        </w:rPr>
        <w:t>осковского государственного университета им. М.В. Ломоносова, Российская академия народного хозяйства и государственной службы при Президенте Российской Федерации</w:t>
      </w:r>
      <w:r w:rsidRPr="006D7FEB">
        <w:rPr>
          <w:rFonts w:ascii="Times New Roman" w:hAnsi="Times New Roman"/>
          <w:sz w:val="28"/>
          <w:szCs w:val="28"/>
        </w:rPr>
        <w:t xml:space="preserve">.  Поэтому, развивая данное направление, необходимо тщательно изучить и освоить лучшие образовательные технологии, достигнутые в </w:t>
      </w:r>
      <w:r w:rsidR="00615897">
        <w:rPr>
          <w:rFonts w:ascii="Times New Roman" w:hAnsi="Times New Roman"/>
          <w:sz w:val="28"/>
          <w:szCs w:val="28"/>
        </w:rPr>
        <w:t xml:space="preserve">других </w:t>
      </w:r>
      <w:r w:rsidRPr="006D7FEB">
        <w:rPr>
          <w:rFonts w:ascii="Times New Roman" w:hAnsi="Times New Roman"/>
          <w:sz w:val="28"/>
          <w:szCs w:val="28"/>
        </w:rPr>
        <w:t xml:space="preserve">вузах. </w:t>
      </w:r>
    </w:p>
    <w:p w:rsidR="00C01833" w:rsidRPr="00C315C8" w:rsidRDefault="00C01833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5E7">
        <w:rPr>
          <w:rFonts w:ascii="Times New Roman" w:hAnsi="Times New Roman"/>
          <w:b/>
          <w:sz w:val="28"/>
          <w:szCs w:val="28"/>
        </w:rPr>
        <w:t xml:space="preserve">Основные тренды образования – глобализация и </w:t>
      </w:r>
      <w:proofErr w:type="spellStart"/>
      <w:r w:rsidRPr="006F35E7">
        <w:rPr>
          <w:rFonts w:ascii="Times New Roman" w:hAnsi="Times New Roman"/>
          <w:b/>
          <w:sz w:val="28"/>
          <w:szCs w:val="28"/>
        </w:rPr>
        <w:t>цифровизация</w:t>
      </w:r>
      <w:proofErr w:type="spellEnd"/>
      <w:r w:rsidRPr="006F35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 развитием информационных технологий ведущие мировые вузы обеспечивают качественную дистанционную поддержку образовательных программ. </w:t>
      </w:r>
      <w:r w:rsidRPr="00C315C8">
        <w:rPr>
          <w:rFonts w:ascii="Times New Roman" w:hAnsi="Times New Roman"/>
          <w:sz w:val="28"/>
          <w:szCs w:val="28"/>
        </w:rPr>
        <w:t xml:space="preserve">Не имея языковых барьеров, российские студенты имеют свободный доступ к полному комплекту образовательных материалов ведущих вузов мира: </w:t>
      </w:r>
    </w:p>
    <w:p w:rsidR="00C01833" w:rsidRDefault="00C0183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текстам лекций</w:t>
      </w:r>
      <w:r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презентациям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1833" w:rsidRDefault="006F35E7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видео</w:t>
      </w:r>
      <w:r w:rsidR="00C01833">
        <w:rPr>
          <w:rFonts w:ascii="Times New Roman" w:hAnsi="Times New Roman"/>
          <w:sz w:val="28"/>
          <w:szCs w:val="28"/>
        </w:rPr>
        <w:t>лекциям</w:t>
      </w:r>
      <w:proofErr w:type="spellEnd"/>
      <w:r w:rsidR="00C01833">
        <w:rPr>
          <w:rFonts w:ascii="Times New Roman" w:hAnsi="Times New Roman"/>
          <w:sz w:val="28"/>
          <w:szCs w:val="28"/>
        </w:rPr>
        <w:t>;</w:t>
      </w:r>
    </w:p>
    <w:p w:rsidR="00C01833" w:rsidRDefault="00C0183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интерактивным практическим заданиям;</w:t>
      </w:r>
    </w:p>
    <w:p w:rsidR="00C01833" w:rsidRDefault="00C01833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тестам и др.</w:t>
      </w:r>
    </w:p>
    <w:p w:rsidR="00536A26" w:rsidRDefault="00536A26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ожидается, что серьезную конкуренцию российским вузам в ближайшее время составят</w:t>
      </w:r>
      <w:r w:rsidR="00432E7C">
        <w:rPr>
          <w:rFonts w:ascii="Times New Roman" w:hAnsi="Times New Roman"/>
          <w:sz w:val="28"/>
          <w:szCs w:val="28"/>
        </w:rPr>
        <w:t xml:space="preserve"> другие отечественные и зарубежные вузы,</w:t>
      </w:r>
      <w:r w:rsidRPr="00536A26">
        <w:rPr>
          <w:rFonts w:ascii="Times New Roman" w:hAnsi="Times New Roman"/>
          <w:sz w:val="28"/>
          <w:szCs w:val="28"/>
        </w:rPr>
        <w:t xml:space="preserve"> предоставляющие дистанционный доступ к образовательному контенту.</w:t>
      </w:r>
    </w:p>
    <w:p w:rsidR="00C01833" w:rsidRPr="00C315C8" w:rsidRDefault="00432E7C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1833">
        <w:rPr>
          <w:rFonts w:ascii="Times New Roman" w:hAnsi="Times New Roman"/>
          <w:sz w:val="28"/>
          <w:szCs w:val="28"/>
        </w:rPr>
        <w:t xml:space="preserve">а сегодняшний день </w:t>
      </w:r>
      <w:r w:rsidR="00C5699F">
        <w:rPr>
          <w:rFonts w:ascii="Times New Roman" w:hAnsi="Times New Roman"/>
          <w:sz w:val="28"/>
          <w:szCs w:val="28"/>
        </w:rPr>
        <w:t>Университет</w:t>
      </w:r>
      <w:r w:rsidR="00C01833">
        <w:rPr>
          <w:rFonts w:ascii="Times New Roman" w:hAnsi="Times New Roman"/>
          <w:sz w:val="28"/>
          <w:szCs w:val="28"/>
        </w:rPr>
        <w:t xml:space="preserve"> </w:t>
      </w:r>
      <w:r w:rsidR="006F35E7">
        <w:rPr>
          <w:rFonts w:ascii="Times New Roman" w:hAnsi="Times New Roman"/>
          <w:sz w:val="28"/>
          <w:szCs w:val="28"/>
        </w:rPr>
        <w:t xml:space="preserve">находится в позиции догоняющего: </w:t>
      </w:r>
      <w:r w:rsidR="006F35E7" w:rsidRPr="00C315C8">
        <w:rPr>
          <w:rFonts w:ascii="Times New Roman" w:hAnsi="Times New Roman"/>
          <w:sz w:val="28"/>
          <w:szCs w:val="28"/>
        </w:rPr>
        <w:t>в настоящее время</w:t>
      </w:r>
      <w:r w:rsidR="00C01833" w:rsidRPr="00C315C8">
        <w:rPr>
          <w:rFonts w:ascii="Times New Roman" w:hAnsi="Times New Roman"/>
          <w:sz w:val="28"/>
          <w:szCs w:val="28"/>
        </w:rPr>
        <w:t xml:space="preserve"> на </w:t>
      </w:r>
      <w:r w:rsidR="00C5699F">
        <w:rPr>
          <w:rFonts w:ascii="Times New Roman" w:hAnsi="Times New Roman"/>
          <w:sz w:val="28"/>
          <w:szCs w:val="28"/>
        </w:rPr>
        <w:t>Ф</w:t>
      </w:r>
      <w:r w:rsidR="00C01833" w:rsidRPr="00C315C8">
        <w:rPr>
          <w:rFonts w:ascii="Times New Roman" w:hAnsi="Times New Roman"/>
          <w:sz w:val="28"/>
          <w:szCs w:val="28"/>
        </w:rPr>
        <w:t>акультете отсутствуют электронные учебно-методические материалы, конкурентоспособные на мировом уровне.</w:t>
      </w:r>
    </w:p>
    <w:p w:rsidR="00BC798B" w:rsidRDefault="00BC798B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2E7C" w:rsidRPr="0069642A" w:rsidRDefault="00432E7C" w:rsidP="00432E7C">
      <w:pPr>
        <w:rPr>
          <w:rFonts w:ascii="Times New Roman" w:hAnsi="Times New Roman"/>
          <w:sz w:val="28"/>
          <w:szCs w:val="28"/>
          <w:u w:val="single"/>
        </w:rPr>
      </w:pPr>
      <w:r w:rsidRPr="0069642A">
        <w:rPr>
          <w:rFonts w:ascii="Times New Roman" w:hAnsi="Times New Roman"/>
          <w:sz w:val="28"/>
          <w:szCs w:val="28"/>
          <w:u w:val="single"/>
        </w:rPr>
        <w:t>Конкурентные преимущества</w:t>
      </w:r>
      <w:r>
        <w:rPr>
          <w:rFonts w:ascii="Times New Roman" w:hAnsi="Times New Roman"/>
          <w:sz w:val="28"/>
          <w:szCs w:val="28"/>
          <w:u w:val="single"/>
        </w:rPr>
        <w:t xml:space="preserve"> (сильные стороны)</w:t>
      </w:r>
      <w:r w:rsidRPr="0069642A">
        <w:rPr>
          <w:rFonts w:ascii="Times New Roman" w:hAnsi="Times New Roman"/>
          <w:sz w:val="28"/>
          <w:szCs w:val="28"/>
          <w:u w:val="single"/>
        </w:rPr>
        <w:t xml:space="preserve"> Факультета: </w:t>
      </w:r>
    </w:p>
    <w:p w:rsidR="00432E7C" w:rsidRDefault="00432E7C" w:rsidP="00432E7C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 xml:space="preserve">Уникальное статусное положение </w:t>
      </w:r>
      <w:r>
        <w:rPr>
          <w:rFonts w:ascii="Times New Roman" w:hAnsi="Times New Roman"/>
          <w:sz w:val="28"/>
          <w:szCs w:val="28"/>
        </w:rPr>
        <w:t>У</w:t>
      </w:r>
      <w:r w:rsidRPr="00CD1D28">
        <w:rPr>
          <w:rFonts w:ascii="Times New Roman" w:hAnsi="Times New Roman"/>
          <w:sz w:val="28"/>
          <w:szCs w:val="28"/>
        </w:rPr>
        <w:t>ниверситета, позволяющее привлекать к реализации учебного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D28">
        <w:rPr>
          <w:rFonts w:ascii="Times New Roman" w:hAnsi="Times New Roman"/>
          <w:sz w:val="28"/>
          <w:szCs w:val="28"/>
        </w:rPr>
        <w:t>высококвалифицированных специалистов-практиков из аппарата Правительства РФ, министерств и ведомств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Pr="00017AC8" w:rsidRDefault="00432E7C" w:rsidP="00432E7C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017AC8">
        <w:rPr>
          <w:rFonts w:ascii="Times New Roman" w:hAnsi="Times New Roman"/>
          <w:sz w:val="28"/>
          <w:szCs w:val="28"/>
        </w:rPr>
        <w:t>Четкая специализация на формировании востребованных в сфере государственного управления образовательных программ, обеспеченна</w:t>
      </w:r>
      <w:r>
        <w:rPr>
          <w:rFonts w:ascii="Times New Roman" w:hAnsi="Times New Roman"/>
          <w:sz w:val="28"/>
          <w:szCs w:val="28"/>
        </w:rPr>
        <w:t>я тесными связями с заказчиками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Pr="00CD1D28" w:rsidRDefault="00432E7C" w:rsidP="00432E7C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lastRenderedPageBreak/>
        <w:t>Развитая инфраструктура, дающая возможность реализовывать образовательные программы разных форматов и качественного содержания;</w:t>
      </w:r>
    </w:p>
    <w:p w:rsidR="00432E7C" w:rsidRDefault="00432E7C" w:rsidP="00432E7C">
      <w:pPr>
        <w:pStyle w:val="a3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>Квалифицированный штатный профессорско-преподавательский состав</w:t>
      </w:r>
      <w:r w:rsidR="00865FDA">
        <w:rPr>
          <w:rFonts w:ascii="Times New Roman" w:hAnsi="Times New Roman"/>
          <w:sz w:val="28"/>
          <w:szCs w:val="28"/>
        </w:rPr>
        <w:t>.</w:t>
      </w:r>
      <w:r w:rsidRPr="00CD1D28">
        <w:rPr>
          <w:rFonts w:ascii="Times New Roman" w:hAnsi="Times New Roman"/>
          <w:sz w:val="28"/>
          <w:szCs w:val="28"/>
        </w:rPr>
        <w:t xml:space="preserve"> </w:t>
      </w:r>
    </w:p>
    <w:p w:rsidR="00432E7C" w:rsidRPr="00E57154" w:rsidRDefault="00432E7C" w:rsidP="00432E7C">
      <w:pPr>
        <w:rPr>
          <w:rFonts w:ascii="Times New Roman" w:hAnsi="Times New Roman"/>
          <w:sz w:val="28"/>
          <w:szCs w:val="28"/>
          <w:u w:val="single"/>
        </w:rPr>
      </w:pPr>
      <w:r w:rsidRPr="00E57154">
        <w:rPr>
          <w:rFonts w:ascii="Times New Roman" w:hAnsi="Times New Roman"/>
          <w:sz w:val="28"/>
          <w:szCs w:val="28"/>
          <w:u w:val="single"/>
        </w:rPr>
        <w:t xml:space="preserve">Слабые стороны </w:t>
      </w:r>
      <w:r>
        <w:rPr>
          <w:rFonts w:ascii="Times New Roman" w:hAnsi="Times New Roman"/>
          <w:sz w:val="28"/>
          <w:szCs w:val="28"/>
          <w:u w:val="single"/>
        </w:rPr>
        <w:t>Ф</w:t>
      </w:r>
      <w:r w:rsidRPr="00E57154">
        <w:rPr>
          <w:rFonts w:ascii="Times New Roman" w:hAnsi="Times New Roman"/>
          <w:sz w:val="28"/>
          <w:szCs w:val="28"/>
          <w:u w:val="single"/>
        </w:rPr>
        <w:t>акультета:</w:t>
      </w:r>
    </w:p>
    <w:p w:rsidR="00432E7C" w:rsidRPr="00CD1D28" w:rsidRDefault="00432E7C" w:rsidP="00432E7C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 xml:space="preserve">Отсутствие совместных программ «двойного диплома» с </w:t>
      </w:r>
      <w:r>
        <w:rPr>
          <w:rFonts w:ascii="Times New Roman" w:hAnsi="Times New Roman"/>
          <w:sz w:val="28"/>
          <w:szCs w:val="28"/>
        </w:rPr>
        <w:t xml:space="preserve">отечественными и </w:t>
      </w:r>
      <w:r w:rsidRPr="00CD1D28">
        <w:rPr>
          <w:rFonts w:ascii="Times New Roman" w:hAnsi="Times New Roman"/>
          <w:sz w:val="28"/>
          <w:szCs w:val="28"/>
        </w:rPr>
        <w:t>зарубежными вузами-партнерами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Pr="00CD1D28" w:rsidRDefault="00432E7C" w:rsidP="00432E7C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>Отсутствие совместных с зарубежными учеными и организациями исследовательских программ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Pr="00CD1D28" w:rsidRDefault="00432E7C" w:rsidP="00432E7C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 xml:space="preserve">Не готовность к работе в открытых </w:t>
      </w:r>
      <w:r>
        <w:rPr>
          <w:rFonts w:ascii="Times New Roman" w:hAnsi="Times New Roman"/>
          <w:sz w:val="28"/>
          <w:szCs w:val="28"/>
        </w:rPr>
        <w:t>образовательных</w:t>
      </w:r>
      <w:r w:rsidRPr="00CD1D28">
        <w:rPr>
          <w:rFonts w:ascii="Times New Roman" w:hAnsi="Times New Roman"/>
          <w:sz w:val="28"/>
          <w:szCs w:val="28"/>
        </w:rPr>
        <w:t xml:space="preserve"> платформах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Pr="00CD1D28" w:rsidRDefault="00432E7C" w:rsidP="00432E7C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 xml:space="preserve">Недостаточное присутствие сотрудников и преподавателей </w:t>
      </w:r>
      <w:r w:rsidR="00F23F47">
        <w:rPr>
          <w:rFonts w:ascii="Times New Roman" w:hAnsi="Times New Roman"/>
          <w:sz w:val="28"/>
          <w:szCs w:val="28"/>
        </w:rPr>
        <w:t>Ф</w:t>
      </w:r>
      <w:r w:rsidRPr="00CD1D28">
        <w:rPr>
          <w:rFonts w:ascii="Times New Roman" w:hAnsi="Times New Roman"/>
          <w:sz w:val="28"/>
          <w:szCs w:val="28"/>
        </w:rPr>
        <w:t>акультета во внешней медиа-среде, слабое позиционирование в СМИ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Default="00432E7C" w:rsidP="00432E7C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Слаба</w:t>
      </w:r>
      <w:r w:rsidRPr="00CD1D28">
        <w:rPr>
          <w:rFonts w:ascii="Times New Roman" w:hAnsi="Times New Roman"/>
          <w:sz w:val="28"/>
          <w:szCs w:val="28"/>
        </w:rPr>
        <w:t xml:space="preserve">я работа с выпускниками </w:t>
      </w:r>
      <w:r w:rsidR="00C5699F">
        <w:rPr>
          <w:rFonts w:ascii="Times New Roman" w:hAnsi="Times New Roman"/>
          <w:sz w:val="28"/>
          <w:szCs w:val="28"/>
        </w:rPr>
        <w:t>Ф</w:t>
      </w:r>
      <w:r w:rsidRPr="00CD1D28">
        <w:rPr>
          <w:rFonts w:ascii="Times New Roman" w:hAnsi="Times New Roman"/>
          <w:sz w:val="28"/>
          <w:szCs w:val="28"/>
        </w:rPr>
        <w:t>акультета</w:t>
      </w:r>
      <w:r w:rsidR="00865FDA">
        <w:rPr>
          <w:rFonts w:ascii="Times New Roman" w:hAnsi="Times New Roman"/>
          <w:sz w:val="28"/>
          <w:szCs w:val="28"/>
        </w:rPr>
        <w:t>.</w:t>
      </w:r>
      <w:r w:rsidRPr="00CD1D28">
        <w:rPr>
          <w:rFonts w:ascii="Times New Roman" w:hAnsi="Times New Roman"/>
          <w:sz w:val="28"/>
          <w:szCs w:val="28"/>
        </w:rPr>
        <w:t xml:space="preserve"> </w:t>
      </w:r>
    </w:p>
    <w:p w:rsidR="00432E7C" w:rsidRPr="00CD1D28" w:rsidRDefault="00432E7C" w:rsidP="00432E7C">
      <w:pPr>
        <w:pStyle w:val="a3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Слабая интеграция магистрантов в научно-образовательный процесс.</w:t>
      </w:r>
    </w:p>
    <w:p w:rsidR="00432E7C" w:rsidRPr="00E57154" w:rsidRDefault="00432E7C" w:rsidP="00432E7C">
      <w:pPr>
        <w:rPr>
          <w:rFonts w:ascii="Times New Roman" w:hAnsi="Times New Roman"/>
          <w:sz w:val="28"/>
          <w:szCs w:val="28"/>
          <w:u w:val="single"/>
        </w:rPr>
      </w:pPr>
      <w:r w:rsidRPr="00E57154">
        <w:rPr>
          <w:rFonts w:ascii="Times New Roman" w:hAnsi="Times New Roman"/>
          <w:sz w:val="28"/>
          <w:szCs w:val="28"/>
          <w:u w:val="single"/>
        </w:rPr>
        <w:t xml:space="preserve">Вызовы развитию </w:t>
      </w:r>
      <w:r>
        <w:rPr>
          <w:rFonts w:ascii="Times New Roman" w:hAnsi="Times New Roman"/>
          <w:sz w:val="28"/>
          <w:szCs w:val="28"/>
          <w:u w:val="single"/>
        </w:rPr>
        <w:t>Ф</w:t>
      </w:r>
      <w:r w:rsidRPr="00E57154">
        <w:rPr>
          <w:rFonts w:ascii="Times New Roman" w:hAnsi="Times New Roman"/>
          <w:sz w:val="28"/>
          <w:szCs w:val="28"/>
          <w:u w:val="single"/>
        </w:rPr>
        <w:t>акультета:</w:t>
      </w:r>
    </w:p>
    <w:p w:rsidR="00432E7C" w:rsidRDefault="00432E7C" w:rsidP="00432E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Внутренние:</w:t>
      </w:r>
    </w:p>
    <w:p w:rsidR="00432E7C" w:rsidRPr="00CD1D28" w:rsidRDefault="00432E7C" w:rsidP="00432E7C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>Неоднородный состав профессорско-преподавательских кадров и соответствующая дифференциация качества читаемых курсов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Default="00432E7C" w:rsidP="00432E7C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 xml:space="preserve">Недостаточный уровень </w:t>
      </w:r>
      <w:r>
        <w:rPr>
          <w:rFonts w:ascii="Times New Roman" w:hAnsi="Times New Roman"/>
          <w:sz w:val="28"/>
          <w:szCs w:val="28"/>
        </w:rPr>
        <w:t xml:space="preserve">участия преподавателей в </w:t>
      </w:r>
      <w:r w:rsidRPr="00CD1D28">
        <w:rPr>
          <w:rFonts w:ascii="Times New Roman" w:hAnsi="Times New Roman"/>
          <w:sz w:val="28"/>
          <w:szCs w:val="28"/>
        </w:rPr>
        <w:t>научных исследовани</w:t>
      </w:r>
      <w:r>
        <w:rPr>
          <w:rFonts w:ascii="Times New Roman" w:hAnsi="Times New Roman"/>
          <w:sz w:val="28"/>
          <w:szCs w:val="28"/>
        </w:rPr>
        <w:t>ях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Pr="00CD1D28" w:rsidRDefault="00432E7C" w:rsidP="00432E7C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перехода от наращивания количественных показателей публикационной активности к повышению качественного уровня публикаций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Default="00432E7C" w:rsidP="00432E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Внешние: </w:t>
      </w:r>
    </w:p>
    <w:p w:rsidR="00432E7C" w:rsidRPr="00CD1D28" w:rsidRDefault="00432E7C" w:rsidP="00432E7C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>Сохранение на ближайшие годы неблагоприятного демографического фона, необходимость более качественного отбора абитуриентов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Pr="00CD1D28" w:rsidRDefault="00432E7C" w:rsidP="00432E7C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>Обострение конкуренции со стороны как ведущих вузов экономико-управленческого профиля, так и других вузов, предлагающих схожие образовательные программы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Pr="00CD1D28" w:rsidRDefault="00432E7C" w:rsidP="00432E7C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 xml:space="preserve">Глобализация образовательного пространства, растущие альтернативные возможности получения образования, в том числе в </w:t>
      </w:r>
      <w:proofErr w:type="spellStart"/>
      <w:r w:rsidRPr="00CD1D28">
        <w:rPr>
          <w:rFonts w:ascii="Times New Roman" w:hAnsi="Times New Roman"/>
          <w:sz w:val="28"/>
          <w:szCs w:val="28"/>
        </w:rPr>
        <w:t>дистантной</w:t>
      </w:r>
      <w:proofErr w:type="spellEnd"/>
      <w:r w:rsidRPr="00CD1D28">
        <w:rPr>
          <w:rFonts w:ascii="Times New Roman" w:hAnsi="Times New Roman"/>
          <w:sz w:val="28"/>
          <w:szCs w:val="28"/>
        </w:rPr>
        <w:t xml:space="preserve"> форме и на основе открытых онлайн-платформ</w:t>
      </w:r>
      <w:r w:rsidR="00865FDA">
        <w:rPr>
          <w:rFonts w:ascii="Times New Roman" w:hAnsi="Times New Roman"/>
          <w:sz w:val="28"/>
          <w:szCs w:val="28"/>
        </w:rPr>
        <w:t>.</w:t>
      </w:r>
      <w:r w:rsidRPr="00CD1D28">
        <w:rPr>
          <w:rFonts w:ascii="Times New Roman" w:hAnsi="Times New Roman"/>
          <w:sz w:val="28"/>
          <w:szCs w:val="28"/>
        </w:rPr>
        <w:t xml:space="preserve"> </w:t>
      </w:r>
    </w:p>
    <w:p w:rsidR="00432E7C" w:rsidRPr="00CD1D28" w:rsidRDefault="00432E7C" w:rsidP="00432E7C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>Неблагоприятная макроэкономическая динамика, обуславливающая сокращение вакантных мест на государственной службе</w:t>
      </w:r>
      <w:r w:rsidR="00865FDA">
        <w:rPr>
          <w:rFonts w:ascii="Times New Roman" w:hAnsi="Times New Roman"/>
          <w:sz w:val="28"/>
          <w:szCs w:val="28"/>
        </w:rPr>
        <w:t>.</w:t>
      </w:r>
      <w:r w:rsidRPr="00CD1D28">
        <w:rPr>
          <w:rFonts w:ascii="Times New Roman" w:hAnsi="Times New Roman"/>
          <w:sz w:val="28"/>
          <w:szCs w:val="28"/>
        </w:rPr>
        <w:t xml:space="preserve"> </w:t>
      </w:r>
    </w:p>
    <w:p w:rsidR="00432E7C" w:rsidRPr="00CD1D28" w:rsidRDefault="00432E7C" w:rsidP="00432E7C">
      <w:pPr>
        <w:pStyle w:val="a3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D1D28">
        <w:rPr>
          <w:rFonts w:ascii="Times New Roman" w:hAnsi="Times New Roman"/>
          <w:sz w:val="28"/>
          <w:szCs w:val="28"/>
        </w:rPr>
        <w:t>Продолжающийся жесткий курс реформ сферы образования</w:t>
      </w:r>
      <w:r w:rsidRPr="001650F8">
        <w:rPr>
          <w:rFonts w:ascii="Times New Roman" w:hAnsi="Times New Roman"/>
          <w:sz w:val="28"/>
          <w:szCs w:val="28"/>
        </w:rPr>
        <w:t xml:space="preserve"> </w:t>
      </w:r>
      <w:r w:rsidRPr="00CD1D28">
        <w:rPr>
          <w:rFonts w:ascii="Times New Roman" w:hAnsi="Times New Roman"/>
          <w:sz w:val="28"/>
          <w:szCs w:val="28"/>
        </w:rPr>
        <w:t>и ограничение бюджетного финансирование научно-об</w:t>
      </w:r>
      <w:r>
        <w:rPr>
          <w:rFonts w:ascii="Times New Roman" w:hAnsi="Times New Roman"/>
          <w:sz w:val="28"/>
          <w:szCs w:val="28"/>
        </w:rPr>
        <w:t>разовательной деятельности вуза.</w:t>
      </w:r>
    </w:p>
    <w:p w:rsidR="00432E7C" w:rsidRPr="006A32F2" w:rsidRDefault="00432E7C" w:rsidP="00432E7C">
      <w:pPr>
        <w:rPr>
          <w:rFonts w:ascii="Times New Roman" w:hAnsi="Times New Roman"/>
          <w:sz w:val="28"/>
          <w:szCs w:val="28"/>
          <w:u w:val="single"/>
        </w:rPr>
      </w:pPr>
      <w:r w:rsidRPr="006A32F2">
        <w:rPr>
          <w:rFonts w:ascii="Times New Roman" w:hAnsi="Times New Roman"/>
          <w:sz w:val="28"/>
          <w:szCs w:val="28"/>
          <w:u w:val="single"/>
        </w:rPr>
        <w:lastRenderedPageBreak/>
        <w:t>Возможности развития</w:t>
      </w:r>
    </w:p>
    <w:p w:rsidR="00432E7C" w:rsidRDefault="00432E7C" w:rsidP="00FB2181">
      <w:pPr>
        <w:pStyle w:val="a3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Генеральная стратегическая линия ректората на вхождение в мировые рейтинги (</w:t>
      </w:r>
      <w:r>
        <w:rPr>
          <w:rFonts w:ascii="Times New Roman" w:hAnsi="Times New Roman"/>
          <w:sz w:val="28"/>
          <w:szCs w:val="28"/>
          <w:lang w:val="en-US"/>
        </w:rPr>
        <w:t>QS</w:t>
      </w:r>
      <w:r w:rsidR="00FB2181">
        <w:rPr>
          <w:rFonts w:ascii="Times New Roman" w:hAnsi="Times New Roman"/>
          <w:sz w:val="28"/>
          <w:szCs w:val="28"/>
        </w:rPr>
        <w:t>,</w:t>
      </w:r>
      <w:r w:rsidR="00FB2181" w:rsidRPr="00FB2181">
        <w:t xml:space="preserve"> </w:t>
      </w:r>
      <w:r w:rsidR="00FB2181" w:rsidRPr="00FB2181">
        <w:rPr>
          <w:rFonts w:ascii="Times New Roman" w:hAnsi="Times New Roman"/>
          <w:sz w:val="28"/>
          <w:szCs w:val="28"/>
          <w:lang w:val="en-US"/>
        </w:rPr>
        <w:t>ARWU</w:t>
      </w:r>
      <w:r w:rsidR="00FB2181" w:rsidRPr="00FB2181">
        <w:rPr>
          <w:rFonts w:ascii="Times New Roman" w:hAnsi="Times New Roman"/>
          <w:sz w:val="28"/>
          <w:szCs w:val="28"/>
        </w:rPr>
        <w:t xml:space="preserve">, </w:t>
      </w:r>
      <w:r w:rsidR="00FB2181" w:rsidRPr="00FB2181">
        <w:rPr>
          <w:rFonts w:ascii="Times New Roman" w:hAnsi="Times New Roman"/>
          <w:sz w:val="28"/>
          <w:szCs w:val="28"/>
          <w:lang w:val="en-US"/>
        </w:rPr>
        <w:t>THE</w:t>
      </w:r>
      <w:r w:rsidR="00FB2181" w:rsidRPr="00FB2181">
        <w:rPr>
          <w:rFonts w:ascii="Times New Roman" w:hAnsi="Times New Roman"/>
          <w:sz w:val="28"/>
          <w:szCs w:val="28"/>
        </w:rPr>
        <w:t xml:space="preserve">, </w:t>
      </w:r>
      <w:r w:rsidR="00FB2181" w:rsidRPr="00FB2181">
        <w:rPr>
          <w:rFonts w:ascii="Times New Roman" w:hAnsi="Times New Roman"/>
          <w:sz w:val="28"/>
          <w:szCs w:val="28"/>
          <w:lang w:val="en-US"/>
        </w:rPr>
        <w:t>Web</w:t>
      </w:r>
      <w:r w:rsidRPr="006D77C2">
        <w:rPr>
          <w:rFonts w:ascii="Times New Roman" w:hAnsi="Times New Roman"/>
          <w:sz w:val="28"/>
          <w:szCs w:val="28"/>
        </w:rPr>
        <w:t>)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432E7C" w:rsidRDefault="00432E7C" w:rsidP="00432E7C">
      <w:pPr>
        <w:pStyle w:val="a3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Недоиспользованный потенциал взаимодействия с внешними партнерами, спонсорами, деловыми агентами Университета и Факультета</w:t>
      </w:r>
      <w:r w:rsidR="00865FDA">
        <w:rPr>
          <w:rFonts w:ascii="Times New Roman" w:hAnsi="Times New Roman"/>
          <w:sz w:val="28"/>
          <w:szCs w:val="28"/>
        </w:rPr>
        <w:t>.</w:t>
      </w:r>
    </w:p>
    <w:p w:rsidR="005747DA" w:rsidRDefault="005747DA" w:rsidP="00432E7C">
      <w:pPr>
        <w:pStyle w:val="a3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в педагогическую и научно-экспертную работу потенциала базовой кафедры «Государственно-частное партнерство».</w:t>
      </w:r>
    </w:p>
    <w:p w:rsidR="00432E7C" w:rsidRDefault="005747DA" w:rsidP="00432E7C">
      <w:pPr>
        <w:pStyle w:val="a3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управления Факультетом и а</w:t>
      </w:r>
      <w:r w:rsidR="00432E7C">
        <w:rPr>
          <w:rFonts w:ascii="Times New Roman" w:hAnsi="Times New Roman"/>
          <w:sz w:val="28"/>
          <w:szCs w:val="28"/>
        </w:rPr>
        <w:t>ктивизация работы административного и профессорско-преподавательского состава</w:t>
      </w:r>
      <w:r w:rsidR="00865FDA">
        <w:rPr>
          <w:rFonts w:ascii="Times New Roman" w:hAnsi="Times New Roman"/>
          <w:sz w:val="28"/>
          <w:szCs w:val="28"/>
        </w:rPr>
        <w:t>.</w:t>
      </w:r>
      <w:r w:rsidR="00432E7C">
        <w:rPr>
          <w:rFonts w:ascii="Times New Roman" w:hAnsi="Times New Roman"/>
          <w:sz w:val="28"/>
          <w:szCs w:val="28"/>
        </w:rPr>
        <w:t xml:space="preserve"> </w:t>
      </w:r>
    </w:p>
    <w:p w:rsidR="00432E7C" w:rsidRPr="00F21219" w:rsidRDefault="00432E7C" w:rsidP="006A7F14">
      <w:pPr>
        <w:spacing w:after="120" w:line="240" w:lineRule="auto"/>
        <w:ind w:left="709" w:hanging="709"/>
        <w:rPr>
          <w:rFonts w:ascii="Times New Roman" w:hAnsi="Times New Roman"/>
          <w:b/>
          <w:sz w:val="28"/>
        </w:rPr>
      </w:pPr>
    </w:p>
    <w:p w:rsidR="004407F5" w:rsidRDefault="00FB2181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181">
        <w:rPr>
          <w:rFonts w:ascii="Times New Roman" w:hAnsi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/>
          <w:sz w:val="28"/>
          <w:szCs w:val="28"/>
        </w:rPr>
        <w:t>Ф</w:t>
      </w:r>
      <w:r w:rsidRPr="00FB2181">
        <w:rPr>
          <w:rFonts w:ascii="Times New Roman" w:hAnsi="Times New Roman"/>
          <w:sz w:val="28"/>
          <w:szCs w:val="28"/>
        </w:rPr>
        <w:t>акультета учитывает все отмеченные вызовы, сложности и проблемы</w:t>
      </w:r>
      <w:r w:rsidR="00F23F47">
        <w:rPr>
          <w:rFonts w:ascii="Times New Roman" w:hAnsi="Times New Roman"/>
          <w:sz w:val="28"/>
          <w:szCs w:val="28"/>
        </w:rPr>
        <w:t>.</w:t>
      </w:r>
    </w:p>
    <w:p w:rsidR="00E4696D" w:rsidRPr="00132EDD" w:rsidRDefault="006A7F14" w:rsidP="006A7F14">
      <w:pPr>
        <w:pStyle w:val="a8"/>
        <w:spacing w:after="120"/>
      </w:pPr>
      <w:r>
        <w:br w:type="page"/>
      </w:r>
      <w:r w:rsidR="00E4696D">
        <w:lastRenderedPageBreak/>
        <w:t>Раздел 4</w:t>
      </w:r>
      <w:r w:rsidR="00E4696D" w:rsidRPr="00132EDD">
        <w:t xml:space="preserve">. </w:t>
      </w:r>
      <w:r w:rsidR="00E4696D">
        <w:t>ЦЕЛЬ И ЗАДАЧИ развития</w:t>
      </w:r>
    </w:p>
    <w:p w:rsidR="00E4696D" w:rsidRDefault="00E4696D" w:rsidP="006A7F14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6A7F14" w:rsidRDefault="006A7F14" w:rsidP="00F23F47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7F14">
        <w:rPr>
          <w:rFonts w:ascii="Times New Roman" w:hAnsi="Times New Roman"/>
          <w:sz w:val="28"/>
          <w:szCs w:val="28"/>
        </w:rPr>
        <w:t>Программа развития</w:t>
      </w:r>
      <w:r w:rsidRPr="00CE5666">
        <w:rPr>
          <w:rFonts w:ascii="Times New Roman" w:hAnsi="Times New Roman"/>
          <w:sz w:val="28"/>
          <w:szCs w:val="28"/>
        </w:rPr>
        <w:t xml:space="preserve"> </w:t>
      </w:r>
      <w:r w:rsidR="00F23F47">
        <w:rPr>
          <w:rFonts w:ascii="Times New Roman" w:hAnsi="Times New Roman"/>
          <w:sz w:val="28"/>
          <w:szCs w:val="28"/>
        </w:rPr>
        <w:t>Финансового университета</w:t>
      </w:r>
      <w:r w:rsidRPr="00CE5666">
        <w:rPr>
          <w:rFonts w:ascii="Times New Roman" w:hAnsi="Times New Roman"/>
          <w:sz w:val="28"/>
          <w:szCs w:val="28"/>
        </w:rPr>
        <w:t xml:space="preserve"> на период 201</w:t>
      </w:r>
      <w:r>
        <w:rPr>
          <w:rFonts w:ascii="Times New Roman" w:hAnsi="Times New Roman"/>
          <w:sz w:val="28"/>
          <w:szCs w:val="28"/>
        </w:rPr>
        <w:t>3</w:t>
      </w:r>
      <w:r w:rsidRPr="00CE5666">
        <w:rPr>
          <w:rFonts w:ascii="Times New Roman" w:hAnsi="Times New Roman"/>
          <w:sz w:val="28"/>
          <w:szCs w:val="28"/>
        </w:rPr>
        <w:t xml:space="preserve">—2020 гг.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536520">
        <w:rPr>
          <w:rFonts w:ascii="Times New Roman" w:hAnsi="Times New Roman"/>
          <w:sz w:val="28"/>
          <w:szCs w:val="28"/>
        </w:rPr>
        <w:t>стратегическую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F23F4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ниверситета на перспективу до 2020 года </w:t>
      </w:r>
      <w:r w:rsidRPr="00236A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достижение </w:t>
      </w:r>
      <w:proofErr w:type="gramStart"/>
      <w:r>
        <w:rPr>
          <w:rFonts w:ascii="Times New Roman" w:hAnsi="Times New Roman"/>
          <w:sz w:val="28"/>
          <w:szCs w:val="28"/>
        </w:rPr>
        <w:t>статуса</w:t>
      </w:r>
      <w:proofErr w:type="gramEnd"/>
      <w:r>
        <w:rPr>
          <w:rFonts w:ascii="Times New Roman" w:hAnsi="Times New Roman"/>
          <w:sz w:val="28"/>
          <w:szCs w:val="28"/>
        </w:rPr>
        <w:t xml:space="preserve"> ведущего научного, исследовательского, образовательного, методического и консалтингового центра в области финансово-экономических наук, входящего в число передовых мировых университетов и осуществляющего значительный теоретический и практический вклад в инновационное развитие и глобальную конкурентоспособность России.</w:t>
      </w:r>
    </w:p>
    <w:p w:rsidR="006A7F14" w:rsidRPr="00B75AE0" w:rsidRDefault="006A7F14" w:rsidP="0038709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«</w:t>
      </w:r>
      <w:r w:rsidR="007C3D90">
        <w:rPr>
          <w:rFonts w:ascii="Times New Roman" w:hAnsi="Times New Roman"/>
          <w:sz w:val="28"/>
          <w:szCs w:val="28"/>
        </w:rPr>
        <w:t>Государственное управление и финансовый контроль</w:t>
      </w:r>
      <w:r>
        <w:rPr>
          <w:rFonts w:ascii="Times New Roman" w:hAnsi="Times New Roman"/>
          <w:sz w:val="28"/>
          <w:szCs w:val="28"/>
        </w:rPr>
        <w:t xml:space="preserve">» как часть </w:t>
      </w:r>
      <w:r w:rsidR="006158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ниверситета также должен способствовать достижению его высокого статуса через совершенствование своей деятельности. 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099">
        <w:rPr>
          <w:rFonts w:ascii="Times New Roman" w:hAnsi="Times New Roman"/>
          <w:sz w:val="28"/>
          <w:szCs w:val="28"/>
        </w:rPr>
        <w:t>СТРАТЕГИЧЕСКАЯ ЦЕЛЬ РАЗВИТИЯ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099">
        <w:rPr>
          <w:rFonts w:ascii="Times New Roman" w:hAnsi="Times New Roman"/>
          <w:sz w:val="28"/>
          <w:szCs w:val="28"/>
        </w:rPr>
        <w:t xml:space="preserve">Стратегической целью развития на перспективу до 2020 года является формирование на базе </w:t>
      </w:r>
      <w:r>
        <w:rPr>
          <w:rFonts w:ascii="Times New Roman" w:hAnsi="Times New Roman"/>
          <w:sz w:val="28"/>
          <w:szCs w:val="28"/>
        </w:rPr>
        <w:t>Ф</w:t>
      </w:r>
      <w:r w:rsidRPr="00387099">
        <w:rPr>
          <w:rFonts w:ascii="Times New Roman" w:hAnsi="Times New Roman"/>
          <w:sz w:val="28"/>
          <w:szCs w:val="28"/>
        </w:rPr>
        <w:t xml:space="preserve">акультета ведущего научного, исследовательского, образовательного, методического и консалтингового центра в области государственного управления, осуществляющего значительный теоретический и практический вклад в инновационное развитие и глобальную конкурентоспособность России.  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099"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>
        <w:rPr>
          <w:rFonts w:ascii="Times New Roman" w:hAnsi="Times New Roman"/>
          <w:sz w:val="28"/>
          <w:szCs w:val="28"/>
        </w:rPr>
        <w:t>Ф</w:t>
      </w:r>
      <w:r w:rsidRPr="00387099">
        <w:rPr>
          <w:rFonts w:ascii="Times New Roman" w:hAnsi="Times New Roman"/>
          <w:sz w:val="28"/>
          <w:szCs w:val="28"/>
        </w:rPr>
        <w:t>акультет должен опираться на следующие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099">
        <w:rPr>
          <w:rFonts w:ascii="Times New Roman" w:hAnsi="Times New Roman"/>
          <w:sz w:val="28"/>
          <w:szCs w:val="28"/>
        </w:rPr>
        <w:t xml:space="preserve">ПРИНЦИПЫ РАЗВИТИЯ НАУЧНО-ОБРАЗОВАТЕЛЬНОЙ ДЕЯТЕЛЬНОСТИ </w:t>
      </w:r>
    </w:p>
    <w:p w:rsidR="00C5699F" w:rsidRPr="00387099" w:rsidRDefault="00C5699F" w:rsidP="00C5699F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099">
        <w:rPr>
          <w:rFonts w:ascii="Times New Roman" w:hAnsi="Times New Roman"/>
          <w:b/>
          <w:sz w:val="28"/>
          <w:szCs w:val="28"/>
        </w:rPr>
        <w:t>Универсальность:</w:t>
      </w:r>
      <w:r w:rsidRPr="00387099">
        <w:rPr>
          <w:rFonts w:ascii="Times New Roman" w:hAnsi="Times New Roman"/>
          <w:sz w:val="28"/>
          <w:szCs w:val="28"/>
        </w:rPr>
        <w:t xml:space="preserve"> наши выпускники должны обладать всем необходимым набором компетенций для работы на государственной службе;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099">
        <w:rPr>
          <w:rFonts w:ascii="Times New Roman" w:hAnsi="Times New Roman"/>
          <w:b/>
          <w:sz w:val="28"/>
          <w:szCs w:val="28"/>
        </w:rPr>
        <w:t>Междисциплинарность</w:t>
      </w:r>
      <w:proofErr w:type="spellEnd"/>
      <w:r w:rsidRPr="00387099">
        <w:rPr>
          <w:rFonts w:ascii="Times New Roman" w:hAnsi="Times New Roman"/>
          <w:b/>
          <w:sz w:val="28"/>
          <w:szCs w:val="28"/>
        </w:rPr>
        <w:t>:</w:t>
      </w:r>
      <w:r w:rsidRPr="00387099">
        <w:rPr>
          <w:rFonts w:ascii="Times New Roman" w:hAnsi="Times New Roman"/>
          <w:sz w:val="28"/>
          <w:szCs w:val="28"/>
        </w:rPr>
        <w:t xml:space="preserve"> современные государственные управленцы могут быть подготовлены только на основе комплекса социальных и гуманитарных наук;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099">
        <w:rPr>
          <w:rFonts w:ascii="Times New Roman" w:hAnsi="Times New Roman"/>
          <w:b/>
          <w:sz w:val="28"/>
          <w:szCs w:val="28"/>
        </w:rPr>
        <w:t>Практическая направленность:</w:t>
      </w:r>
      <w:r w:rsidRPr="00387099">
        <w:rPr>
          <w:rFonts w:ascii="Times New Roman" w:hAnsi="Times New Roman"/>
          <w:sz w:val="28"/>
          <w:szCs w:val="28"/>
        </w:rPr>
        <w:t xml:space="preserve"> наши выпускники, прежде всего, будут работать</w:t>
      </w:r>
      <w:r w:rsidR="00C5699F">
        <w:rPr>
          <w:rFonts w:ascii="Times New Roman" w:hAnsi="Times New Roman"/>
          <w:sz w:val="28"/>
          <w:szCs w:val="28"/>
        </w:rPr>
        <w:t xml:space="preserve"> в сфере хозяйственной практики.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7099">
        <w:rPr>
          <w:rFonts w:ascii="Times New Roman" w:hAnsi="Times New Roman"/>
          <w:sz w:val="28"/>
          <w:szCs w:val="28"/>
        </w:rPr>
        <w:t xml:space="preserve">Достижение обозначенной цели предполагает решение следующих </w:t>
      </w:r>
      <w:r w:rsidRPr="00387099">
        <w:rPr>
          <w:rFonts w:ascii="Times New Roman" w:hAnsi="Times New Roman"/>
          <w:b/>
          <w:i/>
          <w:sz w:val="28"/>
          <w:szCs w:val="28"/>
        </w:rPr>
        <w:t>задач</w:t>
      </w:r>
      <w:r w:rsidRPr="00387099">
        <w:rPr>
          <w:rFonts w:ascii="Times New Roman" w:hAnsi="Times New Roman"/>
          <w:i/>
          <w:sz w:val="28"/>
          <w:szCs w:val="28"/>
        </w:rPr>
        <w:t>: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87099">
        <w:rPr>
          <w:rFonts w:ascii="Times New Roman" w:hAnsi="Times New Roman"/>
          <w:sz w:val="28"/>
          <w:szCs w:val="28"/>
        </w:rPr>
        <w:t xml:space="preserve">1) </w:t>
      </w:r>
      <w:r w:rsidRPr="00387099">
        <w:rPr>
          <w:rFonts w:ascii="Times New Roman" w:hAnsi="Times New Roman"/>
          <w:b/>
          <w:i/>
          <w:sz w:val="28"/>
          <w:szCs w:val="28"/>
        </w:rPr>
        <w:t>модернизация образовательного процесса</w:t>
      </w:r>
      <w:r w:rsidRPr="00387099">
        <w:rPr>
          <w:rFonts w:ascii="Times New Roman" w:hAnsi="Times New Roman"/>
          <w:sz w:val="28"/>
          <w:szCs w:val="28"/>
        </w:rPr>
        <w:t xml:space="preserve">, включающая </w:t>
      </w:r>
      <w:r w:rsidRPr="00387099">
        <w:rPr>
          <w:rFonts w:ascii="Times New Roman" w:hAnsi="Times New Roman"/>
          <w:bCs/>
          <w:iCs/>
          <w:sz w:val="28"/>
          <w:szCs w:val="28"/>
        </w:rPr>
        <w:t xml:space="preserve">разработку новых образовательных форм, программ и стандартов, </w:t>
      </w:r>
      <w:r w:rsidRPr="00387099">
        <w:rPr>
          <w:rFonts w:ascii="Times New Roman" w:hAnsi="Times New Roman"/>
          <w:bCs/>
          <w:sz w:val="28"/>
          <w:szCs w:val="28"/>
        </w:rPr>
        <w:t>внедрение новых образовательных технологий и систем поддержки обучения, развитие международного сотрудничества в системе непрерывного образования</w:t>
      </w:r>
      <w:r w:rsidRPr="00387099">
        <w:rPr>
          <w:rFonts w:ascii="Times New Roman" w:hAnsi="Times New Roman"/>
          <w:bCs/>
          <w:iCs/>
          <w:sz w:val="28"/>
          <w:szCs w:val="28"/>
        </w:rPr>
        <w:t>;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87099">
        <w:rPr>
          <w:rFonts w:ascii="Times New Roman" w:hAnsi="Times New Roman"/>
          <w:sz w:val="28"/>
          <w:szCs w:val="28"/>
        </w:rPr>
        <w:lastRenderedPageBreak/>
        <w:t>2)</w:t>
      </w:r>
      <w:r w:rsidRPr="00387099">
        <w:rPr>
          <w:rFonts w:ascii="Times New Roman" w:hAnsi="Times New Roman"/>
          <w:b/>
          <w:i/>
          <w:sz w:val="28"/>
          <w:szCs w:val="28"/>
        </w:rPr>
        <w:t xml:space="preserve"> модернизация научно-исследовательского процесса и инновационной деятельности</w:t>
      </w:r>
      <w:r w:rsidRPr="00387099">
        <w:rPr>
          <w:rFonts w:ascii="Times New Roman" w:hAnsi="Times New Roman"/>
          <w:sz w:val="28"/>
          <w:szCs w:val="28"/>
        </w:rPr>
        <w:t xml:space="preserve">, предусматривающая создание точек генерации исследований мирового уровня и экспертного сопровождения органов государственного управления Российской Федерации, развитие инновационной деятельности и </w:t>
      </w:r>
      <w:r w:rsidRPr="00387099">
        <w:rPr>
          <w:rFonts w:ascii="Times New Roman" w:hAnsi="Times New Roman"/>
          <w:bCs/>
          <w:sz w:val="28"/>
          <w:szCs w:val="28"/>
        </w:rPr>
        <w:t>международного научного сотрудничества;</w:t>
      </w:r>
    </w:p>
    <w:p w:rsidR="00387099" w:rsidRPr="00387099" w:rsidRDefault="00387099" w:rsidP="00387099">
      <w:pPr>
        <w:spacing w:after="12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87099">
        <w:rPr>
          <w:rFonts w:ascii="Times New Roman" w:hAnsi="Times New Roman"/>
          <w:sz w:val="28"/>
          <w:szCs w:val="28"/>
        </w:rPr>
        <w:t>3)</w:t>
      </w:r>
      <w:r w:rsidRPr="0038709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87099">
        <w:rPr>
          <w:rFonts w:ascii="Times New Roman" w:hAnsi="Times New Roman"/>
          <w:b/>
          <w:bCs/>
          <w:i/>
          <w:iCs/>
          <w:sz w:val="28"/>
          <w:szCs w:val="28"/>
        </w:rPr>
        <w:t xml:space="preserve">укрепление кадрового потенциала, </w:t>
      </w:r>
      <w:r w:rsidRPr="00387099">
        <w:rPr>
          <w:rFonts w:ascii="Times New Roman" w:hAnsi="Times New Roman"/>
          <w:sz w:val="28"/>
          <w:szCs w:val="28"/>
        </w:rPr>
        <w:t xml:space="preserve">предполагающее </w:t>
      </w:r>
      <w:r w:rsidRPr="00387099">
        <w:rPr>
          <w:rFonts w:ascii="Times New Roman" w:hAnsi="Times New Roman"/>
          <w:bCs/>
          <w:iCs/>
          <w:sz w:val="28"/>
          <w:szCs w:val="28"/>
        </w:rPr>
        <w:t xml:space="preserve">обновление кадрового состава, в том числе за счет привлечения творческих сил извне, стимулирование эффективной профессиональной деятельности научно–педагогического состава, создание системы работы с талантливой молодежью и выпускниками </w:t>
      </w:r>
      <w:r w:rsidR="00FA6370">
        <w:rPr>
          <w:rFonts w:ascii="Times New Roman" w:hAnsi="Times New Roman"/>
          <w:bCs/>
          <w:iCs/>
          <w:sz w:val="28"/>
          <w:szCs w:val="28"/>
        </w:rPr>
        <w:t>Университета</w:t>
      </w:r>
      <w:r w:rsidRPr="00387099">
        <w:rPr>
          <w:rFonts w:ascii="Times New Roman" w:hAnsi="Times New Roman"/>
          <w:bCs/>
          <w:iCs/>
          <w:sz w:val="28"/>
          <w:szCs w:val="28"/>
        </w:rPr>
        <w:t>.</w:t>
      </w:r>
    </w:p>
    <w:p w:rsidR="00BC798B" w:rsidRPr="00BC798B" w:rsidRDefault="00BC798B" w:rsidP="006A7F14">
      <w:pPr>
        <w:spacing w:after="120" w:line="240" w:lineRule="auto"/>
        <w:ind w:firstLine="708"/>
        <w:jc w:val="both"/>
        <w:rPr>
          <w:rFonts w:ascii="Times New Roman" w:hAnsi="Times New Roman"/>
          <w:sz w:val="2"/>
          <w:szCs w:val="2"/>
        </w:rPr>
      </w:pPr>
    </w:p>
    <w:p w:rsidR="001A3C58" w:rsidRPr="00132EDD" w:rsidRDefault="00E4696D" w:rsidP="006A7F14">
      <w:pPr>
        <w:pStyle w:val="a8"/>
        <w:spacing w:after="120"/>
      </w:pPr>
      <w:r>
        <w:t>Раздел 5</w:t>
      </w:r>
      <w:r w:rsidR="001A3C58" w:rsidRPr="00132EDD">
        <w:t xml:space="preserve">. </w:t>
      </w:r>
      <w:r w:rsidR="001A3C58">
        <w:t>Приоритетные направления развития</w:t>
      </w:r>
    </w:p>
    <w:p w:rsidR="001A3C58" w:rsidRPr="00132EDD" w:rsidRDefault="001A3C58" w:rsidP="006A7F14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016ACA" w:rsidRDefault="00016ACA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приоритетных направлений</w:t>
      </w:r>
      <w:r w:rsidR="009A79D1">
        <w:rPr>
          <w:rFonts w:ascii="Times New Roman" w:hAnsi="Times New Roman"/>
          <w:sz w:val="28"/>
          <w:szCs w:val="28"/>
        </w:rPr>
        <w:t xml:space="preserve"> развития </w:t>
      </w:r>
      <w:r w:rsidR="009D406A">
        <w:rPr>
          <w:rFonts w:ascii="Times New Roman" w:hAnsi="Times New Roman"/>
          <w:sz w:val="28"/>
          <w:szCs w:val="28"/>
        </w:rPr>
        <w:t xml:space="preserve">Факультета </w:t>
      </w:r>
      <w:r>
        <w:rPr>
          <w:rFonts w:ascii="Times New Roman" w:hAnsi="Times New Roman"/>
          <w:sz w:val="28"/>
          <w:szCs w:val="28"/>
        </w:rPr>
        <w:t>выделяются те, по которым:</w:t>
      </w:r>
    </w:p>
    <w:p w:rsidR="00016ACA" w:rsidRDefault="00FA6370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16ACA" w:rsidRPr="00016ACA">
        <w:rPr>
          <w:rFonts w:ascii="Times New Roman" w:hAnsi="Times New Roman"/>
          <w:sz w:val="28"/>
          <w:szCs w:val="28"/>
        </w:rPr>
        <w:t>акультет имеет существенный научно-практический потенциал, способный выиграть конкурентную борьбу на рынке научно-образовательных услуг;</w:t>
      </w:r>
    </w:p>
    <w:p w:rsidR="00A77056" w:rsidRDefault="00A77056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</w:t>
      </w:r>
      <w:r w:rsidR="0020166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соответству</w:t>
      </w:r>
      <w:r w:rsidR="0020166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стратегии развития </w:t>
      </w:r>
      <w:r w:rsidR="00FA6370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акультета;</w:t>
      </w:r>
    </w:p>
    <w:p w:rsidR="00016ACA" w:rsidRPr="00016ACA" w:rsidRDefault="00016ACA" w:rsidP="006A7F14">
      <w:pPr>
        <w:numPr>
          <w:ilvl w:val="0"/>
          <w:numId w:val="22"/>
        </w:numPr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6ACA">
        <w:rPr>
          <w:rFonts w:ascii="Times New Roman" w:hAnsi="Times New Roman"/>
          <w:sz w:val="28"/>
          <w:szCs w:val="28"/>
        </w:rPr>
        <w:t xml:space="preserve">на рынке </w:t>
      </w:r>
      <w:proofErr w:type="gramStart"/>
      <w:r w:rsidRPr="00016ACA">
        <w:rPr>
          <w:rFonts w:ascii="Times New Roman" w:hAnsi="Times New Roman"/>
          <w:sz w:val="28"/>
          <w:szCs w:val="28"/>
        </w:rPr>
        <w:t>труда  ожидается</w:t>
      </w:r>
      <w:proofErr w:type="gramEnd"/>
      <w:r w:rsidRPr="00016ACA">
        <w:rPr>
          <w:rFonts w:ascii="Times New Roman" w:hAnsi="Times New Roman"/>
          <w:sz w:val="28"/>
          <w:szCs w:val="28"/>
        </w:rPr>
        <w:t xml:space="preserve"> устойчивый спрос на выпускников.</w:t>
      </w:r>
    </w:p>
    <w:p w:rsidR="00CB38EF" w:rsidRDefault="00016ACA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Такими направлениями являются:</w:t>
      </w:r>
      <w:r w:rsidR="00B84DD2">
        <w:rPr>
          <w:rFonts w:ascii="Times New Roman" w:hAnsi="Times New Roman"/>
          <w:sz w:val="28"/>
          <w:szCs w:val="28"/>
        </w:rPr>
        <w:t xml:space="preserve"> </w:t>
      </w:r>
      <w:r w:rsidRPr="00016ACA">
        <w:rPr>
          <w:rFonts w:ascii="Times New Roman" w:hAnsi="Times New Roman"/>
          <w:b/>
          <w:sz w:val="28"/>
          <w:szCs w:val="28"/>
        </w:rPr>
        <w:t>«</w:t>
      </w:r>
      <w:r w:rsidR="009E2DB0">
        <w:rPr>
          <w:rFonts w:ascii="Times New Roman" w:hAnsi="Times New Roman"/>
          <w:b/>
          <w:sz w:val="28"/>
          <w:szCs w:val="28"/>
        </w:rPr>
        <w:t>Государственный финансовый контроль</w:t>
      </w:r>
      <w:r w:rsidRPr="00016ACA">
        <w:rPr>
          <w:rFonts w:ascii="Times New Roman" w:hAnsi="Times New Roman"/>
          <w:b/>
          <w:sz w:val="28"/>
          <w:szCs w:val="28"/>
        </w:rPr>
        <w:t>»;</w:t>
      </w:r>
      <w:r w:rsidR="00B84DD2">
        <w:rPr>
          <w:rFonts w:ascii="Times New Roman" w:hAnsi="Times New Roman"/>
          <w:b/>
          <w:sz w:val="28"/>
          <w:szCs w:val="28"/>
        </w:rPr>
        <w:t xml:space="preserve"> «</w:t>
      </w:r>
      <w:r w:rsidR="009E2DB0">
        <w:rPr>
          <w:rFonts w:ascii="Times New Roman" w:hAnsi="Times New Roman"/>
          <w:b/>
          <w:sz w:val="28"/>
          <w:szCs w:val="28"/>
        </w:rPr>
        <w:t>Макроэкономическое прогнозирование</w:t>
      </w:r>
      <w:r w:rsidR="00B84DD2">
        <w:rPr>
          <w:rFonts w:ascii="Times New Roman" w:hAnsi="Times New Roman"/>
          <w:b/>
          <w:sz w:val="28"/>
          <w:szCs w:val="28"/>
        </w:rPr>
        <w:t>»; «</w:t>
      </w:r>
      <w:r w:rsidR="009E2DB0">
        <w:rPr>
          <w:rFonts w:ascii="Times New Roman" w:hAnsi="Times New Roman"/>
          <w:b/>
          <w:sz w:val="28"/>
          <w:szCs w:val="28"/>
        </w:rPr>
        <w:t>Макроэкономическое регулирование</w:t>
      </w:r>
      <w:r w:rsidR="00B84DD2">
        <w:rPr>
          <w:rFonts w:ascii="Times New Roman" w:hAnsi="Times New Roman"/>
          <w:b/>
          <w:sz w:val="28"/>
          <w:szCs w:val="28"/>
        </w:rPr>
        <w:t xml:space="preserve">»; </w:t>
      </w:r>
      <w:r w:rsidRPr="00016ACA">
        <w:rPr>
          <w:rFonts w:ascii="Times New Roman" w:hAnsi="Times New Roman"/>
          <w:b/>
          <w:sz w:val="28"/>
          <w:szCs w:val="28"/>
        </w:rPr>
        <w:t>«</w:t>
      </w:r>
      <w:r w:rsidR="009E2DB0">
        <w:rPr>
          <w:rFonts w:ascii="Times New Roman" w:hAnsi="Times New Roman"/>
          <w:b/>
          <w:sz w:val="28"/>
          <w:szCs w:val="28"/>
        </w:rPr>
        <w:t>Государственная и муниципальная служба</w:t>
      </w:r>
      <w:r w:rsidRPr="00016ACA">
        <w:rPr>
          <w:rFonts w:ascii="Times New Roman" w:hAnsi="Times New Roman"/>
          <w:b/>
          <w:sz w:val="28"/>
          <w:szCs w:val="28"/>
        </w:rPr>
        <w:t>»</w:t>
      </w:r>
      <w:r w:rsidR="00A77056">
        <w:rPr>
          <w:rFonts w:ascii="Times New Roman" w:hAnsi="Times New Roman"/>
          <w:b/>
          <w:sz w:val="28"/>
          <w:szCs w:val="28"/>
        </w:rPr>
        <w:t>;</w:t>
      </w:r>
      <w:r w:rsidR="0010204E">
        <w:rPr>
          <w:rFonts w:ascii="Times New Roman" w:hAnsi="Times New Roman"/>
          <w:b/>
          <w:sz w:val="28"/>
          <w:szCs w:val="28"/>
        </w:rPr>
        <w:t xml:space="preserve"> </w:t>
      </w:r>
      <w:r w:rsidR="00A77056">
        <w:rPr>
          <w:rFonts w:ascii="Times New Roman" w:hAnsi="Times New Roman"/>
          <w:b/>
          <w:sz w:val="28"/>
          <w:szCs w:val="28"/>
        </w:rPr>
        <w:t>и проч</w:t>
      </w:r>
      <w:r>
        <w:rPr>
          <w:rFonts w:ascii="Times New Roman" w:hAnsi="Times New Roman"/>
          <w:b/>
          <w:sz w:val="28"/>
          <w:szCs w:val="28"/>
        </w:rPr>
        <w:t>.</w:t>
      </w:r>
      <w:r w:rsidR="00B84D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направления соответствуют </w:t>
      </w:r>
      <w:r w:rsidR="00CB38EF">
        <w:rPr>
          <w:rFonts w:ascii="Times New Roman" w:hAnsi="Times New Roman"/>
          <w:sz w:val="28"/>
          <w:szCs w:val="28"/>
        </w:rPr>
        <w:t xml:space="preserve">таким </w:t>
      </w:r>
      <w:r>
        <w:rPr>
          <w:rFonts w:ascii="Times New Roman" w:hAnsi="Times New Roman"/>
          <w:sz w:val="28"/>
          <w:szCs w:val="28"/>
        </w:rPr>
        <w:t>приоритетн</w:t>
      </w:r>
      <w:r w:rsidR="00CB38EF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направлени</w:t>
      </w:r>
      <w:r w:rsidR="00CB38E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="00FA6370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38EF">
        <w:rPr>
          <w:rFonts w:ascii="Times New Roman" w:hAnsi="Times New Roman"/>
          <w:sz w:val="28"/>
          <w:szCs w:val="28"/>
        </w:rPr>
        <w:t>как:</w:t>
      </w:r>
    </w:p>
    <w:p w:rsidR="00CB38EF" w:rsidRPr="00CB38EF" w:rsidRDefault="00CB38EF" w:rsidP="00CB38EF">
      <w:pPr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38EF">
        <w:rPr>
          <w:rFonts w:ascii="Times New Roman" w:hAnsi="Times New Roman"/>
          <w:sz w:val="28"/>
          <w:szCs w:val="28"/>
        </w:rPr>
        <w:t>финансовое обеспечение развития экономики и социальной сферы;</w:t>
      </w:r>
    </w:p>
    <w:p w:rsidR="00CB38EF" w:rsidRPr="00CB38EF" w:rsidRDefault="00CB38EF" w:rsidP="00CB38EF">
      <w:pPr>
        <w:numPr>
          <w:ilvl w:val="0"/>
          <w:numId w:val="4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B38EF">
        <w:rPr>
          <w:rFonts w:ascii="Times New Roman" w:hAnsi="Times New Roman"/>
          <w:sz w:val="28"/>
          <w:szCs w:val="28"/>
        </w:rPr>
        <w:t>неэкономические факторы устойчивого социально-экономического развития.</w:t>
      </w:r>
    </w:p>
    <w:p w:rsidR="001A3C58" w:rsidRDefault="00AB5BBF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будет готовить государственных управленцев</w:t>
      </w:r>
      <w:r w:rsidRPr="00AB5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современного типа, нацеленных на инициативность и креативность в решении задач, возникающих в сфере государственной службы. </w:t>
      </w:r>
    </w:p>
    <w:p w:rsidR="00127035" w:rsidRDefault="00127035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7F5" w:rsidRPr="00104B7D" w:rsidRDefault="004407F5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4407F5" w:rsidRPr="00132EDD" w:rsidRDefault="006A7F14" w:rsidP="006A7F14">
      <w:pPr>
        <w:pStyle w:val="a8"/>
        <w:spacing w:after="120"/>
      </w:pPr>
      <w:r>
        <w:br w:type="page"/>
      </w:r>
      <w:r w:rsidR="004407F5">
        <w:lastRenderedPageBreak/>
        <w:t xml:space="preserve">Раздел </w:t>
      </w:r>
      <w:r w:rsidR="006E0000">
        <w:t>6</w:t>
      </w:r>
      <w:r w:rsidR="004407F5" w:rsidRPr="00132EDD">
        <w:t xml:space="preserve">. мероприятия </w:t>
      </w:r>
      <w:r w:rsidR="00BC798B">
        <w:t>П</w:t>
      </w:r>
      <w:r w:rsidR="004407F5" w:rsidRPr="00132EDD">
        <w:t>рограммы</w:t>
      </w:r>
      <w:r w:rsidR="00BC798B">
        <w:t xml:space="preserve"> развития</w:t>
      </w:r>
    </w:p>
    <w:p w:rsidR="004407F5" w:rsidRPr="00132EDD" w:rsidRDefault="004407F5" w:rsidP="006A7F14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4407F5" w:rsidRDefault="004407F5" w:rsidP="005813C9">
      <w:pPr>
        <w:pStyle w:val="aa"/>
        <w:spacing w:after="120" w:line="240" w:lineRule="auto"/>
      </w:pPr>
      <w:r>
        <w:t>Достижение цели стратегического развития</w:t>
      </w:r>
      <w:r w:rsidRPr="00132EDD">
        <w:t xml:space="preserve"> </w:t>
      </w:r>
      <w:r w:rsidR="009D406A">
        <w:t>Ф</w:t>
      </w:r>
      <w:r w:rsidR="00016ACA">
        <w:t xml:space="preserve">акультета </w:t>
      </w:r>
      <w:r w:rsidRPr="00132EDD">
        <w:t>предполагает осуществление</w:t>
      </w:r>
      <w:r>
        <w:t xml:space="preserve"> взаимосвязанного комплекса мероприятий и проектов. При достаточном финансовом и ресурсном обеспечении, должном уровне управления, реализация этих мероприятий и проектов</w:t>
      </w:r>
      <w:r w:rsidRPr="00132EDD">
        <w:t xml:space="preserve"> </w:t>
      </w:r>
      <w:r>
        <w:t>должна</w:t>
      </w:r>
      <w:r w:rsidRPr="00132EDD">
        <w:t xml:space="preserve"> привести к </w:t>
      </w:r>
      <w:r w:rsidR="00855447">
        <w:t>реализации поставленной стратегической цели</w:t>
      </w:r>
      <w:r w:rsidR="000E3F53">
        <w:t>.</w:t>
      </w:r>
      <w:r w:rsidR="00531E9D">
        <w:t xml:space="preserve"> </w:t>
      </w:r>
    </w:p>
    <w:p w:rsidR="004407F5" w:rsidRPr="004407F5" w:rsidRDefault="004407F5" w:rsidP="006A7F14">
      <w:pPr>
        <w:numPr>
          <w:ilvl w:val="1"/>
          <w:numId w:val="30"/>
        </w:numPr>
        <w:spacing w:after="120" w:line="240" w:lineRule="auto"/>
        <w:rPr>
          <w:rFonts w:ascii="Times New Roman" w:hAnsi="Times New Roman"/>
          <w:b/>
          <w:sz w:val="28"/>
        </w:rPr>
      </w:pPr>
      <w:r w:rsidRPr="004407F5">
        <w:rPr>
          <w:rFonts w:ascii="Times New Roman" w:hAnsi="Times New Roman"/>
          <w:b/>
          <w:sz w:val="28"/>
        </w:rPr>
        <w:t>Описание мероприятий программы</w:t>
      </w:r>
    </w:p>
    <w:p w:rsidR="007C3D90" w:rsidRPr="007C3D90" w:rsidRDefault="007C3D90" w:rsidP="005813C9">
      <w:pPr>
        <w:spacing w:line="240" w:lineRule="auto"/>
        <w:rPr>
          <w:rFonts w:ascii="Times New Roman" w:hAnsi="Times New Roman"/>
          <w:sz w:val="28"/>
          <w:szCs w:val="28"/>
        </w:rPr>
      </w:pPr>
      <w:r w:rsidRPr="007C3D90">
        <w:rPr>
          <w:rFonts w:ascii="Times New Roman" w:hAnsi="Times New Roman"/>
          <w:sz w:val="28"/>
          <w:szCs w:val="28"/>
        </w:rPr>
        <w:t xml:space="preserve">Мероприятия Программы развития </w:t>
      </w:r>
      <w:r>
        <w:rPr>
          <w:rFonts w:ascii="Times New Roman" w:hAnsi="Times New Roman"/>
          <w:sz w:val="28"/>
          <w:szCs w:val="28"/>
        </w:rPr>
        <w:t xml:space="preserve">будут направлены на то, чтобы преодолеть выявленные в </w:t>
      </w:r>
      <w:r w:rsidR="00FA6370">
        <w:rPr>
          <w:rFonts w:ascii="Times New Roman" w:hAnsi="Times New Roman"/>
          <w:sz w:val="28"/>
          <w:szCs w:val="28"/>
        </w:rPr>
        <w:t>Разделе 3</w:t>
      </w:r>
      <w:r>
        <w:rPr>
          <w:rFonts w:ascii="Times New Roman" w:hAnsi="Times New Roman"/>
          <w:sz w:val="28"/>
          <w:szCs w:val="28"/>
        </w:rPr>
        <w:t xml:space="preserve"> слабые стороны Факультета и отреагировать на вызовы и угрозы развитию Факультета в среднесрочном периоде.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29"/>
        <w:gridCol w:w="5522"/>
      </w:tblGrid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7D2F09">
            <w:pPr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7D2F09">
            <w:pPr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Проблема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7D2F09">
            <w:pPr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7C3D90" w:rsidTr="007D2F09">
        <w:tc>
          <w:tcPr>
            <w:tcW w:w="9345" w:type="dxa"/>
            <w:gridSpan w:val="3"/>
            <w:shd w:val="clear" w:color="auto" w:fill="auto"/>
          </w:tcPr>
          <w:p w:rsidR="007C3D90" w:rsidRPr="007D2F09" w:rsidRDefault="007C3D90" w:rsidP="007D2F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2F09">
              <w:rPr>
                <w:rFonts w:ascii="Times New Roman" w:hAnsi="Times New Roman"/>
                <w:b/>
                <w:sz w:val="28"/>
                <w:szCs w:val="28"/>
              </w:rPr>
              <w:t>Преодоление слабых сторон Факультета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Отсутствие совместных программ «двойного диплома» с отечественными и зарубежными вузами-партнерами;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Активизация переговоров и заключение в ближайшие два года соглашений о совместных образовательных программах с зарубежными вузами (одно – с вузами стран Западной или Центральной Европы, одно – с вузами из стран СНГ или БРИКС)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Отсутствие совместных с зарубежными учеными и организациями исследовательских программ</w:t>
            </w:r>
          </w:p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865FDA">
            <w:pPr>
              <w:pStyle w:val="a3"/>
              <w:spacing w:after="0" w:line="240" w:lineRule="auto"/>
              <w:ind w:left="212" w:hanging="212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2.1. Добиться включения кафедр и факультета в международные общественно-профессиональные ассоциации, например, Международную ассоциацию школ и институтов администрирования, (IASIA), Европейскую группу государственного администрирования (EGPA), Восточноевропейскую ассоциацию институтов и школ публичного администрирования (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NISPAcee</w:t>
            </w:r>
            <w:proofErr w:type="spell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  <w:p w:rsidR="007C3D90" w:rsidRPr="007D2F09" w:rsidRDefault="007C3D90" w:rsidP="00865FDA">
            <w:pPr>
              <w:pStyle w:val="a3"/>
              <w:spacing w:after="0" w:line="240" w:lineRule="auto"/>
              <w:ind w:left="212" w:hanging="212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2.2. Осуществить международную аккредитацию основных образовательных программ </w:t>
            </w:r>
            <w:r w:rsidR="00E8791A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акультета</w:t>
            </w:r>
            <w:r w:rsidR="00AE75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C3D90" w:rsidRPr="007D2F09" w:rsidRDefault="007C3D90" w:rsidP="00865FDA">
            <w:pPr>
              <w:pStyle w:val="a3"/>
              <w:spacing w:after="0" w:line="240" w:lineRule="auto"/>
              <w:ind w:left="212" w:hanging="212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2.3. Активизировать работу по поиску источников финансирования совместных с зарубежными учеными проектов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Не готовность к работе в открытых образовательных платформах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В качестве эксперимента разработать модульный курс для размещения на открытых образовательных платформах в сети интернет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Недостаточное присутствие сотрудников и преподавателей факультета во внешней медиа-среде, слабое позиционирование в СМИ</w:t>
            </w:r>
          </w:p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4.1.Совместно с СНО и 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Студсоветом</w:t>
            </w:r>
            <w:proofErr w:type="spell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Факультета сформировать пул 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блоггеров</w:t>
            </w:r>
            <w:proofErr w:type="spell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, работающих в социальных сетях в целях привлечения внимания к деятельности Факультета</w:t>
            </w:r>
            <w:r w:rsidR="00AE75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C3D90" w:rsidRPr="00AE7571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4.2. Разработать систему активизации </w:t>
            </w:r>
            <w:r w:rsidRPr="007D2F0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деятельности преподавателей и сотрудников факультета; создать общественную должность заместителя заведующего кафедрой по </w:t>
            </w:r>
            <w:r w:rsidRPr="007D2F0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</w:t>
            </w:r>
            <w:r w:rsidR="00AE75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C3D90" w:rsidRPr="007D2F09" w:rsidRDefault="007C3D90" w:rsidP="00E879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4.3. Снять телефильм о кафедрах и </w:t>
            </w:r>
            <w:r w:rsidR="00E8791A"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акультете, разместить фильм на сайте </w:t>
            </w:r>
            <w:r w:rsidR="00E8791A">
              <w:rPr>
                <w:rFonts w:ascii="Times New Roman" w:hAnsi="Times New Roman"/>
                <w:i/>
                <w:sz w:val="28"/>
                <w:szCs w:val="28"/>
              </w:rPr>
              <w:t>Университета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и в социальных сетях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Слабая работа с выпускниками факультета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Создать базу данных по выпускникам с помощью групп в социальных сетях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Слабая интеграция магистрантов в научно-образовательный процесс</w:t>
            </w:r>
          </w:p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AE75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Инициировать развитие института 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тьюторства</w:t>
            </w:r>
            <w:proofErr w:type="spell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, привлечение магистрантов к учебному процессу в 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бакалавриате</w:t>
            </w:r>
            <w:proofErr w:type="spell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и сопутствующим научным исследованиям на кафедрах. Таким образом будет решаться проблема воспроизводства научно-педагогических кадров</w:t>
            </w:r>
          </w:p>
        </w:tc>
      </w:tr>
      <w:tr w:rsidR="007C3D90" w:rsidTr="007D2F09">
        <w:tc>
          <w:tcPr>
            <w:tcW w:w="9345" w:type="dxa"/>
            <w:gridSpan w:val="3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b/>
                <w:i/>
                <w:sz w:val="28"/>
                <w:szCs w:val="28"/>
              </w:rPr>
              <w:t>Реагирование на вызовы и угрозы развитию Факультета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Неоднородный состав профессорско-преподавательских кадров и соответствующая дифференциация качества читаемых курсов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Заведующим кафедрами обращать особое внимание при заключении эффективного контракта с преподавателями на качественный уровень лекций и практических занятий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AE75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Недостаточный уровень участия преподавателей в научных исследованиях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8.1. Активизация 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межкафедрального</w:t>
            </w:r>
            <w:proofErr w:type="spell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взаимодействия при реализации научных проектов, подаче заявок на гранты, участии </w:t>
            </w:r>
            <w:r w:rsidR="00AE7571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конкурсах</w:t>
            </w:r>
            <w:r w:rsidR="00AE75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8.2. Создание системы дополнительного материального и морального поощрения инициативных преподавателей</w:t>
            </w:r>
            <w:r w:rsidR="00AE75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C3D90" w:rsidRPr="007D2F09" w:rsidRDefault="007C3D90" w:rsidP="00AE75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8.3. Организация научного подразделения (лаборатории, центра) в составе одной из кафедр Факультета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Необходимость перехода от наращивания количественных показате</w:t>
            </w:r>
            <w:r w:rsidRPr="007D2F09">
              <w:rPr>
                <w:rFonts w:ascii="Times New Roman" w:hAnsi="Times New Roman"/>
                <w:sz w:val="28"/>
                <w:szCs w:val="28"/>
              </w:rPr>
              <w:lastRenderedPageBreak/>
              <w:t>лей к повышению качественного уровня публикаций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B047E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Разработать рекомендации по внесению поправок в систему эффективного контракта с преподавателями, предусматривающие повышенные меры стимулирования за публикации высокого качественного 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уровня в авторитетных изданиях как внутри страны, так и 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зарубежом</w:t>
            </w:r>
            <w:proofErr w:type="spellEnd"/>
            <w:r w:rsidR="00AE757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Сохранение на ближайшие годы неблагоприятного демографического фона, необходимость более качественного отбора абитуриентов;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Расширение агитационной и 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профориентационной</w:t>
            </w:r>
            <w:proofErr w:type="spell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работы в школах: </w:t>
            </w:r>
          </w:p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демонстрация кинофильмов и роликов о Факультете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Обострение конкуренции со стороны как ведущих вузов экономико-управленческого профиля, так и других вузов, предлагающих схожие образовательные программы;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49370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Совершенствование качественного уровня образовательных программ в 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бакалавриате</w:t>
            </w:r>
            <w:proofErr w:type="spellEnd"/>
            <w:r w:rsidR="0049370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магистратуре</w:t>
            </w:r>
            <w:r w:rsidR="00493708">
              <w:rPr>
                <w:rFonts w:ascii="Times New Roman" w:hAnsi="Times New Roman"/>
                <w:i/>
                <w:sz w:val="28"/>
                <w:szCs w:val="28"/>
              </w:rPr>
              <w:t>, аспирантуре</w:t>
            </w: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: четкая специализация на формировании в ходе образовательного процесса на Факультете конкурентных компетенций государственных и муниципальных служащих, усиленных навыками кадрового менеджмента, включая развитие </w:t>
            </w:r>
            <w:proofErr w:type="gram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компетенций  результативности</w:t>
            </w:r>
            <w:proofErr w:type="gram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и эффективности деятельности государственных и муниципальных органов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 xml:space="preserve">Глобализация образовательного пространства, растущие альтернативные возможности получения образования, в том числе в </w:t>
            </w:r>
            <w:proofErr w:type="spellStart"/>
            <w:r w:rsidRPr="007D2F09">
              <w:rPr>
                <w:rFonts w:ascii="Times New Roman" w:hAnsi="Times New Roman"/>
                <w:sz w:val="28"/>
                <w:szCs w:val="28"/>
              </w:rPr>
              <w:t>дистантной</w:t>
            </w:r>
            <w:proofErr w:type="spellEnd"/>
            <w:r w:rsidRPr="007D2F09">
              <w:rPr>
                <w:rFonts w:ascii="Times New Roman" w:hAnsi="Times New Roman"/>
                <w:sz w:val="28"/>
                <w:szCs w:val="28"/>
              </w:rPr>
              <w:t xml:space="preserve"> форме и на основе открытых онлайн-платформ;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Развитие навыков преподавателей Факультета по работе в открытых онлайн-платформах, включая методы интеграции </w:t>
            </w:r>
            <w:proofErr w:type="gram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он-</w:t>
            </w:r>
            <w:proofErr w:type="spellStart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лайн</w:t>
            </w:r>
            <w:proofErr w:type="spellEnd"/>
            <w:proofErr w:type="gramEnd"/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 курсов в существующий формат учебного процесса</w:t>
            </w: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Неблагоприятная макроэкономическая динамика, обуславливающая сокращение вакантных мест на государственной службе;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>Диверсификация образовательных программ, введение совместных сетевых программ с отечественными и зарубежными вузами</w:t>
            </w:r>
          </w:p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D2F09" w:rsidTr="007D2F09">
        <w:tc>
          <w:tcPr>
            <w:tcW w:w="594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29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F09">
              <w:rPr>
                <w:rFonts w:ascii="Times New Roman" w:hAnsi="Times New Roman"/>
                <w:sz w:val="28"/>
                <w:szCs w:val="28"/>
              </w:rPr>
              <w:t>Продолжающийся жесткий курс реформ сферы образования и ограничение бюджетного финансирование научно-образовательной деятельности вуза.</w:t>
            </w:r>
          </w:p>
        </w:tc>
        <w:tc>
          <w:tcPr>
            <w:tcW w:w="5522" w:type="dxa"/>
            <w:shd w:val="clear" w:color="auto" w:fill="auto"/>
          </w:tcPr>
          <w:p w:rsidR="007C3D90" w:rsidRPr="007D2F09" w:rsidRDefault="007C3D90" w:rsidP="005813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D2F09">
              <w:rPr>
                <w:rFonts w:ascii="Times New Roman" w:hAnsi="Times New Roman"/>
                <w:i/>
                <w:sz w:val="28"/>
                <w:szCs w:val="28"/>
              </w:rPr>
              <w:t xml:space="preserve">Увеличение количества программ дополнительного профессионального образования, увеличение доходов от научно-аналитических и консалтинговых проектов </w:t>
            </w:r>
          </w:p>
        </w:tc>
      </w:tr>
    </w:tbl>
    <w:p w:rsidR="007C3D90" w:rsidRDefault="007C3D90" w:rsidP="007C3D90">
      <w:pPr>
        <w:rPr>
          <w:rFonts w:ascii="Times New Roman" w:hAnsi="Times New Roman"/>
          <w:sz w:val="28"/>
          <w:szCs w:val="28"/>
        </w:rPr>
      </w:pPr>
    </w:p>
    <w:p w:rsidR="007C3D90" w:rsidRDefault="007C3D90" w:rsidP="006A7F14">
      <w:pPr>
        <w:pStyle w:val="aa"/>
        <w:spacing w:after="120" w:line="240" w:lineRule="auto"/>
      </w:pPr>
    </w:p>
    <w:p w:rsidR="005E2748" w:rsidRDefault="005E2748" w:rsidP="006A7F14">
      <w:pPr>
        <w:pStyle w:val="aa"/>
        <w:spacing w:after="120" w:line="240" w:lineRule="auto"/>
        <w:rPr>
          <w:rStyle w:val="IntenseEmphasis1"/>
          <w:b w:val="0"/>
          <w:i w:val="0"/>
          <w:color w:val="auto"/>
        </w:rPr>
      </w:pPr>
    </w:p>
    <w:p w:rsidR="009D406A" w:rsidRPr="009D406A" w:rsidRDefault="005F07BD" w:rsidP="009D406A">
      <w:pPr>
        <w:pStyle w:val="aa"/>
        <w:spacing w:after="120"/>
        <w:rPr>
          <w:b/>
          <w:bCs/>
          <w:iCs/>
        </w:rPr>
      </w:pPr>
      <w:r>
        <w:rPr>
          <w:b/>
          <w:bCs/>
          <w:iCs/>
        </w:rPr>
        <w:t xml:space="preserve">6.2. </w:t>
      </w:r>
      <w:r w:rsidR="009D406A" w:rsidRPr="009D406A">
        <w:rPr>
          <w:b/>
          <w:bCs/>
          <w:iCs/>
        </w:rPr>
        <w:t>Мероприятия Программы развития</w:t>
      </w:r>
      <w:r w:rsidR="007C3D90">
        <w:rPr>
          <w:b/>
          <w:bCs/>
          <w:iCs/>
        </w:rPr>
        <w:t xml:space="preserve"> в соответствии с намеченными задачами развития</w:t>
      </w:r>
    </w:p>
    <w:p w:rsidR="009D406A" w:rsidRPr="009D406A" w:rsidRDefault="009D406A" w:rsidP="009D406A">
      <w:pPr>
        <w:pStyle w:val="aa"/>
        <w:spacing w:after="120"/>
        <w:rPr>
          <w:b/>
          <w:bCs/>
          <w:iCs/>
        </w:rPr>
      </w:pPr>
      <w:r w:rsidRPr="009D406A">
        <w:rPr>
          <w:b/>
          <w:bCs/>
          <w:i/>
          <w:iCs/>
        </w:rPr>
        <w:t>Задача 1. Модернизация образовательного процесса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t xml:space="preserve">Мероприятие 1.1. Разработка новых образовательных форм, и программ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Pr="009D406A" w:rsidRDefault="009D406A" w:rsidP="00DB5EA7">
      <w:pPr>
        <w:pStyle w:val="aa"/>
        <w:numPr>
          <w:ilvl w:val="0"/>
          <w:numId w:val="37"/>
        </w:numPr>
        <w:spacing w:after="120"/>
        <w:ind w:left="0" w:firstLine="709"/>
        <w:rPr>
          <w:bCs/>
          <w:iCs/>
        </w:rPr>
      </w:pPr>
      <w:r w:rsidRPr="009D406A">
        <w:rPr>
          <w:bCs/>
          <w:iCs/>
        </w:rPr>
        <w:t xml:space="preserve">Создание конкурентоспособных магистерских программ на базе завершенных исследований, в том числе совместных с другими вузами и организациями на </w:t>
      </w:r>
      <w:r w:rsidRPr="00F97022">
        <w:rPr>
          <w:bCs/>
          <w:i/>
          <w:iCs/>
        </w:rPr>
        <w:t>сетевой</w:t>
      </w:r>
      <w:r w:rsidRPr="009D406A">
        <w:rPr>
          <w:bCs/>
          <w:iCs/>
        </w:rPr>
        <w:t xml:space="preserve"> основе.</w:t>
      </w:r>
    </w:p>
    <w:p w:rsidR="009D406A" w:rsidRPr="009D406A" w:rsidRDefault="009D406A" w:rsidP="00DB5EA7">
      <w:pPr>
        <w:pStyle w:val="aa"/>
        <w:numPr>
          <w:ilvl w:val="0"/>
          <w:numId w:val="37"/>
        </w:numPr>
        <w:spacing w:after="120"/>
        <w:ind w:left="0" w:firstLine="709"/>
        <w:rPr>
          <w:bCs/>
          <w:iCs/>
        </w:rPr>
      </w:pPr>
      <w:r w:rsidRPr="009D406A">
        <w:rPr>
          <w:bCs/>
          <w:iCs/>
        </w:rPr>
        <w:t>Кардинальное изменение практической составляющей образовательного процесса университета, в том числе:</w:t>
      </w:r>
    </w:p>
    <w:p w:rsidR="009D406A" w:rsidRPr="009D406A" w:rsidRDefault="00C315C8" w:rsidP="00DB5EA7">
      <w:pPr>
        <w:pStyle w:val="aa"/>
        <w:spacing w:after="120"/>
        <w:rPr>
          <w:bCs/>
          <w:iCs/>
        </w:rPr>
      </w:pPr>
      <w:r>
        <w:rPr>
          <w:bCs/>
          <w:iCs/>
        </w:rPr>
        <w:t xml:space="preserve">- </w:t>
      </w:r>
      <w:r w:rsidR="009D406A" w:rsidRPr="009D406A">
        <w:rPr>
          <w:bCs/>
          <w:iCs/>
        </w:rPr>
        <w:t>Увеличение доли образовательных программ, реализуемых совместно с работодателями</w:t>
      </w:r>
      <w:r w:rsidR="00DB5EA7">
        <w:rPr>
          <w:bCs/>
          <w:iCs/>
        </w:rPr>
        <w:t>.</w:t>
      </w:r>
    </w:p>
    <w:p w:rsidR="009D406A" w:rsidRPr="001D575C" w:rsidRDefault="00C315C8" w:rsidP="00DB5EA7">
      <w:pPr>
        <w:pStyle w:val="aa"/>
        <w:spacing w:after="120"/>
        <w:rPr>
          <w:bCs/>
          <w:iCs/>
        </w:rPr>
      </w:pPr>
      <w:r>
        <w:rPr>
          <w:bCs/>
          <w:iCs/>
        </w:rPr>
        <w:t xml:space="preserve">- </w:t>
      </w:r>
      <w:r w:rsidR="009D406A" w:rsidRPr="001D575C">
        <w:rPr>
          <w:bCs/>
          <w:iCs/>
        </w:rPr>
        <w:t xml:space="preserve">Увеличение числа образовательных программ, </w:t>
      </w:r>
      <w:r w:rsidR="00493708">
        <w:rPr>
          <w:bCs/>
          <w:iCs/>
        </w:rPr>
        <w:t>прошедших</w:t>
      </w:r>
      <w:r w:rsidR="009D406A" w:rsidRPr="001D575C">
        <w:rPr>
          <w:bCs/>
          <w:iCs/>
        </w:rPr>
        <w:t xml:space="preserve"> </w:t>
      </w:r>
      <w:r w:rsidR="005747DA">
        <w:rPr>
          <w:bCs/>
          <w:iCs/>
        </w:rPr>
        <w:t>общественную и проф</w:t>
      </w:r>
      <w:r w:rsidR="009D406A" w:rsidRPr="001D575C">
        <w:rPr>
          <w:bCs/>
          <w:iCs/>
        </w:rPr>
        <w:t>ессиональн</w:t>
      </w:r>
      <w:r w:rsidR="005747DA">
        <w:rPr>
          <w:bCs/>
          <w:iCs/>
        </w:rPr>
        <w:t>о-общественную аккредитацию</w:t>
      </w:r>
      <w:r w:rsidR="009D406A" w:rsidRPr="001D575C">
        <w:rPr>
          <w:bCs/>
          <w:iCs/>
        </w:rPr>
        <w:t>.</w:t>
      </w:r>
    </w:p>
    <w:p w:rsidR="009D406A" w:rsidRPr="009D406A" w:rsidRDefault="009D406A" w:rsidP="00DB5EA7">
      <w:pPr>
        <w:pStyle w:val="aa"/>
        <w:numPr>
          <w:ilvl w:val="0"/>
          <w:numId w:val="38"/>
        </w:numPr>
        <w:spacing w:after="120"/>
        <w:ind w:left="0" w:firstLine="709"/>
        <w:rPr>
          <w:bCs/>
          <w:iCs/>
        </w:rPr>
      </w:pPr>
      <w:r w:rsidRPr="009D406A">
        <w:rPr>
          <w:bCs/>
          <w:iCs/>
        </w:rPr>
        <w:t>Разработка и модернизация программ дополнительного профессионального образования, в том числе:</w:t>
      </w:r>
    </w:p>
    <w:p w:rsidR="009D406A" w:rsidRPr="009D406A" w:rsidRDefault="00C315C8" w:rsidP="00DB5EA7">
      <w:pPr>
        <w:pStyle w:val="aa"/>
        <w:spacing w:after="120"/>
        <w:rPr>
          <w:bCs/>
          <w:iCs/>
        </w:rPr>
      </w:pPr>
      <w:r>
        <w:rPr>
          <w:bCs/>
          <w:iCs/>
        </w:rPr>
        <w:t xml:space="preserve">- </w:t>
      </w:r>
      <w:r w:rsidR="009D406A" w:rsidRPr="009D406A">
        <w:rPr>
          <w:bCs/>
          <w:iCs/>
        </w:rPr>
        <w:t>Разработка новых и модернизация существующих программ дополнительного профессионального образования</w:t>
      </w:r>
      <w:r w:rsidR="00DB5EA7">
        <w:rPr>
          <w:bCs/>
          <w:iCs/>
        </w:rPr>
        <w:t>.</w:t>
      </w:r>
    </w:p>
    <w:p w:rsidR="009D406A" w:rsidRPr="00855C5F" w:rsidRDefault="00C315C8" w:rsidP="00DB5EA7">
      <w:pPr>
        <w:pStyle w:val="aa"/>
        <w:spacing w:after="120"/>
        <w:rPr>
          <w:bCs/>
          <w:iCs/>
          <w:lang w:val="en-US"/>
        </w:rPr>
      </w:pPr>
      <w:r>
        <w:rPr>
          <w:bCs/>
          <w:iCs/>
        </w:rPr>
        <w:t xml:space="preserve">- </w:t>
      </w:r>
      <w:r w:rsidR="009D406A" w:rsidRPr="001D575C">
        <w:rPr>
          <w:bCs/>
          <w:iCs/>
        </w:rPr>
        <w:t xml:space="preserve">Разработка и реализация программ дополнительного образования для студентов </w:t>
      </w:r>
      <w:r w:rsidR="00D76CCB">
        <w:rPr>
          <w:bCs/>
          <w:iCs/>
        </w:rPr>
        <w:t>Университета</w:t>
      </w:r>
      <w:r w:rsidR="00DB5EA7">
        <w:rPr>
          <w:bCs/>
          <w:iCs/>
        </w:rPr>
        <w:t>.</w:t>
      </w:r>
      <w:bookmarkStart w:id="0" w:name="_GoBack"/>
      <w:bookmarkEnd w:id="0"/>
    </w:p>
    <w:p w:rsidR="009D406A" w:rsidRPr="009D406A" w:rsidRDefault="00C315C8" w:rsidP="00DB5EA7">
      <w:pPr>
        <w:pStyle w:val="aa"/>
        <w:spacing w:after="120"/>
        <w:rPr>
          <w:bCs/>
          <w:iCs/>
        </w:rPr>
      </w:pPr>
      <w:r>
        <w:rPr>
          <w:bCs/>
          <w:iCs/>
        </w:rPr>
        <w:t xml:space="preserve">- </w:t>
      </w:r>
      <w:r w:rsidR="009D406A" w:rsidRPr="009D406A">
        <w:rPr>
          <w:bCs/>
          <w:iCs/>
        </w:rPr>
        <w:t>Подготовка программ дополнительного профессионального образования по заказам министерств и региональных органов управления, а также – органов местного самоуправления различного уровня</w:t>
      </w:r>
      <w:r w:rsidR="00DB5EA7">
        <w:rPr>
          <w:bCs/>
          <w:iCs/>
        </w:rPr>
        <w:t>.</w:t>
      </w:r>
    </w:p>
    <w:p w:rsidR="009D406A" w:rsidRPr="009D406A" w:rsidRDefault="009D406A" w:rsidP="00DB5EA7">
      <w:pPr>
        <w:pStyle w:val="aa"/>
        <w:numPr>
          <w:ilvl w:val="0"/>
          <w:numId w:val="38"/>
        </w:numPr>
        <w:spacing w:after="120"/>
        <w:ind w:left="0" w:firstLine="709"/>
        <w:rPr>
          <w:bCs/>
          <w:iCs/>
        </w:rPr>
      </w:pPr>
      <w:r w:rsidRPr="009D406A">
        <w:rPr>
          <w:bCs/>
          <w:iCs/>
        </w:rPr>
        <w:t>Реализация подготовки университетского учебника «Государственное и муниципальное управление».</w:t>
      </w:r>
    </w:p>
    <w:p w:rsidR="009D406A" w:rsidRPr="009D406A" w:rsidRDefault="009D406A" w:rsidP="00DB5EA7">
      <w:pPr>
        <w:pStyle w:val="aa"/>
        <w:numPr>
          <w:ilvl w:val="0"/>
          <w:numId w:val="38"/>
        </w:numPr>
        <w:spacing w:after="120"/>
        <w:ind w:left="0" w:firstLine="709"/>
        <w:rPr>
          <w:bCs/>
          <w:iCs/>
        </w:rPr>
      </w:pPr>
      <w:r w:rsidRPr="009D406A">
        <w:rPr>
          <w:bCs/>
          <w:iCs/>
        </w:rPr>
        <w:t xml:space="preserve">Создание творческого коллектива на базе ведущих вузов, реализующих программы подготовки по направлению «Государственное и муниципальное управление», в целях подготовки </w:t>
      </w:r>
      <w:r w:rsidR="008B755C">
        <w:rPr>
          <w:bCs/>
          <w:iCs/>
        </w:rPr>
        <w:t xml:space="preserve">одноименного </w:t>
      </w:r>
      <w:r w:rsidRPr="009D406A">
        <w:rPr>
          <w:bCs/>
          <w:iCs/>
        </w:rPr>
        <w:t>учебника.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t xml:space="preserve">Мероприятие 1.2.  Разработка и внедрение новых образовательных технологий и систем поддержки обучения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Default="009D406A" w:rsidP="001D575C">
      <w:pPr>
        <w:pStyle w:val="aa"/>
        <w:numPr>
          <w:ilvl w:val="0"/>
          <w:numId w:val="39"/>
        </w:numPr>
        <w:spacing w:after="120"/>
        <w:rPr>
          <w:bCs/>
          <w:iCs/>
        </w:rPr>
      </w:pPr>
      <w:r w:rsidRPr="009D406A">
        <w:rPr>
          <w:bCs/>
          <w:iCs/>
        </w:rPr>
        <w:lastRenderedPageBreak/>
        <w:t>Наполнение образовательного портала современным учебно-методическим обеспечением;</w:t>
      </w:r>
    </w:p>
    <w:p w:rsidR="00553D90" w:rsidRPr="009D406A" w:rsidRDefault="00553D90" w:rsidP="00553D90">
      <w:pPr>
        <w:pStyle w:val="aa"/>
        <w:numPr>
          <w:ilvl w:val="0"/>
          <w:numId w:val="39"/>
        </w:numPr>
        <w:spacing w:after="120"/>
        <w:rPr>
          <w:bCs/>
          <w:iCs/>
        </w:rPr>
      </w:pPr>
      <w:r w:rsidRPr="00553D90">
        <w:rPr>
          <w:bCs/>
          <w:iCs/>
        </w:rPr>
        <w:t>Создание дисциплин по выбору, программы которых согласованы с работодателями</w:t>
      </w:r>
      <w:r>
        <w:rPr>
          <w:bCs/>
          <w:iCs/>
        </w:rPr>
        <w:t>;</w:t>
      </w:r>
    </w:p>
    <w:p w:rsidR="005F07BD" w:rsidRPr="005F07BD" w:rsidRDefault="005F07BD" w:rsidP="005F07BD">
      <w:pPr>
        <w:pStyle w:val="aa"/>
        <w:numPr>
          <w:ilvl w:val="0"/>
          <w:numId w:val="39"/>
        </w:numPr>
        <w:spacing w:after="120"/>
        <w:rPr>
          <w:b/>
          <w:bCs/>
          <w:iCs/>
        </w:rPr>
      </w:pPr>
      <w:r w:rsidRPr="005F07BD">
        <w:rPr>
          <w:bCs/>
          <w:iCs/>
        </w:rPr>
        <w:t xml:space="preserve">Развитие навыков преподавателей Факультета по работе в открытых онлайн-платформах, включая методы интеграции </w:t>
      </w:r>
      <w:proofErr w:type="gramStart"/>
      <w:r w:rsidRPr="005F07BD">
        <w:rPr>
          <w:bCs/>
          <w:iCs/>
        </w:rPr>
        <w:t>он-</w:t>
      </w:r>
      <w:proofErr w:type="spellStart"/>
      <w:r w:rsidRPr="005F07BD">
        <w:rPr>
          <w:bCs/>
          <w:iCs/>
        </w:rPr>
        <w:t>лайн</w:t>
      </w:r>
      <w:proofErr w:type="spellEnd"/>
      <w:proofErr w:type="gramEnd"/>
      <w:r w:rsidRPr="005F07BD">
        <w:rPr>
          <w:bCs/>
          <w:iCs/>
        </w:rPr>
        <w:t xml:space="preserve"> курсов в существующий формат учебного процесса</w:t>
      </w:r>
      <w:r w:rsidRPr="005F07BD">
        <w:rPr>
          <w:b/>
          <w:bCs/>
          <w:iCs/>
        </w:rPr>
        <w:t xml:space="preserve"> 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t xml:space="preserve">Мероприятие 1.3. Развитие международного сотрудничества в системе непрерывного образования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Default="009D406A" w:rsidP="001D575C">
      <w:pPr>
        <w:pStyle w:val="aa"/>
        <w:numPr>
          <w:ilvl w:val="0"/>
          <w:numId w:val="40"/>
        </w:numPr>
        <w:spacing w:after="120"/>
        <w:rPr>
          <w:bCs/>
          <w:iCs/>
        </w:rPr>
      </w:pPr>
      <w:r w:rsidRPr="009D406A">
        <w:rPr>
          <w:bCs/>
          <w:iCs/>
        </w:rPr>
        <w:t>Увеличение количества образовательных программ</w:t>
      </w:r>
      <w:r w:rsidR="006C49ED">
        <w:rPr>
          <w:bCs/>
          <w:iCs/>
        </w:rPr>
        <w:t xml:space="preserve"> и отдельных дисциплин</w:t>
      </w:r>
      <w:r w:rsidRPr="009D406A">
        <w:rPr>
          <w:bCs/>
          <w:iCs/>
        </w:rPr>
        <w:t xml:space="preserve">, реализуемых на иностранных языках с целью привлечения зарубежных обучающихся и расширения коммуникативных и языковых компетенций российских студентов. </w:t>
      </w:r>
    </w:p>
    <w:p w:rsidR="004E2100" w:rsidRDefault="004E2100" w:rsidP="001D575C">
      <w:pPr>
        <w:pStyle w:val="aa"/>
        <w:numPr>
          <w:ilvl w:val="0"/>
          <w:numId w:val="40"/>
        </w:numPr>
        <w:spacing w:after="120"/>
        <w:rPr>
          <w:bCs/>
          <w:iCs/>
        </w:rPr>
      </w:pPr>
      <w:r>
        <w:rPr>
          <w:bCs/>
          <w:iCs/>
        </w:rPr>
        <w:t>Увеличение количества студентов Факультета, участвующих в международных программах обмена.</w:t>
      </w:r>
    </w:p>
    <w:p w:rsidR="004E2100" w:rsidRPr="009D406A" w:rsidRDefault="004E2100" w:rsidP="001D575C">
      <w:pPr>
        <w:pStyle w:val="aa"/>
        <w:numPr>
          <w:ilvl w:val="0"/>
          <w:numId w:val="40"/>
        </w:numPr>
        <w:spacing w:after="120"/>
        <w:rPr>
          <w:bCs/>
          <w:iCs/>
        </w:rPr>
      </w:pPr>
      <w:r>
        <w:rPr>
          <w:bCs/>
          <w:iCs/>
        </w:rPr>
        <w:t>Увеличение количества иностранных студентов, обучающихся на Факультете</w:t>
      </w:r>
    </w:p>
    <w:p w:rsidR="009D406A" w:rsidRPr="009D406A" w:rsidRDefault="009D406A" w:rsidP="009D406A">
      <w:pPr>
        <w:pStyle w:val="aa"/>
        <w:spacing w:after="120"/>
        <w:rPr>
          <w:b/>
          <w:bCs/>
          <w:iCs/>
        </w:rPr>
      </w:pPr>
      <w:r w:rsidRPr="009D406A">
        <w:rPr>
          <w:b/>
          <w:bCs/>
          <w:i/>
          <w:iCs/>
        </w:rPr>
        <w:t>Задача 2. Модернизация научно-исследовательского процесса и инновационной деятельности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t xml:space="preserve">Мероприятие 2.1. Создание точек генерации исследований мирового уровня и экспертного сопровождения органов государственного управления РФ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Pr="009D406A" w:rsidRDefault="009D406A" w:rsidP="001D575C">
      <w:pPr>
        <w:pStyle w:val="aa"/>
        <w:numPr>
          <w:ilvl w:val="0"/>
          <w:numId w:val="40"/>
        </w:numPr>
        <w:spacing w:after="120"/>
        <w:rPr>
          <w:bCs/>
          <w:iCs/>
        </w:rPr>
      </w:pPr>
      <w:r w:rsidRPr="009D406A">
        <w:rPr>
          <w:bCs/>
          <w:iCs/>
        </w:rPr>
        <w:t>Повышение эффективности работы с аспирантами.</w:t>
      </w:r>
    </w:p>
    <w:p w:rsidR="009D406A" w:rsidRPr="009D406A" w:rsidRDefault="009D406A" w:rsidP="001D575C">
      <w:pPr>
        <w:pStyle w:val="aa"/>
        <w:numPr>
          <w:ilvl w:val="0"/>
          <w:numId w:val="40"/>
        </w:numPr>
        <w:spacing w:after="120"/>
        <w:rPr>
          <w:bCs/>
          <w:iCs/>
        </w:rPr>
      </w:pPr>
      <w:r w:rsidRPr="009D406A">
        <w:rPr>
          <w:bCs/>
          <w:iCs/>
        </w:rPr>
        <w:t>Развитие системы привлечения бакалавров, магистрантов и аспирантов к научной и инновационной деятельности.</w:t>
      </w:r>
    </w:p>
    <w:p w:rsidR="009D406A" w:rsidRPr="009D406A" w:rsidRDefault="009D406A" w:rsidP="001D575C">
      <w:pPr>
        <w:pStyle w:val="aa"/>
        <w:numPr>
          <w:ilvl w:val="0"/>
          <w:numId w:val="40"/>
        </w:numPr>
        <w:spacing w:after="120"/>
        <w:rPr>
          <w:bCs/>
          <w:iCs/>
        </w:rPr>
      </w:pPr>
      <w:r w:rsidRPr="009D406A">
        <w:rPr>
          <w:bCs/>
          <w:iCs/>
        </w:rPr>
        <w:t>Разработка системы стимулирования вовлечения всего научно–педагогического коллектива в исследовательскую деятельность университета.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t xml:space="preserve">Мероприятие 2.2. Развитие научной и инновационной деятельности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Default="009D406A" w:rsidP="001D575C">
      <w:pPr>
        <w:pStyle w:val="aa"/>
        <w:numPr>
          <w:ilvl w:val="0"/>
          <w:numId w:val="41"/>
        </w:numPr>
        <w:spacing w:after="120"/>
        <w:rPr>
          <w:bCs/>
          <w:iCs/>
        </w:rPr>
      </w:pPr>
      <w:r w:rsidRPr="009D406A">
        <w:rPr>
          <w:bCs/>
          <w:iCs/>
        </w:rPr>
        <w:t xml:space="preserve">Внедрение на кафедрах Факультета системы </w:t>
      </w:r>
      <w:proofErr w:type="spellStart"/>
      <w:r w:rsidRPr="009D406A">
        <w:rPr>
          <w:bCs/>
          <w:iCs/>
        </w:rPr>
        <w:t>экспертно</w:t>
      </w:r>
      <w:proofErr w:type="spellEnd"/>
      <w:r w:rsidRPr="009D406A">
        <w:rPr>
          <w:bCs/>
          <w:iCs/>
        </w:rPr>
        <w:t xml:space="preserve">–аналитического сопровождения разработки нормативных правовых актов </w:t>
      </w:r>
      <w:r w:rsidRPr="009D406A">
        <w:rPr>
          <w:bCs/>
          <w:iCs/>
        </w:rPr>
        <w:lastRenderedPageBreak/>
        <w:t>в области государственного и муниципального управления, разрабатываемых программ социально-экономического развития.</w:t>
      </w:r>
    </w:p>
    <w:p w:rsidR="00BC65EC" w:rsidRPr="00BC65EC" w:rsidRDefault="00BC65EC" w:rsidP="00BC65EC">
      <w:pPr>
        <w:numPr>
          <w:ilvl w:val="0"/>
          <w:numId w:val="41"/>
        </w:numPr>
        <w:rPr>
          <w:rFonts w:ascii="Times New Roman" w:hAnsi="Times New Roman"/>
          <w:bCs/>
          <w:iCs/>
          <w:sz w:val="28"/>
          <w:szCs w:val="28"/>
        </w:rPr>
      </w:pPr>
      <w:r w:rsidRPr="00BC65EC">
        <w:rPr>
          <w:rFonts w:ascii="Times New Roman" w:hAnsi="Times New Roman"/>
          <w:bCs/>
          <w:iCs/>
          <w:sz w:val="28"/>
          <w:szCs w:val="28"/>
        </w:rPr>
        <w:t>Повышение объемов доходов от выполнения хоздоговорных научных работ, грантов и государственных заданий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t xml:space="preserve">Мероприятие 2.3. Развитие международного научного сотрудничества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Pr="009D406A" w:rsidRDefault="009D406A" w:rsidP="001D575C">
      <w:pPr>
        <w:pStyle w:val="aa"/>
        <w:numPr>
          <w:ilvl w:val="0"/>
          <w:numId w:val="41"/>
        </w:numPr>
        <w:spacing w:after="120"/>
        <w:rPr>
          <w:bCs/>
          <w:iCs/>
        </w:rPr>
      </w:pPr>
      <w:r w:rsidRPr="009D406A">
        <w:rPr>
          <w:bCs/>
          <w:iCs/>
        </w:rPr>
        <w:t xml:space="preserve">Разработка и реализация плана ежегодного участия </w:t>
      </w:r>
      <w:r w:rsidR="00D76CCB">
        <w:rPr>
          <w:bCs/>
          <w:iCs/>
        </w:rPr>
        <w:t>ППС</w:t>
      </w:r>
      <w:r w:rsidRPr="009D406A">
        <w:rPr>
          <w:bCs/>
          <w:iCs/>
        </w:rPr>
        <w:t xml:space="preserve"> </w:t>
      </w:r>
      <w:r w:rsidR="001D575C">
        <w:rPr>
          <w:bCs/>
          <w:iCs/>
        </w:rPr>
        <w:t>Факультета</w:t>
      </w:r>
      <w:r w:rsidRPr="009D406A">
        <w:rPr>
          <w:bCs/>
          <w:iCs/>
        </w:rPr>
        <w:t xml:space="preserve"> в международных научных мероприятиях в целях обсуждения результатов совместных научных исследований с участием потенциальных заказчиков, практиков-разработчиков и исследователей.</w:t>
      </w:r>
    </w:p>
    <w:p w:rsidR="009D406A" w:rsidRPr="009D406A" w:rsidRDefault="009D406A" w:rsidP="001D575C">
      <w:pPr>
        <w:pStyle w:val="aa"/>
        <w:numPr>
          <w:ilvl w:val="0"/>
          <w:numId w:val="41"/>
        </w:numPr>
        <w:spacing w:after="120"/>
        <w:rPr>
          <w:bCs/>
          <w:iCs/>
        </w:rPr>
      </w:pPr>
      <w:r w:rsidRPr="009D406A">
        <w:rPr>
          <w:bCs/>
          <w:iCs/>
        </w:rPr>
        <w:t xml:space="preserve">Подготовка и представление к публикации в зарубежных изданиях, индексируемых иностранными организациями (ISI, </w:t>
      </w:r>
      <w:proofErr w:type="spellStart"/>
      <w:r w:rsidRPr="009D406A">
        <w:rPr>
          <w:bCs/>
          <w:iCs/>
        </w:rPr>
        <w:t>Scopus</w:t>
      </w:r>
      <w:proofErr w:type="spellEnd"/>
      <w:r w:rsidRPr="009D406A">
        <w:rPr>
          <w:bCs/>
          <w:iCs/>
        </w:rPr>
        <w:t xml:space="preserve">) публикаций трудов </w:t>
      </w:r>
      <w:r w:rsidR="00D76CCB">
        <w:rPr>
          <w:bCs/>
          <w:iCs/>
        </w:rPr>
        <w:t>ППС</w:t>
      </w:r>
      <w:r w:rsidRPr="009D406A">
        <w:rPr>
          <w:bCs/>
          <w:iCs/>
        </w:rPr>
        <w:t xml:space="preserve"> кафедр, в том числе совместных публикаций с ведущими специалистами мировых университетов и высших школ.</w:t>
      </w:r>
    </w:p>
    <w:p w:rsidR="009D406A" w:rsidRPr="009D406A" w:rsidRDefault="009D406A" w:rsidP="001D575C">
      <w:pPr>
        <w:pStyle w:val="aa"/>
        <w:numPr>
          <w:ilvl w:val="0"/>
          <w:numId w:val="41"/>
        </w:numPr>
        <w:spacing w:after="120"/>
        <w:rPr>
          <w:bCs/>
          <w:iCs/>
        </w:rPr>
      </w:pPr>
      <w:r w:rsidRPr="009D406A">
        <w:rPr>
          <w:bCs/>
          <w:iCs/>
        </w:rPr>
        <w:t>Участие в р</w:t>
      </w:r>
      <w:r w:rsidR="001D575C">
        <w:rPr>
          <w:bCs/>
          <w:iCs/>
        </w:rPr>
        <w:t>еализации международных грантов</w:t>
      </w:r>
      <w:r w:rsidRPr="009D406A">
        <w:rPr>
          <w:bCs/>
          <w:iCs/>
        </w:rPr>
        <w:t>.</w:t>
      </w:r>
    </w:p>
    <w:p w:rsidR="009D406A" w:rsidRPr="009D406A" w:rsidRDefault="009D406A" w:rsidP="001D575C">
      <w:pPr>
        <w:pStyle w:val="aa"/>
        <w:numPr>
          <w:ilvl w:val="0"/>
          <w:numId w:val="41"/>
        </w:numPr>
        <w:spacing w:after="120"/>
        <w:rPr>
          <w:bCs/>
          <w:iCs/>
        </w:rPr>
      </w:pPr>
      <w:r w:rsidRPr="009D406A">
        <w:rPr>
          <w:bCs/>
          <w:iCs/>
        </w:rPr>
        <w:t>Активизация работы с зарубежными пар</w:t>
      </w:r>
      <w:r w:rsidR="001D575C">
        <w:rPr>
          <w:bCs/>
          <w:iCs/>
        </w:rPr>
        <w:t>тнерами по написанию монографий</w:t>
      </w:r>
      <w:r w:rsidRPr="009D406A">
        <w:rPr>
          <w:bCs/>
          <w:iCs/>
        </w:rPr>
        <w:t>.</w:t>
      </w:r>
    </w:p>
    <w:p w:rsidR="009D406A" w:rsidRPr="001D575C" w:rsidRDefault="001D575C" w:rsidP="009D406A">
      <w:pPr>
        <w:pStyle w:val="aa"/>
        <w:spacing w:after="120" w:line="240" w:lineRule="auto"/>
        <w:rPr>
          <w:b/>
          <w:bCs/>
          <w:i/>
          <w:iCs/>
        </w:rPr>
      </w:pPr>
      <w:r w:rsidRPr="001D575C">
        <w:rPr>
          <w:b/>
          <w:bCs/>
          <w:i/>
          <w:iCs/>
        </w:rPr>
        <w:t xml:space="preserve">Мероприятие 2.4. </w:t>
      </w:r>
      <w:r w:rsidR="009D406A" w:rsidRPr="001D575C">
        <w:rPr>
          <w:b/>
          <w:bCs/>
          <w:i/>
          <w:iCs/>
        </w:rPr>
        <w:t>Развитие научно-экспертной деятельности факультета</w:t>
      </w:r>
      <w:r>
        <w:rPr>
          <w:b/>
          <w:bCs/>
          <w:i/>
          <w:iCs/>
        </w:rPr>
        <w:t xml:space="preserve"> </w:t>
      </w:r>
      <w:r w:rsidRPr="001D575C">
        <w:rPr>
          <w:bCs/>
          <w:iCs/>
        </w:rPr>
        <w:t>предусматривает реализацию следующих проектов:</w:t>
      </w:r>
    </w:p>
    <w:p w:rsidR="009D406A" w:rsidRPr="009D406A" w:rsidRDefault="009D406A" w:rsidP="001D575C">
      <w:pPr>
        <w:pStyle w:val="aa"/>
        <w:numPr>
          <w:ilvl w:val="0"/>
          <w:numId w:val="42"/>
        </w:numPr>
        <w:spacing w:after="120" w:line="240" w:lineRule="auto"/>
        <w:rPr>
          <w:bCs/>
          <w:iCs/>
        </w:rPr>
      </w:pPr>
      <w:r w:rsidRPr="009D406A">
        <w:rPr>
          <w:bCs/>
          <w:iCs/>
        </w:rPr>
        <w:t xml:space="preserve">Создание методологического семинара факультета для </w:t>
      </w:r>
      <w:proofErr w:type="spellStart"/>
      <w:r w:rsidRPr="009D406A">
        <w:rPr>
          <w:bCs/>
          <w:iCs/>
        </w:rPr>
        <w:t>межкафедрального</w:t>
      </w:r>
      <w:proofErr w:type="spellEnd"/>
      <w:r w:rsidRPr="009D406A">
        <w:rPr>
          <w:bCs/>
          <w:iCs/>
        </w:rPr>
        <w:t xml:space="preserve"> обсуждения вопросов государственного управления с выработкой экспертного мнения, доводимого до СМИ и органов государственного управления</w:t>
      </w:r>
      <w:r w:rsidR="00DB5EA7">
        <w:rPr>
          <w:bCs/>
          <w:iCs/>
        </w:rPr>
        <w:t>.</w:t>
      </w:r>
    </w:p>
    <w:p w:rsidR="009D406A" w:rsidRPr="009D406A" w:rsidRDefault="009D406A" w:rsidP="001D575C">
      <w:pPr>
        <w:pStyle w:val="aa"/>
        <w:numPr>
          <w:ilvl w:val="0"/>
          <w:numId w:val="42"/>
        </w:numPr>
        <w:spacing w:after="120" w:line="240" w:lineRule="auto"/>
        <w:rPr>
          <w:bCs/>
          <w:iCs/>
        </w:rPr>
      </w:pPr>
      <w:r w:rsidRPr="009D406A">
        <w:rPr>
          <w:bCs/>
          <w:iCs/>
        </w:rPr>
        <w:t xml:space="preserve">Создание проблемного научного семинара «Государственный управленец» с привлечением ведущих ученых, </w:t>
      </w:r>
      <w:proofErr w:type="gramStart"/>
      <w:r w:rsidRPr="009D406A">
        <w:rPr>
          <w:bCs/>
          <w:iCs/>
        </w:rPr>
        <w:t>экспертов  России</w:t>
      </w:r>
      <w:proofErr w:type="gramEnd"/>
      <w:r w:rsidRPr="009D406A">
        <w:rPr>
          <w:bCs/>
          <w:iCs/>
        </w:rPr>
        <w:t xml:space="preserve"> и зарубежных стран</w:t>
      </w:r>
      <w:r w:rsidR="00DB5EA7">
        <w:rPr>
          <w:bCs/>
          <w:iCs/>
        </w:rPr>
        <w:t>.</w:t>
      </w:r>
    </w:p>
    <w:p w:rsidR="009D406A" w:rsidRPr="009D406A" w:rsidRDefault="009D406A" w:rsidP="001D575C">
      <w:pPr>
        <w:pStyle w:val="aa"/>
        <w:numPr>
          <w:ilvl w:val="0"/>
          <w:numId w:val="42"/>
        </w:numPr>
        <w:spacing w:after="120" w:line="240" w:lineRule="auto"/>
        <w:rPr>
          <w:bCs/>
          <w:iCs/>
        </w:rPr>
      </w:pPr>
      <w:r w:rsidRPr="009D406A">
        <w:rPr>
          <w:bCs/>
          <w:iCs/>
        </w:rPr>
        <w:t>Позиционирование факультета в качестве авторитетного центра оценки и экспертизы для органов власти и государственного управления</w:t>
      </w:r>
      <w:r w:rsidR="00DB5EA7">
        <w:rPr>
          <w:bCs/>
          <w:iCs/>
        </w:rPr>
        <w:t>.</w:t>
      </w:r>
    </w:p>
    <w:p w:rsidR="009D406A" w:rsidRDefault="009D406A" w:rsidP="001D575C">
      <w:pPr>
        <w:pStyle w:val="aa"/>
        <w:numPr>
          <w:ilvl w:val="0"/>
          <w:numId w:val="42"/>
        </w:numPr>
        <w:spacing w:after="120" w:line="240" w:lineRule="auto"/>
        <w:rPr>
          <w:bCs/>
          <w:iCs/>
        </w:rPr>
      </w:pPr>
      <w:r w:rsidRPr="009D406A">
        <w:rPr>
          <w:bCs/>
          <w:iCs/>
        </w:rPr>
        <w:t xml:space="preserve">Совершенствование форм взаимодействия факультета с независимыми аналитическими центрами, </w:t>
      </w:r>
      <w:proofErr w:type="gramStart"/>
      <w:r w:rsidRPr="009D406A">
        <w:rPr>
          <w:bCs/>
          <w:iCs/>
        </w:rPr>
        <w:t>зарубежными  университетами</w:t>
      </w:r>
      <w:proofErr w:type="gramEnd"/>
      <w:r w:rsidRPr="009D406A">
        <w:rPr>
          <w:bCs/>
          <w:iCs/>
        </w:rPr>
        <w:t>, и т.д.</w:t>
      </w:r>
    </w:p>
    <w:p w:rsidR="00DA3B7E" w:rsidRPr="009D406A" w:rsidRDefault="00DA3B7E" w:rsidP="001D575C">
      <w:pPr>
        <w:pStyle w:val="aa"/>
        <w:numPr>
          <w:ilvl w:val="0"/>
          <w:numId w:val="42"/>
        </w:numPr>
        <w:spacing w:after="120" w:line="240" w:lineRule="auto"/>
        <w:rPr>
          <w:bCs/>
          <w:iCs/>
        </w:rPr>
      </w:pPr>
      <w:r>
        <w:rPr>
          <w:bCs/>
          <w:iCs/>
        </w:rPr>
        <w:t xml:space="preserve">Увеличение количества выступлений </w:t>
      </w:r>
      <w:r w:rsidR="00D76CCB">
        <w:rPr>
          <w:bCs/>
          <w:iCs/>
        </w:rPr>
        <w:t>ППС</w:t>
      </w:r>
      <w:r>
        <w:rPr>
          <w:bCs/>
          <w:iCs/>
        </w:rPr>
        <w:t xml:space="preserve"> Факультета в СМИ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</w:p>
    <w:p w:rsidR="009D406A" w:rsidRPr="009D406A" w:rsidRDefault="009D406A" w:rsidP="009D406A">
      <w:pPr>
        <w:pStyle w:val="aa"/>
        <w:spacing w:after="120"/>
        <w:rPr>
          <w:b/>
          <w:bCs/>
          <w:iCs/>
        </w:rPr>
      </w:pPr>
      <w:r w:rsidRPr="009D406A">
        <w:rPr>
          <w:b/>
          <w:bCs/>
          <w:i/>
          <w:iCs/>
        </w:rPr>
        <w:lastRenderedPageBreak/>
        <w:t>Задача 3. Укрепление кадрового потенциала, контингента обучающихся и сообщества выпускников Финансового университета</w:t>
      </w:r>
    </w:p>
    <w:p w:rsidR="009D406A" w:rsidRPr="009D406A" w:rsidRDefault="009D406A" w:rsidP="009D406A">
      <w:pPr>
        <w:pStyle w:val="aa"/>
        <w:spacing w:after="120"/>
        <w:rPr>
          <w:b/>
          <w:bCs/>
          <w:iCs/>
        </w:rPr>
      </w:pP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t xml:space="preserve">Мероприятие 3.1. Кадровое обновление и привлечение лучших отечественных и зарубежных преподавателей, исследователей и практиков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Pr="009D406A" w:rsidRDefault="009D406A" w:rsidP="001D575C">
      <w:pPr>
        <w:pStyle w:val="aa"/>
        <w:numPr>
          <w:ilvl w:val="0"/>
          <w:numId w:val="43"/>
        </w:numPr>
        <w:spacing w:after="120"/>
        <w:rPr>
          <w:bCs/>
          <w:iCs/>
        </w:rPr>
      </w:pPr>
      <w:r w:rsidRPr="009D406A">
        <w:rPr>
          <w:bCs/>
          <w:iCs/>
        </w:rPr>
        <w:t>Привлечение в штат кафедр</w:t>
      </w:r>
      <w:r w:rsidR="001D575C">
        <w:rPr>
          <w:bCs/>
          <w:iCs/>
        </w:rPr>
        <w:t xml:space="preserve"> </w:t>
      </w:r>
      <w:proofErr w:type="gramStart"/>
      <w:r w:rsidR="001D575C">
        <w:rPr>
          <w:bCs/>
          <w:iCs/>
        </w:rPr>
        <w:t xml:space="preserve">Факультета </w:t>
      </w:r>
      <w:r w:rsidRPr="009D406A">
        <w:rPr>
          <w:bCs/>
          <w:iCs/>
        </w:rPr>
        <w:t xml:space="preserve"> выпускников</w:t>
      </w:r>
      <w:proofErr w:type="gramEnd"/>
      <w:r w:rsidRPr="009D406A">
        <w:rPr>
          <w:bCs/>
          <w:iCs/>
        </w:rPr>
        <w:t xml:space="preserve"> аспирантуры и магистратуры.</w:t>
      </w:r>
    </w:p>
    <w:p w:rsidR="009D406A" w:rsidRPr="009D406A" w:rsidRDefault="009D406A" w:rsidP="001D575C">
      <w:pPr>
        <w:pStyle w:val="aa"/>
        <w:numPr>
          <w:ilvl w:val="0"/>
          <w:numId w:val="43"/>
        </w:numPr>
        <w:spacing w:after="120"/>
        <w:rPr>
          <w:bCs/>
          <w:iCs/>
        </w:rPr>
      </w:pPr>
      <w:r w:rsidRPr="009D406A">
        <w:rPr>
          <w:bCs/>
          <w:iCs/>
        </w:rPr>
        <w:t>Увеличение числа (привлечение) иностранных профессоров, ведущих занятия в университете.</w:t>
      </w:r>
    </w:p>
    <w:p w:rsidR="009D406A" w:rsidRPr="009D406A" w:rsidRDefault="009D406A" w:rsidP="001D575C">
      <w:pPr>
        <w:pStyle w:val="aa"/>
        <w:numPr>
          <w:ilvl w:val="0"/>
          <w:numId w:val="43"/>
        </w:numPr>
        <w:spacing w:after="120"/>
        <w:rPr>
          <w:bCs/>
          <w:iCs/>
        </w:rPr>
      </w:pPr>
      <w:r w:rsidRPr="009D406A">
        <w:rPr>
          <w:bCs/>
          <w:iCs/>
        </w:rPr>
        <w:t>Целевое повышение квалификации ППС кафедры для работы в системе бизнес-образования (на программах уровня M</w:t>
      </w:r>
      <w:r w:rsidRPr="009D406A">
        <w:rPr>
          <w:bCs/>
          <w:iCs/>
          <w:lang w:val="en-US"/>
        </w:rPr>
        <w:t>P</w:t>
      </w:r>
      <w:r w:rsidRPr="009D406A">
        <w:rPr>
          <w:bCs/>
          <w:iCs/>
        </w:rPr>
        <w:t>A).</w:t>
      </w:r>
    </w:p>
    <w:p w:rsidR="009D406A" w:rsidRPr="009D406A" w:rsidRDefault="009D406A" w:rsidP="001D575C">
      <w:pPr>
        <w:pStyle w:val="aa"/>
        <w:numPr>
          <w:ilvl w:val="0"/>
          <w:numId w:val="43"/>
        </w:numPr>
        <w:spacing w:after="120"/>
        <w:rPr>
          <w:bCs/>
          <w:iCs/>
        </w:rPr>
      </w:pPr>
      <w:r w:rsidRPr="009D406A">
        <w:rPr>
          <w:bCs/>
          <w:iCs/>
        </w:rPr>
        <w:t>Привлечение выпускников магистратуры к проведению семинаров и передачи опыта.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t xml:space="preserve">Мероприятие 3.2. Поддержка и стимулирование профессионального роста научно-педагогических работников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Pr="009D406A" w:rsidRDefault="009D406A" w:rsidP="001D575C">
      <w:pPr>
        <w:pStyle w:val="aa"/>
        <w:numPr>
          <w:ilvl w:val="0"/>
          <w:numId w:val="44"/>
        </w:numPr>
        <w:spacing w:after="120"/>
        <w:rPr>
          <w:bCs/>
          <w:iCs/>
        </w:rPr>
      </w:pPr>
      <w:r w:rsidRPr="009D406A">
        <w:rPr>
          <w:bCs/>
          <w:iCs/>
        </w:rPr>
        <w:t xml:space="preserve">Создание комплексной многоуровневой системы подготовки и аттестации научных кадров университета «магистратура – аспирантура – докторантура». </w:t>
      </w:r>
    </w:p>
    <w:p w:rsidR="009D406A" w:rsidRPr="009D406A" w:rsidRDefault="009D406A" w:rsidP="001D575C">
      <w:pPr>
        <w:pStyle w:val="aa"/>
        <w:numPr>
          <w:ilvl w:val="0"/>
          <w:numId w:val="44"/>
        </w:numPr>
        <w:spacing w:after="120"/>
        <w:rPr>
          <w:bCs/>
          <w:iCs/>
        </w:rPr>
      </w:pPr>
      <w:r w:rsidRPr="009D406A">
        <w:rPr>
          <w:bCs/>
          <w:iCs/>
        </w:rPr>
        <w:t>Реализация перспективного плана подготовки и защиты докторских диссертаций ППС кафедр</w:t>
      </w:r>
      <w:r w:rsidR="001D575C">
        <w:rPr>
          <w:bCs/>
          <w:iCs/>
        </w:rPr>
        <w:t xml:space="preserve"> Факультета</w:t>
      </w:r>
      <w:r w:rsidRPr="009D406A">
        <w:rPr>
          <w:bCs/>
          <w:iCs/>
        </w:rPr>
        <w:t>.</w:t>
      </w:r>
    </w:p>
    <w:p w:rsidR="009D406A" w:rsidRPr="009D406A" w:rsidRDefault="009D406A" w:rsidP="001D575C">
      <w:pPr>
        <w:pStyle w:val="aa"/>
        <w:numPr>
          <w:ilvl w:val="0"/>
          <w:numId w:val="44"/>
        </w:numPr>
        <w:spacing w:after="120"/>
        <w:rPr>
          <w:bCs/>
          <w:iCs/>
        </w:rPr>
      </w:pPr>
      <w:r w:rsidRPr="009D406A">
        <w:rPr>
          <w:bCs/>
          <w:iCs/>
        </w:rPr>
        <w:t>Целевое повышение квалификации ППС кафедр</w:t>
      </w:r>
      <w:r w:rsidR="001D575C">
        <w:rPr>
          <w:bCs/>
          <w:iCs/>
        </w:rPr>
        <w:t xml:space="preserve"> Факультета</w:t>
      </w:r>
      <w:r w:rsidRPr="009D406A">
        <w:rPr>
          <w:bCs/>
          <w:iCs/>
        </w:rPr>
        <w:t xml:space="preserve"> в органах государственного и муниципального управления.</w:t>
      </w:r>
    </w:p>
    <w:p w:rsidR="009D406A" w:rsidRPr="009D406A" w:rsidRDefault="009D406A" w:rsidP="001D575C">
      <w:pPr>
        <w:pStyle w:val="aa"/>
        <w:numPr>
          <w:ilvl w:val="0"/>
          <w:numId w:val="44"/>
        </w:numPr>
        <w:spacing w:after="120"/>
        <w:rPr>
          <w:bCs/>
          <w:iCs/>
        </w:rPr>
      </w:pPr>
      <w:r w:rsidRPr="009D406A">
        <w:rPr>
          <w:bCs/>
          <w:iCs/>
        </w:rPr>
        <w:t xml:space="preserve">Целевое повышение квалификации ППС </w:t>
      </w:r>
      <w:r w:rsidR="001D575C" w:rsidRPr="001D575C">
        <w:rPr>
          <w:bCs/>
          <w:iCs/>
        </w:rPr>
        <w:t>кафедр Факультета</w:t>
      </w:r>
      <w:r w:rsidRPr="009D406A">
        <w:rPr>
          <w:bCs/>
          <w:iCs/>
        </w:rPr>
        <w:t xml:space="preserve"> в области использования современных информационных технологий.</w:t>
      </w:r>
    </w:p>
    <w:p w:rsidR="009D406A" w:rsidRPr="009D406A" w:rsidRDefault="009D406A" w:rsidP="001D575C">
      <w:pPr>
        <w:pStyle w:val="aa"/>
        <w:numPr>
          <w:ilvl w:val="0"/>
          <w:numId w:val="44"/>
        </w:numPr>
        <w:spacing w:after="120"/>
        <w:rPr>
          <w:bCs/>
          <w:iCs/>
        </w:rPr>
      </w:pPr>
      <w:r w:rsidRPr="009D406A">
        <w:rPr>
          <w:bCs/>
          <w:iCs/>
        </w:rPr>
        <w:t>Повышение языковой квалификации ППС кафедр</w:t>
      </w:r>
      <w:r w:rsidR="001D575C">
        <w:rPr>
          <w:bCs/>
          <w:iCs/>
        </w:rPr>
        <w:t xml:space="preserve"> </w:t>
      </w:r>
      <w:r w:rsidR="001D575C" w:rsidRPr="001D575C">
        <w:rPr>
          <w:bCs/>
          <w:iCs/>
        </w:rPr>
        <w:t>Факультета</w:t>
      </w:r>
      <w:r w:rsidRPr="009D406A">
        <w:rPr>
          <w:bCs/>
          <w:iCs/>
        </w:rPr>
        <w:t>.</w:t>
      </w:r>
    </w:p>
    <w:p w:rsidR="009D406A" w:rsidRPr="009D406A" w:rsidRDefault="009D406A" w:rsidP="001D575C">
      <w:pPr>
        <w:pStyle w:val="aa"/>
        <w:numPr>
          <w:ilvl w:val="0"/>
          <w:numId w:val="44"/>
        </w:numPr>
        <w:spacing w:after="120"/>
        <w:rPr>
          <w:bCs/>
          <w:iCs/>
        </w:rPr>
      </w:pPr>
      <w:r w:rsidRPr="009D406A">
        <w:rPr>
          <w:bCs/>
          <w:iCs/>
        </w:rPr>
        <w:t xml:space="preserve">Повышение квалификации ППС </w:t>
      </w:r>
      <w:r w:rsidR="001D575C">
        <w:rPr>
          <w:bCs/>
          <w:iCs/>
        </w:rPr>
        <w:t xml:space="preserve">кафедр </w:t>
      </w:r>
      <w:r w:rsidR="001D575C" w:rsidRPr="001D575C">
        <w:rPr>
          <w:bCs/>
          <w:iCs/>
        </w:rPr>
        <w:t>Факультета</w:t>
      </w:r>
      <w:r w:rsidRPr="009D406A">
        <w:rPr>
          <w:bCs/>
          <w:iCs/>
        </w:rPr>
        <w:t xml:space="preserve"> в зарубежных вузах и организациях.</w:t>
      </w:r>
    </w:p>
    <w:p w:rsidR="009D406A" w:rsidRPr="009D406A" w:rsidRDefault="009D406A" w:rsidP="001D575C">
      <w:pPr>
        <w:pStyle w:val="aa"/>
        <w:numPr>
          <w:ilvl w:val="0"/>
          <w:numId w:val="44"/>
        </w:numPr>
        <w:spacing w:after="120"/>
        <w:rPr>
          <w:bCs/>
          <w:iCs/>
        </w:rPr>
      </w:pPr>
      <w:r w:rsidRPr="009D406A">
        <w:rPr>
          <w:bCs/>
          <w:iCs/>
        </w:rPr>
        <w:t xml:space="preserve">Повышение квалификации вспомогательного персонала </w:t>
      </w:r>
      <w:r w:rsidR="001D575C" w:rsidRPr="001D575C">
        <w:rPr>
          <w:bCs/>
          <w:iCs/>
        </w:rPr>
        <w:t xml:space="preserve">кафедр Факультета </w:t>
      </w:r>
      <w:r w:rsidR="001D575C">
        <w:rPr>
          <w:bCs/>
          <w:iCs/>
        </w:rPr>
        <w:t xml:space="preserve">и деканата </w:t>
      </w:r>
      <w:r w:rsidRPr="009D406A">
        <w:rPr>
          <w:bCs/>
          <w:iCs/>
        </w:rPr>
        <w:t>(2013 - 2015).</w:t>
      </w:r>
    </w:p>
    <w:p w:rsidR="009D406A" w:rsidRPr="009D406A" w:rsidRDefault="009D406A" w:rsidP="009D406A">
      <w:pPr>
        <w:pStyle w:val="aa"/>
        <w:spacing w:after="120"/>
        <w:rPr>
          <w:bCs/>
          <w:iCs/>
        </w:rPr>
      </w:pPr>
      <w:r w:rsidRPr="009D406A">
        <w:rPr>
          <w:b/>
          <w:bCs/>
          <w:i/>
          <w:iCs/>
        </w:rPr>
        <w:lastRenderedPageBreak/>
        <w:t xml:space="preserve">Мероприятие 3.3. Создание системы работы с талантливой молодежью и сообществом выпускников Финансового университета </w:t>
      </w:r>
      <w:r w:rsidRPr="009D406A">
        <w:rPr>
          <w:bCs/>
          <w:iCs/>
        </w:rPr>
        <w:t>предусматривает реализацию следующих проектов:</w:t>
      </w:r>
    </w:p>
    <w:p w:rsidR="009D406A" w:rsidRPr="009D406A" w:rsidRDefault="009D406A" w:rsidP="001D575C">
      <w:pPr>
        <w:pStyle w:val="aa"/>
        <w:numPr>
          <w:ilvl w:val="0"/>
          <w:numId w:val="45"/>
        </w:numPr>
        <w:spacing w:after="120"/>
        <w:rPr>
          <w:bCs/>
          <w:iCs/>
        </w:rPr>
      </w:pPr>
      <w:r w:rsidRPr="009D406A">
        <w:rPr>
          <w:bCs/>
          <w:iCs/>
        </w:rPr>
        <w:t>Разработка и реализация механизмов привлечения в магистратуру и аспирантуру лучших выпускников других университетов.</w:t>
      </w:r>
    </w:p>
    <w:p w:rsidR="009D406A" w:rsidRPr="009D406A" w:rsidRDefault="009D406A" w:rsidP="001D575C">
      <w:pPr>
        <w:pStyle w:val="aa"/>
        <w:numPr>
          <w:ilvl w:val="0"/>
          <w:numId w:val="45"/>
        </w:numPr>
        <w:spacing w:after="120"/>
        <w:rPr>
          <w:bCs/>
          <w:iCs/>
        </w:rPr>
      </w:pPr>
      <w:r w:rsidRPr="009D406A">
        <w:rPr>
          <w:bCs/>
          <w:iCs/>
        </w:rPr>
        <w:t xml:space="preserve"> Разработка механизмов привлечения в магистратуру и аспирантуру лучших выпускников зарубежных университетов и обмена студентами с зарубе</w:t>
      </w:r>
      <w:r w:rsidR="001D575C">
        <w:rPr>
          <w:bCs/>
          <w:iCs/>
        </w:rPr>
        <w:t>жными университетами-партнерами</w:t>
      </w:r>
      <w:r w:rsidRPr="009D406A">
        <w:rPr>
          <w:bCs/>
          <w:iCs/>
        </w:rPr>
        <w:t>.</w:t>
      </w:r>
    </w:p>
    <w:p w:rsidR="009D406A" w:rsidRDefault="009D406A" w:rsidP="006A7F14">
      <w:pPr>
        <w:pStyle w:val="aa"/>
        <w:spacing w:after="120" w:line="240" w:lineRule="auto"/>
        <w:rPr>
          <w:rStyle w:val="IntenseEmphasis1"/>
          <w:b w:val="0"/>
          <w:i w:val="0"/>
          <w:color w:val="auto"/>
        </w:rPr>
      </w:pPr>
    </w:p>
    <w:p w:rsidR="001148D1" w:rsidRPr="001148D1" w:rsidRDefault="005F07BD" w:rsidP="001148D1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6.3. </w:t>
      </w:r>
      <w:r w:rsidR="001148D1" w:rsidRPr="001148D1">
        <w:rPr>
          <w:rFonts w:ascii="Times New Roman" w:hAnsi="Times New Roman"/>
          <w:b/>
          <w:sz w:val="28"/>
          <w:szCs w:val="28"/>
          <w:u w:val="single"/>
        </w:rPr>
        <w:t>Факультет в 2020 году</w:t>
      </w:r>
    </w:p>
    <w:p w:rsidR="001148D1" w:rsidRPr="001148D1" w:rsidRDefault="001148D1" w:rsidP="001148D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b/>
          <w:bCs/>
          <w:sz w:val="28"/>
          <w:szCs w:val="28"/>
        </w:rPr>
        <w:t>Конкурентоспособный на международном рынке уровень образовательного процесса:</w:t>
      </w:r>
    </w:p>
    <w:p w:rsidR="001148D1" w:rsidRPr="001148D1" w:rsidRDefault="001148D1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proofErr w:type="gramStart"/>
      <w:r w:rsidRPr="001148D1">
        <w:rPr>
          <w:rFonts w:ascii="Times New Roman" w:hAnsi="Times New Roman"/>
          <w:sz w:val="28"/>
          <w:szCs w:val="28"/>
        </w:rPr>
        <w:t>Наличие  совместных</w:t>
      </w:r>
      <w:proofErr w:type="gramEnd"/>
      <w:r w:rsidRPr="001148D1">
        <w:rPr>
          <w:rFonts w:ascii="Times New Roman" w:hAnsi="Times New Roman"/>
          <w:sz w:val="28"/>
          <w:szCs w:val="28"/>
        </w:rPr>
        <w:t xml:space="preserve"> образовательных программ с ведущими зарубежными, отечественными вузами – не менее одной программы «двойного диплома», не менее одной «сетевой» программы;</w:t>
      </w:r>
    </w:p>
    <w:p w:rsidR="001148D1" w:rsidRPr="001148D1" w:rsidRDefault="001148D1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sz w:val="28"/>
          <w:szCs w:val="28"/>
        </w:rPr>
        <w:t>профессионально-общественная и общественная аккредитация образовательных программ</w:t>
      </w:r>
      <w:r w:rsidR="00615897">
        <w:rPr>
          <w:rFonts w:ascii="Times New Roman" w:hAnsi="Times New Roman"/>
          <w:sz w:val="28"/>
          <w:szCs w:val="28"/>
        </w:rPr>
        <w:t>;</w:t>
      </w:r>
    </w:p>
    <w:p w:rsidR="001148D1" w:rsidRPr="001148D1" w:rsidRDefault="001148D1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sz w:val="28"/>
          <w:szCs w:val="28"/>
        </w:rPr>
        <w:t>полная (</w:t>
      </w:r>
      <w:r w:rsidRPr="001148D1">
        <w:rPr>
          <w:rFonts w:ascii="Times New Roman" w:hAnsi="Times New Roman"/>
          <w:b/>
          <w:bCs/>
          <w:sz w:val="28"/>
          <w:szCs w:val="28"/>
        </w:rPr>
        <w:t>100%</w:t>
      </w:r>
      <w:r w:rsidRPr="001148D1">
        <w:rPr>
          <w:rFonts w:ascii="Times New Roman" w:hAnsi="Times New Roman"/>
          <w:sz w:val="28"/>
          <w:szCs w:val="28"/>
        </w:rPr>
        <w:t>) обеспеченность учебных дисциплин электронной поддержкой;</w:t>
      </w:r>
    </w:p>
    <w:p w:rsidR="001148D1" w:rsidRPr="001148D1" w:rsidRDefault="001148D1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sz w:val="28"/>
          <w:szCs w:val="28"/>
        </w:rPr>
        <w:t xml:space="preserve">рост </w:t>
      </w:r>
      <w:proofErr w:type="gramStart"/>
      <w:r w:rsidRPr="001148D1">
        <w:rPr>
          <w:rFonts w:ascii="Times New Roman" w:hAnsi="Times New Roman"/>
          <w:sz w:val="28"/>
          <w:szCs w:val="28"/>
        </w:rPr>
        <w:t>доли  иностранных</w:t>
      </w:r>
      <w:proofErr w:type="gramEnd"/>
      <w:r w:rsidRPr="001148D1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1148D1">
        <w:rPr>
          <w:rFonts w:ascii="Times New Roman" w:hAnsi="Times New Roman"/>
          <w:b/>
          <w:sz w:val="28"/>
          <w:szCs w:val="28"/>
        </w:rPr>
        <w:t>9 до 10 %;</w:t>
      </w:r>
    </w:p>
    <w:p w:rsidR="001148D1" w:rsidRPr="001148D1" w:rsidRDefault="001148D1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sz w:val="28"/>
          <w:szCs w:val="28"/>
        </w:rPr>
        <w:t>высокий (</w:t>
      </w:r>
      <w:r w:rsidRPr="001148D1">
        <w:rPr>
          <w:rFonts w:ascii="Times New Roman" w:hAnsi="Times New Roman"/>
          <w:b/>
          <w:bCs/>
          <w:sz w:val="28"/>
          <w:szCs w:val="28"/>
        </w:rPr>
        <w:t>95%</w:t>
      </w:r>
      <w:r w:rsidRPr="001148D1">
        <w:rPr>
          <w:rFonts w:ascii="Times New Roman" w:hAnsi="Times New Roman"/>
          <w:sz w:val="28"/>
          <w:szCs w:val="28"/>
        </w:rPr>
        <w:t>) уровень трудоустройства выпускников по специальности, полученной в Университете</w:t>
      </w:r>
      <w:r w:rsidR="00DB5EA7">
        <w:rPr>
          <w:rFonts w:ascii="Times New Roman" w:hAnsi="Times New Roman"/>
          <w:sz w:val="28"/>
          <w:szCs w:val="28"/>
        </w:rPr>
        <w:t>.</w:t>
      </w:r>
    </w:p>
    <w:p w:rsidR="001148D1" w:rsidRPr="001148D1" w:rsidRDefault="001148D1" w:rsidP="001148D1">
      <w:pPr>
        <w:spacing w:after="160" w:line="259" w:lineRule="auto"/>
        <w:ind w:left="720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sz w:val="28"/>
          <w:szCs w:val="28"/>
        </w:rPr>
        <w:br/>
      </w:r>
      <w:r w:rsidRPr="001148D1">
        <w:rPr>
          <w:rFonts w:ascii="Times New Roman" w:hAnsi="Times New Roman"/>
          <w:b/>
          <w:bCs/>
          <w:sz w:val="28"/>
          <w:szCs w:val="28"/>
        </w:rPr>
        <w:t xml:space="preserve">Востребованный в России и конкурентоспособный на международном рынке уровень исследовательских и </w:t>
      </w:r>
      <w:proofErr w:type="spellStart"/>
      <w:r w:rsidRPr="001148D1">
        <w:rPr>
          <w:rFonts w:ascii="Times New Roman" w:hAnsi="Times New Roman"/>
          <w:b/>
          <w:bCs/>
          <w:sz w:val="28"/>
          <w:szCs w:val="28"/>
        </w:rPr>
        <w:t>экспертно</w:t>
      </w:r>
      <w:proofErr w:type="spellEnd"/>
      <w:r w:rsidRPr="001148D1">
        <w:rPr>
          <w:rFonts w:ascii="Times New Roman" w:hAnsi="Times New Roman"/>
          <w:b/>
          <w:bCs/>
          <w:sz w:val="28"/>
          <w:szCs w:val="28"/>
        </w:rPr>
        <w:t>–аналитических работ:</w:t>
      </w:r>
    </w:p>
    <w:p w:rsidR="00B047EB" w:rsidRDefault="001148D1" w:rsidP="00C158D2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047EB">
        <w:rPr>
          <w:rFonts w:ascii="Times New Roman" w:hAnsi="Times New Roman"/>
          <w:sz w:val="28"/>
          <w:szCs w:val="28"/>
        </w:rPr>
        <w:t>большой объем выполненных науч</w:t>
      </w:r>
      <w:r w:rsidR="00615897">
        <w:rPr>
          <w:rFonts w:ascii="Times New Roman" w:hAnsi="Times New Roman"/>
          <w:sz w:val="28"/>
          <w:szCs w:val="28"/>
        </w:rPr>
        <w:t xml:space="preserve">но – исследовательских и </w:t>
      </w:r>
      <w:proofErr w:type="spellStart"/>
      <w:r w:rsidR="00615897">
        <w:rPr>
          <w:rFonts w:ascii="Times New Roman" w:hAnsi="Times New Roman"/>
          <w:sz w:val="28"/>
          <w:szCs w:val="28"/>
        </w:rPr>
        <w:t>экс</w:t>
      </w:r>
      <w:r w:rsidR="007E4B67" w:rsidRPr="00B047EB">
        <w:rPr>
          <w:rFonts w:ascii="Times New Roman" w:hAnsi="Times New Roman"/>
          <w:sz w:val="28"/>
          <w:szCs w:val="28"/>
        </w:rPr>
        <w:t>перт</w:t>
      </w:r>
      <w:r w:rsidRPr="00B047EB">
        <w:rPr>
          <w:rFonts w:ascii="Times New Roman" w:hAnsi="Times New Roman"/>
          <w:sz w:val="28"/>
          <w:szCs w:val="28"/>
        </w:rPr>
        <w:t>но</w:t>
      </w:r>
      <w:proofErr w:type="spellEnd"/>
      <w:r w:rsidRPr="00B047EB">
        <w:rPr>
          <w:rFonts w:ascii="Times New Roman" w:hAnsi="Times New Roman"/>
          <w:sz w:val="28"/>
          <w:szCs w:val="28"/>
        </w:rPr>
        <w:t xml:space="preserve">–аналитических работ в расчете на одного научно – педагогического работника Факультета </w:t>
      </w:r>
      <w:r w:rsidR="00B047EB" w:rsidRPr="00B047EB">
        <w:rPr>
          <w:rFonts w:ascii="Times New Roman" w:hAnsi="Times New Roman"/>
          <w:sz w:val="28"/>
          <w:szCs w:val="28"/>
        </w:rPr>
        <w:t>–</w:t>
      </w:r>
      <w:r w:rsidRPr="00B047EB">
        <w:rPr>
          <w:rFonts w:ascii="Times New Roman" w:hAnsi="Times New Roman"/>
          <w:sz w:val="28"/>
          <w:szCs w:val="28"/>
        </w:rPr>
        <w:t xml:space="preserve"> </w:t>
      </w:r>
      <w:r w:rsidR="00B047EB" w:rsidRPr="00824677">
        <w:rPr>
          <w:rFonts w:ascii="Times New Roman" w:hAnsi="Times New Roman"/>
          <w:b/>
          <w:bCs/>
          <w:sz w:val="28"/>
          <w:szCs w:val="28"/>
        </w:rPr>
        <w:t xml:space="preserve">250 </w:t>
      </w:r>
      <w:r w:rsidRPr="00824677">
        <w:rPr>
          <w:rFonts w:ascii="Times New Roman" w:hAnsi="Times New Roman"/>
          <w:b/>
          <w:bCs/>
          <w:sz w:val="28"/>
          <w:szCs w:val="28"/>
        </w:rPr>
        <w:t>тыс. руб.</w:t>
      </w:r>
      <w:r w:rsidRPr="00824677">
        <w:rPr>
          <w:rFonts w:ascii="Times New Roman" w:hAnsi="Times New Roman"/>
          <w:sz w:val="28"/>
          <w:szCs w:val="28"/>
        </w:rPr>
        <w:t>;</w:t>
      </w:r>
      <w:r w:rsidR="00DB5EA7" w:rsidRPr="00B047EB">
        <w:rPr>
          <w:rFonts w:ascii="Times New Roman" w:hAnsi="Times New Roman"/>
          <w:sz w:val="28"/>
          <w:szCs w:val="28"/>
        </w:rPr>
        <w:t xml:space="preserve"> </w:t>
      </w:r>
    </w:p>
    <w:p w:rsidR="001148D1" w:rsidRPr="00B047EB" w:rsidRDefault="001148D1" w:rsidP="00C158D2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B047EB">
        <w:rPr>
          <w:rFonts w:ascii="Times New Roman" w:hAnsi="Times New Roman"/>
          <w:sz w:val="28"/>
          <w:szCs w:val="28"/>
        </w:rPr>
        <w:t xml:space="preserve">существенная доля средств, полученных от научной, консалтинговой и инновационной деятельности, в общих доходах Факультета - </w:t>
      </w:r>
      <w:r w:rsidRPr="00B047EB">
        <w:rPr>
          <w:rFonts w:ascii="Times New Roman" w:hAnsi="Times New Roman"/>
          <w:b/>
          <w:bCs/>
          <w:sz w:val="28"/>
          <w:szCs w:val="28"/>
        </w:rPr>
        <w:t>10%</w:t>
      </w:r>
      <w:r w:rsidRPr="00B047EB">
        <w:rPr>
          <w:rFonts w:ascii="Times New Roman" w:hAnsi="Times New Roman"/>
          <w:sz w:val="28"/>
          <w:szCs w:val="28"/>
        </w:rPr>
        <w:t>;</w:t>
      </w:r>
    </w:p>
    <w:p w:rsidR="001148D1" w:rsidRPr="001148D1" w:rsidRDefault="001148D1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sz w:val="28"/>
          <w:szCs w:val="28"/>
        </w:rPr>
        <w:t xml:space="preserve">большое </w:t>
      </w:r>
      <w:proofErr w:type="gramStart"/>
      <w:r w:rsidRPr="001148D1">
        <w:rPr>
          <w:rFonts w:ascii="Times New Roman" w:hAnsi="Times New Roman"/>
          <w:sz w:val="28"/>
          <w:szCs w:val="28"/>
        </w:rPr>
        <w:t>число  аналитических</w:t>
      </w:r>
      <w:proofErr w:type="gramEnd"/>
      <w:r w:rsidRPr="001148D1">
        <w:rPr>
          <w:rFonts w:ascii="Times New Roman" w:hAnsi="Times New Roman"/>
          <w:sz w:val="28"/>
          <w:szCs w:val="28"/>
        </w:rPr>
        <w:t xml:space="preserve"> докладов, направляемых в адрес органов государственного управления – </w:t>
      </w:r>
      <w:r w:rsidRPr="001148D1">
        <w:rPr>
          <w:rFonts w:ascii="Times New Roman" w:hAnsi="Times New Roman"/>
          <w:b/>
          <w:sz w:val="28"/>
          <w:szCs w:val="28"/>
        </w:rPr>
        <w:t>5 в год</w:t>
      </w:r>
      <w:r w:rsidR="00615897">
        <w:rPr>
          <w:rFonts w:ascii="Times New Roman" w:hAnsi="Times New Roman"/>
          <w:b/>
          <w:sz w:val="28"/>
          <w:szCs w:val="28"/>
        </w:rPr>
        <w:t>;</w:t>
      </w:r>
    </w:p>
    <w:p w:rsidR="001148D1" w:rsidRPr="001148D1" w:rsidRDefault="001148D1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sz w:val="28"/>
          <w:szCs w:val="28"/>
        </w:rPr>
        <w:lastRenderedPageBreak/>
        <w:t xml:space="preserve">рост количества статей (в год в расчете на одного НПР) в научной периодике, иностранными </w:t>
      </w:r>
      <w:proofErr w:type="gramStart"/>
      <w:r w:rsidRPr="001148D1">
        <w:rPr>
          <w:rFonts w:ascii="Times New Roman" w:hAnsi="Times New Roman"/>
          <w:sz w:val="28"/>
          <w:szCs w:val="28"/>
        </w:rPr>
        <w:t xml:space="preserve">организациями,  </w:t>
      </w:r>
      <w:proofErr w:type="spellStart"/>
      <w:r w:rsidRPr="001148D1">
        <w:rPr>
          <w:rFonts w:ascii="Times New Roman" w:hAnsi="Times New Roman"/>
          <w:sz w:val="28"/>
          <w:szCs w:val="28"/>
        </w:rPr>
        <w:t>Scopus</w:t>
      </w:r>
      <w:proofErr w:type="spellEnd"/>
      <w:proofErr w:type="gramEnd"/>
      <w:r w:rsidRPr="001148D1">
        <w:rPr>
          <w:rFonts w:ascii="Times New Roman" w:hAnsi="Times New Roman"/>
          <w:sz w:val="28"/>
          <w:szCs w:val="28"/>
        </w:rPr>
        <w:t xml:space="preserve"> – </w:t>
      </w:r>
      <w:r w:rsidRPr="001148D1">
        <w:rPr>
          <w:rFonts w:ascii="Times New Roman" w:hAnsi="Times New Roman"/>
          <w:b/>
          <w:bCs/>
          <w:sz w:val="28"/>
          <w:szCs w:val="28"/>
        </w:rPr>
        <w:t>0,1</w:t>
      </w:r>
      <w:r w:rsidRPr="001148D1">
        <w:rPr>
          <w:rFonts w:ascii="Times New Roman" w:hAnsi="Times New Roman"/>
          <w:sz w:val="28"/>
          <w:szCs w:val="28"/>
        </w:rPr>
        <w:t>;</w:t>
      </w:r>
    </w:p>
    <w:p w:rsidR="001148D1" w:rsidRPr="001148D1" w:rsidRDefault="001148D1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1148D1">
        <w:rPr>
          <w:rFonts w:ascii="Times New Roman" w:hAnsi="Times New Roman"/>
          <w:sz w:val="28"/>
          <w:szCs w:val="28"/>
        </w:rPr>
        <w:t xml:space="preserve">повышение средневзвешенного уровня </w:t>
      </w:r>
      <w:proofErr w:type="spellStart"/>
      <w:r w:rsidRPr="001148D1">
        <w:rPr>
          <w:rFonts w:ascii="Times New Roman" w:hAnsi="Times New Roman"/>
          <w:sz w:val="28"/>
          <w:szCs w:val="28"/>
        </w:rPr>
        <w:t>импакт</w:t>
      </w:r>
      <w:proofErr w:type="spellEnd"/>
      <w:r w:rsidRPr="001148D1">
        <w:rPr>
          <w:rFonts w:ascii="Times New Roman" w:hAnsi="Times New Roman"/>
          <w:sz w:val="28"/>
          <w:szCs w:val="28"/>
        </w:rPr>
        <w:t xml:space="preserve">-фактора журналов в системе РИНЦ, в которых опубликованы статьи преподавателей Факультета (в расчете на одного НПР) - </w:t>
      </w:r>
      <w:proofErr w:type="gramStart"/>
      <w:r w:rsidRPr="001148D1">
        <w:rPr>
          <w:rFonts w:ascii="Times New Roman" w:hAnsi="Times New Roman"/>
          <w:b/>
          <w:sz w:val="28"/>
          <w:szCs w:val="28"/>
        </w:rPr>
        <w:t>0,15</w:t>
      </w:r>
      <w:r w:rsidRPr="001148D1">
        <w:rPr>
          <w:rFonts w:ascii="Times New Roman" w:hAnsi="Times New Roman"/>
          <w:sz w:val="28"/>
          <w:szCs w:val="28"/>
        </w:rPr>
        <w:t>.</w:t>
      </w:r>
      <w:r w:rsidRPr="001148D1">
        <w:rPr>
          <w:rFonts w:ascii="Times New Roman" w:hAnsi="Times New Roman"/>
          <w:sz w:val="28"/>
          <w:szCs w:val="28"/>
        </w:rPr>
        <w:br/>
      </w:r>
      <w:r w:rsidRPr="001148D1">
        <w:rPr>
          <w:rFonts w:ascii="Times New Roman" w:hAnsi="Times New Roman"/>
          <w:sz w:val="28"/>
          <w:szCs w:val="28"/>
        </w:rPr>
        <w:br/>
      </w:r>
      <w:r w:rsidRPr="001148D1">
        <w:rPr>
          <w:rFonts w:ascii="Times New Roman" w:hAnsi="Times New Roman"/>
          <w:b/>
          <w:bCs/>
          <w:sz w:val="28"/>
          <w:szCs w:val="28"/>
        </w:rPr>
        <w:t>Конкурентное</w:t>
      </w:r>
      <w:proofErr w:type="gramEnd"/>
      <w:r w:rsidRPr="001148D1">
        <w:rPr>
          <w:rFonts w:ascii="Times New Roman" w:hAnsi="Times New Roman"/>
          <w:b/>
          <w:bCs/>
          <w:sz w:val="28"/>
          <w:szCs w:val="28"/>
        </w:rPr>
        <w:t xml:space="preserve"> качество кадрового потенциала НПР Факультета:</w:t>
      </w:r>
    </w:p>
    <w:p w:rsidR="001148D1" w:rsidRPr="001148D1" w:rsidRDefault="00615897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8D1" w:rsidRPr="001148D1">
        <w:rPr>
          <w:rFonts w:ascii="Times New Roman" w:hAnsi="Times New Roman"/>
          <w:sz w:val="28"/>
          <w:szCs w:val="28"/>
        </w:rPr>
        <w:t>Повышение  численности</w:t>
      </w:r>
      <w:proofErr w:type="gramEnd"/>
      <w:r w:rsidR="001148D1" w:rsidRPr="001148D1">
        <w:rPr>
          <w:rFonts w:ascii="Times New Roman" w:hAnsi="Times New Roman"/>
          <w:sz w:val="28"/>
          <w:szCs w:val="28"/>
        </w:rPr>
        <w:t xml:space="preserve"> молодых ученых (без ученой степени – до 30 лет, кандидаты наук – до 35 лет, доктора наук – до 40 лет) в общей численности научно–педагогических работников Факультета - до </w:t>
      </w:r>
      <w:r w:rsidR="001148D1" w:rsidRPr="001148D1">
        <w:rPr>
          <w:rFonts w:ascii="Times New Roman" w:hAnsi="Times New Roman"/>
          <w:b/>
          <w:bCs/>
          <w:sz w:val="28"/>
          <w:szCs w:val="28"/>
        </w:rPr>
        <w:t>20%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1148D1" w:rsidRPr="00B047EB" w:rsidRDefault="00615897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1148D1" w:rsidRPr="00B047EB">
        <w:rPr>
          <w:rFonts w:ascii="Times New Roman" w:hAnsi="Times New Roman"/>
          <w:sz w:val="28"/>
          <w:szCs w:val="28"/>
        </w:rPr>
        <w:t xml:space="preserve">ривлечение иностранных профессоров и преподавателей в состав штатных работников Факультета - до </w:t>
      </w:r>
      <w:r w:rsidR="001148D1" w:rsidRPr="00B047EB">
        <w:rPr>
          <w:rFonts w:ascii="Times New Roman" w:hAnsi="Times New Roman"/>
          <w:b/>
          <w:sz w:val="28"/>
          <w:szCs w:val="28"/>
        </w:rPr>
        <w:t>1 %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148D1" w:rsidRPr="001148D1" w:rsidRDefault="00615897" w:rsidP="001148D1">
      <w:pPr>
        <w:numPr>
          <w:ilvl w:val="0"/>
          <w:numId w:val="46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48D1" w:rsidRPr="001148D1">
        <w:rPr>
          <w:rFonts w:ascii="Times New Roman" w:hAnsi="Times New Roman"/>
          <w:sz w:val="28"/>
          <w:szCs w:val="28"/>
        </w:rPr>
        <w:t xml:space="preserve">большой удельный вес лиц, имеющих ученую степень доктора и кандидата наук, в общей численности научно–педагогических работников Финансового университета – </w:t>
      </w:r>
      <w:r w:rsidR="001148D1" w:rsidRPr="00C315C8">
        <w:rPr>
          <w:rFonts w:ascii="Times New Roman" w:hAnsi="Times New Roman"/>
          <w:b/>
          <w:sz w:val="28"/>
          <w:szCs w:val="28"/>
        </w:rPr>
        <w:t>до 85%</w:t>
      </w:r>
      <w:r w:rsidR="00E7432A">
        <w:rPr>
          <w:rFonts w:ascii="Times New Roman" w:hAnsi="Times New Roman"/>
          <w:b/>
          <w:sz w:val="28"/>
          <w:szCs w:val="28"/>
        </w:rPr>
        <w:t>.</w:t>
      </w:r>
    </w:p>
    <w:p w:rsidR="001148D1" w:rsidRDefault="001148D1" w:rsidP="006A7F14">
      <w:pPr>
        <w:pStyle w:val="aa"/>
        <w:spacing w:after="120" w:line="240" w:lineRule="auto"/>
        <w:rPr>
          <w:rStyle w:val="IntenseEmphasis1"/>
          <w:b w:val="0"/>
          <w:i w:val="0"/>
          <w:color w:val="auto"/>
        </w:rPr>
      </w:pPr>
    </w:p>
    <w:p w:rsidR="003065E9" w:rsidRDefault="003065E9" w:rsidP="003065E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5E9" w:rsidRDefault="003065E9" w:rsidP="003065E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5E9" w:rsidRPr="003065E9" w:rsidRDefault="003065E9" w:rsidP="003065E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E9">
        <w:rPr>
          <w:rFonts w:ascii="Times New Roman" w:hAnsi="Times New Roman"/>
          <w:b/>
          <w:sz w:val="28"/>
          <w:szCs w:val="28"/>
        </w:rPr>
        <w:t xml:space="preserve">Декан Факультета </w:t>
      </w:r>
    </w:p>
    <w:p w:rsidR="003065E9" w:rsidRPr="003065E9" w:rsidRDefault="003065E9" w:rsidP="003065E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E9">
        <w:rPr>
          <w:rFonts w:ascii="Times New Roman" w:hAnsi="Times New Roman"/>
          <w:b/>
          <w:sz w:val="28"/>
          <w:szCs w:val="28"/>
        </w:rPr>
        <w:t xml:space="preserve">государственного управления </w:t>
      </w:r>
    </w:p>
    <w:p w:rsidR="004800DA" w:rsidRDefault="003065E9" w:rsidP="003065E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E9">
        <w:rPr>
          <w:rFonts w:ascii="Times New Roman" w:hAnsi="Times New Roman"/>
          <w:b/>
          <w:sz w:val="28"/>
          <w:szCs w:val="28"/>
        </w:rPr>
        <w:t>и финансового контроля                                                        Т.А. Голикова</w:t>
      </w:r>
    </w:p>
    <w:p w:rsidR="00BC798B" w:rsidRPr="00104B7D" w:rsidRDefault="00BC798B" w:rsidP="006A7F14">
      <w:pPr>
        <w:spacing w:after="12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798B" w:rsidRPr="00132EDD" w:rsidRDefault="00C315C8" w:rsidP="006A7F14">
      <w:pPr>
        <w:pStyle w:val="a8"/>
        <w:spacing w:after="120"/>
      </w:pPr>
      <w:r>
        <w:lastRenderedPageBreak/>
        <w:t>Приложение</w:t>
      </w:r>
    </w:p>
    <w:p w:rsidR="00BC798B" w:rsidRDefault="00BC798B" w:rsidP="006A7F14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BE1C2C" w:rsidRDefault="00C315C8" w:rsidP="006A7F14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Приложение. </w:t>
      </w:r>
      <w:r w:rsidR="00BE1C2C">
        <w:rPr>
          <w:rFonts w:ascii="Times New Roman" w:hAnsi="Times New Roman"/>
          <w:b/>
          <w:sz w:val="28"/>
        </w:rPr>
        <w:t xml:space="preserve"> </w:t>
      </w:r>
      <w:r w:rsidR="005F07BD" w:rsidRPr="005F07BD">
        <w:rPr>
          <w:rFonts w:ascii="Times New Roman" w:hAnsi="Times New Roman"/>
          <w:b/>
          <w:sz w:val="28"/>
          <w:szCs w:val="28"/>
        </w:rPr>
        <w:t xml:space="preserve">Сетевой график и целевые показатели выполнения Программы 2016 – 2020 </w:t>
      </w:r>
      <w:proofErr w:type="spellStart"/>
      <w:r w:rsidR="005F07BD" w:rsidRPr="005F07BD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5F07BD" w:rsidRPr="005F07B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33"/>
        <w:gridCol w:w="21"/>
        <w:gridCol w:w="989"/>
        <w:gridCol w:w="10"/>
        <w:gridCol w:w="20"/>
        <w:gridCol w:w="962"/>
        <w:gridCol w:w="39"/>
        <w:gridCol w:w="19"/>
        <w:gridCol w:w="934"/>
        <w:gridCol w:w="67"/>
        <w:gridCol w:w="19"/>
        <w:gridCol w:w="1020"/>
        <w:gridCol w:w="28"/>
        <w:gridCol w:w="993"/>
      </w:tblGrid>
      <w:tr w:rsidR="00AA75F8" w:rsidRPr="005747DA" w:rsidTr="00B2512A">
        <w:trPr>
          <w:cantSplit/>
          <w:trHeight w:val="1134"/>
        </w:trPr>
        <w:tc>
          <w:tcPr>
            <w:tcW w:w="4661" w:type="dxa"/>
            <w:gridSpan w:val="2"/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75F8" w:rsidRPr="005747DA" w:rsidRDefault="00AA75F8" w:rsidP="00AA75F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75F8" w:rsidRPr="005747DA" w:rsidRDefault="00AA75F8" w:rsidP="00AA75F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75F8" w:rsidRPr="005747DA" w:rsidRDefault="00AA75F8" w:rsidP="00AA75F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75F8" w:rsidRPr="005747DA" w:rsidRDefault="00AA75F8" w:rsidP="00AA75F8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75F8" w:rsidRPr="005747DA" w:rsidRDefault="00AA75F8" w:rsidP="006A7F14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2020</w:t>
            </w:r>
          </w:p>
        </w:tc>
      </w:tr>
      <w:tr w:rsidR="00AA75F8" w:rsidRPr="005747DA" w:rsidTr="00B2512A">
        <w:tc>
          <w:tcPr>
            <w:tcW w:w="4661" w:type="dxa"/>
            <w:gridSpan w:val="2"/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</w:rPr>
              <w:t xml:space="preserve">Мероприятие 1.1. </w:t>
            </w:r>
            <w:r w:rsidR="00553D90" w:rsidRPr="005747DA">
              <w:rPr>
                <w:rFonts w:ascii="Times New Roman" w:hAnsi="Times New Roman"/>
              </w:rPr>
              <w:t>Разработка новых образовательных форм, и программ</w:t>
            </w:r>
          </w:p>
        </w:tc>
        <w:tc>
          <w:tcPr>
            <w:tcW w:w="101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A75F8" w:rsidRPr="005747DA" w:rsidRDefault="00FB2181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74930</wp:posOffset>
                      </wp:positionV>
                      <wp:extent cx="840740" cy="149860"/>
                      <wp:effectExtent l="9525" t="13970" r="26035" b="762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740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0254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240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5.55pt;margin-top:5.9pt;width:66.2pt;height:1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" fillcolor="#7f7f7f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5F8" w:rsidRPr="005747DA" w:rsidTr="00B2512A">
        <w:tc>
          <w:tcPr>
            <w:tcW w:w="4661" w:type="dxa"/>
            <w:gridSpan w:val="2"/>
            <w:shd w:val="clear" w:color="auto" w:fill="auto"/>
          </w:tcPr>
          <w:p w:rsidR="00AA75F8" w:rsidRPr="005747DA" w:rsidRDefault="00FB2181" w:rsidP="006A7F1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76835</wp:posOffset>
                      </wp:positionV>
                      <wp:extent cx="1567180" cy="149860"/>
                      <wp:effectExtent l="11430" t="10795" r="31115" b="1079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1441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9EDD" id="AutoShape 20" o:spid="_x0000_s1026" type="#_x0000_t13" style="position:absolute;margin-left:228.4pt;margin-top:6.05pt;width:123.4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" fillcolor="#7f7f7f"/>
                  </w:pict>
                </mc:Fallback>
              </mc:AlternateContent>
            </w:r>
            <w:r w:rsidR="00AA75F8" w:rsidRPr="005747DA">
              <w:rPr>
                <w:rFonts w:ascii="Times New Roman" w:hAnsi="Times New Roman"/>
              </w:rPr>
              <w:t>Мероприятие 1.2</w:t>
            </w:r>
            <w:r w:rsidR="00553D90" w:rsidRPr="005747DA">
              <w:rPr>
                <w:rFonts w:ascii="Times New Roman" w:hAnsi="Times New Roman"/>
              </w:rPr>
              <w:t xml:space="preserve"> Разработка и внедрение новых образовательных технологий и систем поддержки обучения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5F8" w:rsidRPr="005747DA" w:rsidTr="00B2512A">
        <w:tc>
          <w:tcPr>
            <w:tcW w:w="4661" w:type="dxa"/>
            <w:gridSpan w:val="2"/>
            <w:shd w:val="clear" w:color="auto" w:fill="auto"/>
          </w:tcPr>
          <w:p w:rsidR="00AA75F8" w:rsidRPr="005747DA" w:rsidRDefault="00FB2181" w:rsidP="006A7F14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97790</wp:posOffset>
                      </wp:positionV>
                      <wp:extent cx="1541780" cy="149860"/>
                      <wp:effectExtent l="11430" t="15875" r="37465" b="571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7203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44DC5" id="AutoShape 19" o:spid="_x0000_s1026" type="#_x0000_t13" style="position:absolute;margin-left:228.4pt;margin-top:7.7pt;width:121.4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" fillcolor="#7f7f7f"/>
                  </w:pict>
                </mc:Fallback>
              </mc:AlternateContent>
            </w:r>
            <w:r w:rsidR="00AA75F8" w:rsidRPr="005747DA">
              <w:rPr>
                <w:rFonts w:ascii="Times New Roman" w:hAnsi="Times New Roman"/>
              </w:rPr>
              <w:t xml:space="preserve">Мероприятие 1.3. </w:t>
            </w:r>
            <w:r w:rsidR="00553D90" w:rsidRPr="005747DA">
              <w:rPr>
                <w:rFonts w:ascii="Times New Roman" w:hAnsi="Times New Roman"/>
              </w:rPr>
              <w:t>Развитие международного сотрудничества в системе непрерывного образования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5F8" w:rsidRPr="005747DA" w:rsidTr="00B2512A">
        <w:tc>
          <w:tcPr>
            <w:tcW w:w="4661" w:type="dxa"/>
            <w:gridSpan w:val="2"/>
            <w:shd w:val="clear" w:color="auto" w:fill="auto"/>
          </w:tcPr>
          <w:p w:rsidR="00AA75F8" w:rsidRPr="005747DA" w:rsidRDefault="00FB2181" w:rsidP="00FE6CB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109855</wp:posOffset>
                      </wp:positionV>
                      <wp:extent cx="873125" cy="149860"/>
                      <wp:effectExtent l="11430" t="12700" r="20320" b="1841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5657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31A25" id="AutoShape 18" o:spid="_x0000_s1026" type="#_x0000_t13" style="position:absolute;margin-left:228.4pt;margin-top:8.65pt;width:68.75pt;height:1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" fillcolor="#7f7f7f"/>
                  </w:pict>
                </mc:Fallback>
              </mc:AlternateContent>
            </w:r>
            <w:r w:rsidR="00AA75F8" w:rsidRPr="005747DA">
              <w:rPr>
                <w:rFonts w:ascii="Times New Roman" w:hAnsi="Times New Roman"/>
              </w:rPr>
              <w:t xml:space="preserve">Мероприятие 2.1. </w:t>
            </w:r>
            <w:r w:rsidR="00553D90" w:rsidRPr="005747DA">
              <w:rPr>
                <w:rFonts w:ascii="Times New Roman" w:hAnsi="Times New Roman"/>
              </w:rPr>
              <w:t>Создание точек генерации исследований мирового уровня и экспертного сопровождения органов государственного управления РФ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5F8" w:rsidRPr="005747DA" w:rsidTr="00B2512A">
        <w:tc>
          <w:tcPr>
            <w:tcW w:w="4661" w:type="dxa"/>
            <w:gridSpan w:val="2"/>
            <w:shd w:val="clear" w:color="auto" w:fill="auto"/>
          </w:tcPr>
          <w:p w:rsidR="00AA75F8" w:rsidRPr="005747DA" w:rsidRDefault="00FB2181" w:rsidP="00FE6CB0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92710</wp:posOffset>
                      </wp:positionV>
                      <wp:extent cx="882015" cy="149860"/>
                      <wp:effectExtent l="11430" t="17145" r="20955" b="1397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7140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B1256" id="AutoShape 17" o:spid="_x0000_s1026" type="#_x0000_t13" style="position:absolute;margin-left:228.4pt;margin-top:7.3pt;width:69.45pt;height:1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" fillcolor="#7f7f7f"/>
                  </w:pict>
                </mc:Fallback>
              </mc:AlternateContent>
            </w:r>
            <w:r w:rsidR="00AA75F8" w:rsidRPr="005747DA">
              <w:rPr>
                <w:rFonts w:ascii="Times New Roman" w:hAnsi="Times New Roman"/>
              </w:rPr>
              <w:t xml:space="preserve">Мероприятие 2.2. </w:t>
            </w:r>
            <w:r w:rsidR="00553D90" w:rsidRPr="005747DA">
              <w:rPr>
                <w:rFonts w:ascii="Times New Roman" w:hAnsi="Times New Roman"/>
              </w:rPr>
              <w:t>Развитие научной и инновационной деятельности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5F8" w:rsidRPr="005747DA" w:rsidTr="00B2512A">
        <w:tc>
          <w:tcPr>
            <w:tcW w:w="4661" w:type="dxa"/>
            <w:gridSpan w:val="2"/>
            <w:shd w:val="clear" w:color="auto" w:fill="auto"/>
          </w:tcPr>
          <w:p w:rsidR="00AA75F8" w:rsidRPr="005747DA" w:rsidRDefault="00FB2181" w:rsidP="00AA75F8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100330</wp:posOffset>
                      </wp:positionV>
                      <wp:extent cx="1308100" cy="149860"/>
                      <wp:effectExtent l="11430" t="19685" r="33020" b="1143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8220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DE3CD" id="AutoShape 15" o:spid="_x0000_s1026" type="#_x0000_t13" style="position:absolute;margin-left:228.4pt;margin-top:7.9pt;width:103pt;height:1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" fillcolor="#7f7f7f"/>
                  </w:pict>
                </mc:Fallback>
              </mc:AlternateContent>
            </w:r>
            <w:r w:rsidR="00AA75F8" w:rsidRPr="005747DA">
              <w:rPr>
                <w:rFonts w:ascii="Times New Roman" w:hAnsi="Times New Roman"/>
              </w:rPr>
              <w:t xml:space="preserve">Мероприятие 2.3. </w:t>
            </w:r>
            <w:r w:rsidR="00CD0049" w:rsidRPr="005747DA">
              <w:rPr>
                <w:rFonts w:ascii="Times New Roman" w:hAnsi="Times New Roman"/>
              </w:rPr>
              <w:t>Развитие международного научного сотрудничества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049" w:rsidRPr="005747DA" w:rsidTr="00B2512A">
        <w:tc>
          <w:tcPr>
            <w:tcW w:w="4661" w:type="dxa"/>
            <w:gridSpan w:val="2"/>
            <w:shd w:val="clear" w:color="auto" w:fill="auto"/>
          </w:tcPr>
          <w:p w:rsidR="00CD0049" w:rsidRPr="005747DA" w:rsidRDefault="00CD0049" w:rsidP="00CD0049">
            <w:pPr>
              <w:tabs>
                <w:tab w:val="left" w:pos="1545"/>
              </w:tabs>
              <w:spacing w:after="120" w:line="240" w:lineRule="auto"/>
              <w:jc w:val="both"/>
              <w:rPr>
                <w:rFonts w:ascii="Times New Roman" w:hAnsi="Times New Roman"/>
                <w:noProof/>
                <w:lang w:eastAsia="ru-RU"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w:t>Мероприятие 2.4. Развитие научно-экспертной деятельности факультета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D0049" w:rsidRPr="005747DA" w:rsidRDefault="00FB2181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78740</wp:posOffset>
                      </wp:positionV>
                      <wp:extent cx="1308100" cy="149860"/>
                      <wp:effectExtent l="11430" t="12700" r="33020" b="1841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8220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A8D46" id="AutoShape 22" o:spid="_x0000_s1026" type="#_x0000_t13" style="position:absolute;margin-left:-4.65pt;margin-top:6.2pt;width:103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" fillcolor="#7f7f7f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5F8" w:rsidRPr="005747DA" w:rsidTr="00B2512A">
        <w:tc>
          <w:tcPr>
            <w:tcW w:w="4661" w:type="dxa"/>
            <w:gridSpan w:val="2"/>
            <w:shd w:val="clear" w:color="auto" w:fill="auto"/>
          </w:tcPr>
          <w:p w:rsidR="00AA75F8" w:rsidRPr="005747DA" w:rsidRDefault="00AA75F8" w:rsidP="00CD0049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</w:rPr>
              <w:t xml:space="preserve">Мероприятие 3.1. </w:t>
            </w:r>
            <w:r w:rsidR="00CD0049" w:rsidRPr="005747DA">
              <w:rPr>
                <w:rFonts w:ascii="Times New Roman" w:hAnsi="Times New Roman"/>
              </w:rPr>
              <w:t>Кадровое обновление и привлечение лучших отечественных и зарубежных преподавателей, исследователей и практиков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A75F8" w:rsidRPr="005747DA" w:rsidRDefault="00FB2181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64135</wp:posOffset>
                      </wp:positionV>
                      <wp:extent cx="1864360" cy="149860"/>
                      <wp:effectExtent l="11430" t="12065" r="38735" b="1905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360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1017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323F6" id="AutoShape 21" o:spid="_x0000_s1026" type="#_x0000_t13" style="position:absolute;margin-left:-4.65pt;margin-top:5.05pt;width:146.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" fillcolor="#7f7f7f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A75F8" w:rsidRPr="005747DA" w:rsidTr="00B2512A">
        <w:tc>
          <w:tcPr>
            <w:tcW w:w="4661" w:type="dxa"/>
            <w:gridSpan w:val="2"/>
            <w:shd w:val="clear" w:color="auto" w:fill="auto"/>
          </w:tcPr>
          <w:p w:rsidR="00AA75F8" w:rsidRPr="005747DA" w:rsidRDefault="00CD0049" w:rsidP="006A7F14">
            <w:pPr>
              <w:spacing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</w:rPr>
              <w:t>Мероприятие 3.2. Поддержка и стимулирование профессионального роста научно-педагогических работников</w:t>
            </w:r>
          </w:p>
        </w:tc>
        <w:tc>
          <w:tcPr>
            <w:tcW w:w="101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A75F8" w:rsidRPr="005747DA" w:rsidRDefault="00FB2181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78740</wp:posOffset>
                      </wp:positionV>
                      <wp:extent cx="1060450" cy="149860"/>
                      <wp:effectExtent l="9525" t="19685" r="25400" b="1143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6907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BE962" id="AutoShape 16" o:spid="_x0000_s1026" type="#_x0000_t13" style="position:absolute;margin-left:-5.55pt;margin-top:6.2pt;width:83.5pt;height:1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" fillcolor="#7f7f7f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</w:tcPr>
          <w:p w:rsidR="00AA75F8" w:rsidRPr="005747DA" w:rsidRDefault="00AA75F8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049" w:rsidRPr="005747DA" w:rsidTr="00B2512A">
        <w:tc>
          <w:tcPr>
            <w:tcW w:w="4661" w:type="dxa"/>
            <w:gridSpan w:val="2"/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Мероприятие 3.3. Создание системы работы с талантливой молодежью и сообществом выпускников Финансового университета</w:t>
            </w:r>
          </w:p>
        </w:tc>
        <w:tc>
          <w:tcPr>
            <w:tcW w:w="101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049" w:rsidRPr="005747DA" w:rsidRDefault="00FB2181" w:rsidP="006A7F14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747DA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136525</wp:posOffset>
                      </wp:positionV>
                      <wp:extent cx="1060450" cy="149860"/>
                      <wp:effectExtent l="11430" t="14605" r="23495" b="1651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1498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76907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793CA" id="AutoShape 24" o:spid="_x0000_s1026" type="#_x0000_t13" style="position:absolute;margin-left:-4.65pt;margin-top:10.75pt;width:83.5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" fillcolor="#7f7f7f"/>
                  </w:pict>
                </mc:Fallback>
              </mc:AlternateConten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</w:tcPr>
          <w:p w:rsidR="00CD0049" w:rsidRPr="005747DA" w:rsidRDefault="00CD0049" w:rsidP="006A7F1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2100" w:rsidRPr="005747DA" w:rsidTr="005216B7">
        <w:tc>
          <w:tcPr>
            <w:tcW w:w="3828" w:type="dxa"/>
            <w:vMerge w:val="restart"/>
            <w:shd w:val="clear" w:color="auto" w:fill="auto"/>
            <w:vAlign w:val="center"/>
          </w:tcPr>
          <w:p w:rsidR="004E2100" w:rsidRPr="005747DA" w:rsidRDefault="004E2100" w:rsidP="00915A1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5121" w:type="dxa"/>
            <w:gridSpan w:val="13"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Целевые значения показателей по годам</w:t>
            </w:r>
          </w:p>
        </w:tc>
      </w:tr>
      <w:tr w:rsidR="004E2100" w:rsidRPr="005747DA" w:rsidTr="005216B7">
        <w:trPr>
          <w:trHeight w:val="441"/>
        </w:trPr>
        <w:tc>
          <w:tcPr>
            <w:tcW w:w="3828" w:type="dxa"/>
            <w:vMerge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747DA">
              <w:rPr>
                <w:rFonts w:ascii="Times New Roman" w:hAnsi="Times New Roman"/>
                <w:b/>
              </w:rPr>
              <w:t>2020</w:t>
            </w:r>
          </w:p>
        </w:tc>
      </w:tr>
      <w:tr w:rsidR="00915A1D" w:rsidRPr="005747DA" w:rsidTr="00B2512A">
        <w:tc>
          <w:tcPr>
            <w:tcW w:w="9782" w:type="dxa"/>
            <w:gridSpan w:val="15"/>
            <w:shd w:val="clear" w:color="auto" w:fill="auto"/>
          </w:tcPr>
          <w:p w:rsidR="00915A1D" w:rsidRPr="005747DA" w:rsidRDefault="00915A1D" w:rsidP="00822291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 xml:space="preserve">Мероприятие 1.1. </w:t>
            </w:r>
            <w:r w:rsidR="0040262C" w:rsidRPr="005747DA">
              <w:rPr>
                <w:rFonts w:ascii="Times New Roman" w:hAnsi="Times New Roman"/>
              </w:rPr>
              <w:t>Разработка новых образовательных форм, и программ</w:t>
            </w:r>
          </w:p>
        </w:tc>
      </w:tr>
      <w:tr w:rsidR="004E2100" w:rsidRPr="005747DA" w:rsidTr="005216B7">
        <w:tc>
          <w:tcPr>
            <w:tcW w:w="3828" w:type="dxa"/>
            <w:shd w:val="clear" w:color="auto" w:fill="auto"/>
          </w:tcPr>
          <w:p w:rsidR="004E2100" w:rsidRPr="005747DA" w:rsidRDefault="004E2100" w:rsidP="00980829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Создание конкурентоспособных магистерских программ совместно с другими вузами и организациями на сетевой основе</w:t>
            </w:r>
          </w:p>
        </w:tc>
        <w:tc>
          <w:tcPr>
            <w:tcW w:w="833" w:type="dxa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</w:tr>
      <w:tr w:rsidR="004E2100" w:rsidRPr="005747DA" w:rsidTr="005216B7">
        <w:tc>
          <w:tcPr>
            <w:tcW w:w="3828" w:type="dxa"/>
            <w:shd w:val="clear" w:color="auto" w:fill="auto"/>
          </w:tcPr>
          <w:p w:rsidR="004E2100" w:rsidRPr="005747DA" w:rsidRDefault="004E2100" w:rsidP="0040262C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 xml:space="preserve">Увеличение числа образовательных программ, по итогам которых требуется общественно-профессиональная </w:t>
            </w:r>
            <w:r w:rsidRPr="005747DA">
              <w:rPr>
                <w:rFonts w:ascii="Times New Roman" w:hAnsi="Times New Roman"/>
              </w:rPr>
              <w:lastRenderedPageBreak/>
              <w:t>аттестация выпускников в области государственного и муниципального управления.</w:t>
            </w:r>
          </w:p>
        </w:tc>
        <w:tc>
          <w:tcPr>
            <w:tcW w:w="833" w:type="dxa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4</w:t>
            </w:r>
          </w:p>
        </w:tc>
      </w:tr>
      <w:tr w:rsidR="004E2100" w:rsidRPr="005747DA" w:rsidTr="005216B7">
        <w:tc>
          <w:tcPr>
            <w:tcW w:w="3828" w:type="dxa"/>
            <w:shd w:val="clear" w:color="auto" w:fill="auto"/>
          </w:tcPr>
          <w:p w:rsidR="004E2100" w:rsidRPr="005747DA" w:rsidRDefault="004E2100" w:rsidP="00980829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  <w:bCs/>
                <w:iCs/>
              </w:rPr>
              <w:t>Разработка программ дополнительного профессионального образования</w:t>
            </w:r>
          </w:p>
        </w:tc>
        <w:tc>
          <w:tcPr>
            <w:tcW w:w="833" w:type="dxa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2100" w:rsidRPr="005747DA" w:rsidRDefault="004E2100" w:rsidP="00822291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</w:tr>
      <w:tr w:rsidR="004E2100" w:rsidRPr="005747DA" w:rsidTr="005216B7">
        <w:tc>
          <w:tcPr>
            <w:tcW w:w="3828" w:type="dxa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Международная аккредитация образовательных программ</w:t>
            </w:r>
          </w:p>
        </w:tc>
        <w:tc>
          <w:tcPr>
            <w:tcW w:w="833" w:type="dxa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39" w:type="dxa"/>
            <w:gridSpan w:val="2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</w:tr>
      <w:tr w:rsidR="006C49ED" w:rsidRPr="005747DA" w:rsidTr="00B2512A">
        <w:tc>
          <w:tcPr>
            <w:tcW w:w="9782" w:type="dxa"/>
            <w:gridSpan w:val="15"/>
            <w:shd w:val="clear" w:color="auto" w:fill="auto"/>
          </w:tcPr>
          <w:p w:rsidR="006C49ED" w:rsidRPr="005747DA" w:rsidRDefault="006C49ED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 xml:space="preserve">Мероприятие 1.2. </w:t>
            </w:r>
            <w:r w:rsidRPr="005747DA">
              <w:rPr>
                <w:rFonts w:ascii="Times New Roman" w:hAnsi="Times New Roman"/>
                <w:bCs/>
                <w:iCs/>
              </w:rPr>
              <w:t>Разработка и внедрение новых образовательных технологий и систем поддержки обучения</w:t>
            </w:r>
          </w:p>
        </w:tc>
      </w:tr>
      <w:tr w:rsidR="004E2100" w:rsidRPr="005747DA" w:rsidTr="005216B7">
        <w:tc>
          <w:tcPr>
            <w:tcW w:w="3828" w:type="dxa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Создание дисциплин по выбору, программы которых согласованы с работодателями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4E2100" w:rsidRPr="005747DA" w:rsidRDefault="00553D9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90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4E2100" w:rsidRPr="005747DA" w:rsidRDefault="004E2100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100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F07BD" w:rsidP="00553D90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 xml:space="preserve">Рост доли ППС, использующих открытые </w:t>
            </w:r>
            <w:proofErr w:type="gramStart"/>
            <w:r w:rsidRPr="005747DA">
              <w:rPr>
                <w:rFonts w:ascii="Times New Roman" w:hAnsi="Times New Roman"/>
              </w:rPr>
              <w:t>он-</w:t>
            </w:r>
            <w:proofErr w:type="spellStart"/>
            <w:r w:rsidRPr="005747DA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5747DA">
              <w:rPr>
                <w:rFonts w:ascii="Times New Roman" w:hAnsi="Times New Roman"/>
              </w:rPr>
              <w:t xml:space="preserve"> платформы для обучения студентов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F07BD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F07BD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F07BD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F07BD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F07BD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F07BD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</w:t>
            </w:r>
          </w:p>
        </w:tc>
      </w:tr>
      <w:tr w:rsidR="006C49ED" w:rsidRPr="005747DA" w:rsidTr="00B2512A">
        <w:tc>
          <w:tcPr>
            <w:tcW w:w="9782" w:type="dxa"/>
            <w:gridSpan w:val="15"/>
            <w:shd w:val="clear" w:color="auto" w:fill="auto"/>
          </w:tcPr>
          <w:p w:rsidR="006C49ED" w:rsidRPr="005747DA" w:rsidRDefault="006C49ED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Мероприятие 1.3. Развитие международного сотрудничества в системе непрерывного образования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Организация обучения или стажировки студентов факультета за рубежом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  <w:bCs/>
                <w:iCs/>
              </w:rPr>
              <w:t>Количество образовательных программ, реализуемых на иностранных языках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5747DA">
              <w:rPr>
                <w:rFonts w:ascii="Times New Roman" w:hAnsi="Times New Roman"/>
                <w:bCs/>
                <w:iCs/>
              </w:rPr>
              <w:t>Количество  дисциплин</w:t>
            </w:r>
            <w:proofErr w:type="gramEnd"/>
            <w:r w:rsidRPr="005747DA">
              <w:rPr>
                <w:rFonts w:ascii="Times New Roman" w:hAnsi="Times New Roman"/>
                <w:bCs/>
                <w:iCs/>
              </w:rPr>
              <w:t>, реализуемых на иностранных языках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  <w:bCs/>
                <w:iCs/>
              </w:rPr>
            </w:pPr>
            <w:r w:rsidRPr="005747DA">
              <w:rPr>
                <w:rFonts w:ascii="Times New Roman" w:hAnsi="Times New Roman"/>
                <w:bCs/>
                <w:iCs/>
              </w:rPr>
              <w:t>Рост доли иностранных студентов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9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9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9,5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</w:t>
            </w:r>
          </w:p>
        </w:tc>
      </w:tr>
      <w:tr w:rsidR="006C49ED" w:rsidRPr="005747DA" w:rsidTr="00B2512A">
        <w:tc>
          <w:tcPr>
            <w:tcW w:w="9782" w:type="dxa"/>
            <w:gridSpan w:val="15"/>
            <w:shd w:val="clear" w:color="auto" w:fill="auto"/>
          </w:tcPr>
          <w:p w:rsidR="006C49ED" w:rsidRPr="005747DA" w:rsidRDefault="006C49ED" w:rsidP="00385677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Мероприятие 2.1.</w:t>
            </w:r>
            <w:r w:rsidR="00385677" w:rsidRPr="005747DA">
              <w:rPr>
                <w:rFonts w:ascii="Times New Roman" w:hAnsi="Times New Roman"/>
              </w:rPr>
              <w:t xml:space="preserve"> Создание точек генерации исследований мирового уровня и экспертного сопровождения органов государственного управления РФ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D7290F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Рост доли аспирантов, защищающих в срок диссертацию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25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30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50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 xml:space="preserve">Рост доли студентов (бакалавров и магистров), участвующих в научных исследованиях кафедр по </w:t>
            </w:r>
            <w:proofErr w:type="spellStart"/>
            <w:r w:rsidRPr="005747DA">
              <w:rPr>
                <w:rFonts w:ascii="Times New Roman" w:hAnsi="Times New Roman"/>
              </w:rPr>
              <w:t>госзаданиям</w:t>
            </w:r>
            <w:proofErr w:type="spellEnd"/>
            <w:r w:rsidRPr="005747DA">
              <w:rPr>
                <w:rFonts w:ascii="Times New Roman" w:hAnsi="Times New Roman"/>
              </w:rPr>
              <w:t xml:space="preserve"> и хоздоговорам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1,5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Рост доли НПР Факультета, участвующих в НИР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40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50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55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60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65</w:t>
            </w:r>
          </w:p>
        </w:tc>
      </w:tr>
      <w:tr w:rsidR="006C49ED" w:rsidRPr="005747DA" w:rsidTr="00B2512A">
        <w:tc>
          <w:tcPr>
            <w:tcW w:w="9782" w:type="dxa"/>
            <w:gridSpan w:val="15"/>
            <w:shd w:val="clear" w:color="auto" w:fill="auto"/>
          </w:tcPr>
          <w:p w:rsidR="006C49ED" w:rsidRPr="005747DA" w:rsidRDefault="006C49ED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 xml:space="preserve">Мероприятие 2.2. </w:t>
            </w:r>
            <w:r w:rsidR="00385677" w:rsidRPr="005747DA">
              <w:rPr>
                <w:rFonts w:ascii="Times New Roman" w:hAnsi="Times New Roman"/>
                <w:bCs/>
                <w:iCs/>
              </w:rPr>
              <w:t>Развитие научной и инновационной деятельности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CE3F75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Повышение объемов доходов от выполнения хоздоговорных научных работ, грантов и государственных заданий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млн. руб.</w:t>
            </w:r>
          </w:p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15</w:t>
            </w:r>
          </w:p>
        </w:tc>
      </w:tr>
      <w:tr w:rsidR="006C49ED" w:rsidRPr="005747DA" w:rsidTr="00B2512A">
        <w:tc>
          <w:tcPr>
            <w:tcW w:w="9782" w:type="dxa"/>
            <w:gridSpan w:val="15"/>
            <w:shd w:val="clear" w:color="auto" w:fill="auto"/>
          </w:tcPr>
          <w:p w:rsidR="006C49ED" w:rsidRPr="005747DA" w:rsidRDefault="006C49ED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 xml:space="preserve">Мероприятие 2.3. </w:t>
            </w:r>
            <w:r w:rsidR="00D7290F" w:rsidRPr="005747DA">
              <w:rPr>
                <w:rFonts w:ascii="Times New Roman" w:hAnsi="Times New Roman"/>
              </w:rPr>
              <w:t>Развитие международного научного сотрудничества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Количество международных грантов и проектов с участием НПР Факультета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BC65E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BC65EC">
            <w:pPr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BC65EC">
            <w:pPr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BC65EC">
            <w:pPr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BC65EC">
            <w:pPr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Монографии с зарубежными авторами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B2512A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B2512A">
            <w:pPr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B2512A">
            <w:pPr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B2512A">
            <w:pPr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B2512A">
            <w:pPr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lastRenderedPageBreak/>
              <w:t xml:space="preserve">Увеличения числа публикаций в журналах, индексируемых </w:t>
            </w:r>
            <w:proofErr w:type="gramStart"/>
            <w:r w:rsidRPr="005747DA">
              <w:rPr>
                <w:rFonts w:ascii="Times New Roman" w:hAnsi="Times New Roman"/>
              </w:rPr>
              <w:t xml:space="preserve">в  </w:t>
            </w:r>
            <w:r w:rsidRPr="005747DA">
              <w:rPr>
                <w:rFonts w:ascii="Times New Roman" w:hAnsi="Times New Roman"/>
                <w:lang w:val="en-US"/>
              </w:rPr>
              <w:t>Web</w:t>
            </w:r>
            <w:proofErr w:type="gramEnd"/>
            <w:r w:rsidRPr="005747DA">
              <w:rPr>
                <w:rFonts w:ascii="Times New Roman" w:hAnsi="Times New Roman"/>
              </w:rPr>
              <w:t xml:space="preserve"> </w:t>
            </w:r>
            <w:r w:rsidRPr="005747DA">
              <w:rPr>
                <w:rFonts w:ascii="Times New Roman" w:hAnsi="Times New Roman"/>
                <w:lang w:val="en-US"/>
              </w:rPr>
              <w:t>of</w:t>
            </w:r>
            <w:r w:rsidRPr="005747DA">
              <w:rPr>
                <w:rFonts w:ascii="Times New Roman" w:hAnsi="Times New Roman"/>
              </w:rPr>
              <w:t xml:space="preserve"> </w:t>
            </w:r>
            <w:r w:rsidRPr="005747DA">
              <w:rPr>
                <w:rFonts w:ascii="Times New Roman" w:hAnsi="Times New Roman"/>
                <w:lang w:val="en-US"/>
              </w:rPr>
              <w:t>Science</w:t>
            </w:r>
            <w:r w:rsidRPr="005747DA">
              <w:rPr>
                <w:rFonts w:ascii="Times New Roman" w:hAnsi="Times New Roman"/>
              </w:rPr>
              <w:t xml:space="preserve"> и </w:t>
            </w:r>
            <w:r w:rsidRPr="005747DA">
              <w:rPr>
                <w:rFonts w:ascii="Times New Roman" w:hAnsi="Times New Roman"/>
                <w:lang w:val="en-US"/>
              </w:rPr>
              <w:t>Scopus</w:t>
            </w:r>
            <w:r w:rsidRPr="005747DA">
              <w:rPr>
                <w:rFonts w:ascii="Times New Roman" w:hAnsi="Times New Roman"/>
              </w:rPr>
              <w:t xml:space="preserve"> и др.  в год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4432C6">
            <w:pPr>
              <w:spacing w:after="120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20</w:t>
            </w:r>
          </w:p>
        </w:tc>
      </w:tr>
      <w:tr w:rsidR="006C49ED" w:rsidRPr="005747DA" w:rsidTr="00B2512A">
        <w:tc>
          <w:tcPr>
            <w:tcW w:w="9782" w:type="dxa"/>
            <w:gridSpan w:val="15"/>
            <w:shd w:val="clear" w:color="auto" w:fill="auto"/>
          </w:tcPr>
          <w:p w:rsidR="006C49ED" w:rsidRPr="005747DA" w:rsidRDefault="00DA3B7E" w:rsidP="006C49ED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  <w:bCs/>
                <w:iCs/>
              </w:rPr>
              <w:t>Мероприятие 2.4. Развитие научно-экспертной деятельности факультета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4E2100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Увеличение доли ППС Факультета, выступающих в СМИ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9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12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DA3B7E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Количество аналитических докладов, направляемых в органы государственной власти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5</w:t>
            </w:r>
          </w:p>
        </w:tc>
      </w:tr>
      <w:tr w:rsidR="006C49ED" w:rsidRPr="005747DA" w:rsidTr="00B2512A">
        <w:tc>
          <w:tcPr>
            <w:tcW w:w="9782" w:type="dxa"/>
            <w:gridSpan w:val="15"/>
            <w:shd w:val="clear" w:color="auto" w:fill="auto"/>
          </w:tcPr>
          <w:p w:rsidR="006C49ED" w:rsidRPr="005747DA" w:rsidRDefault="00CE3F75" w:rsidP="00CE3F75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Мероприятие 3.1. Кадровое обновление и привлечение лучших отечественных и зарубежных преподавателей, исследователей и практиков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CE3F75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 xml:space="preserve">Количество привлеченных в штат кафедр </w:t>
            </w:r>
            <w:proofErr w:type="gramStart"/>
            <w:r w:rsidRPr="005747DA">
              <w:rPr>
                <w:rFonts w:ascii="Times New Roman" w:hAnsi="Times New Roman"/>
              </w:rPr>
              <w:t>Факультета  выпускников</w:t>
            </w:r>
            <w:proofErr w:type="gramEnd"/>
            <w:r w:rsidRPr="005747DA">
              <w:rPr>
                <w:rFonts w:ascii="Times New Roman" w:hAnsi="Times New Roman"/>
              </w:rPr>
              <w:t xml:space="preserve"> аспирантуры и магистратуры.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CE3F75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Количество привлеченных иностранных профессоров.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47DA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CE3F75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Количество преподавателей, прошедших повышение квалификации для работы в системе бизнес-образования (на программах уровня MPA).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747DA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4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CE3F75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 w:rsidRPr="005747DA">
              <w:rPr>
                <w:rFonts w:ascii="Times New Roman" w:hAnsi="Times New Roman"/>
              </w:rPr>
              <w:t>Рост  численности</w:t>
            </w:r>
            <w:proofErr w:type="gramEnd"/>
            <w:r w:rsidRPr="005747DA">
              <w:rPr>
                <w:rFonts w:ascii="Times New Roman" w:hAnsi="Times New Roman"/>
              </w:rPr>
              <w:t xml:space="preserve"> молодых ученых (без ученой степени – до 30 лет, кандидаты наук – до 35 лет, доктора наук – до 40 лет) в общей численности научно–педагогических работников Факультета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12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15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17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6C49E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20</w:t>
            </w:r>
          </w:p>
        </w:tc>
      </w:tr>
      <w:tr w:rsidR="00CE3F75" w:rsidRPr="005747DA" w:rsidTr="00B2512A">
        <w:tc>
          <w:tcPr>
            <w:tcW w:w="9782" w:type="dxa"/>
            <w:gridSpan w:val="15"/>
            <w:shd w:val="clear" w:color="auto" w:fill="auto"/>
          </w:tcPr>
          <w:p w:rsidR="00CE3F75" w:rsidRPr="005747DA" w:rsidRDefault="005D6B04" w:rsidP="005D6B04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Мероприятие 3.2. Поддержка и стимулирование профессионального роста научно-педагогических работников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Целевое повышение квалификации ППС кафедр Факультета в органах государственного и муниципального управления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5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9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Повышение языковой квалификации ППС кафедр Факультета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8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9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BD0FE6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15</w:t>
            </w:r>
          </w:p>
        </w:tc>
      </w:tr>
      <w:tr w:rsidR="00553683" w:rsidRPr="005747DA" w:rsidTr="00ED715C">
        <w:tc>
          <w:tcPr>
            <w:tcW w:w="9782" w:type="dxa"/>
            <w:gridSpan w:val="15"/>
            <w:shd w:val="clear" w:color="auto" w:fill="auto"/>
          </w:tcPr>
          <w:p w:rsidR="00553683" w:rsidRPr="005747DA" w:rsidRDefault="00553683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  <w:bCs/>
                <w:iCs/>
              </w:rPr>
              <w:t>Мероприятие 3.3. Создание системы работы с талантливой молодежью и сообществом выпускников Финансового университета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Рост обмена студентами с зарубежными университетами-партнерами.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0,5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0,8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1,0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1,7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3C17F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  <w:bCs/>
                <w:iCs/>
              </w:rPr>
              <w:t xml:space="preserve">Привлечение в </w:t>
            </w:r>
            <w:proofErr w:type="gramStart"/>
            <w:r w:rsidRPr="005747DA">
              <w:rPr>
                <w:rFonts w:ascii="Times New Roman" w:hAnsi="Times New Roman"/>
                <w:bCs/>
                <w:iCs/>
              </w:rPr>
              <w:t>магистратуру  выпускников</w:t>
            </w:r>
            <w:proofErr w:type="gramEnd"/>
            <w:r w:rsidRPr="005747DA">
              <w:rPr>
                <w:rFonts w:ascii="Times New Roman" w:hAnsi="Times New Roman"/>
                <w:bCs/>
                <w:iCs/>
              </w:rPr>
              <w:t xml:space="preserve"> других университетов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%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12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13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14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15</w:t>
            </w:r>
          </w:p>
        </w:tc>
      </w:tr>
      <w:tr w:rsidR="005216B7" w:rsidRPr="005747DA" w:rsidTr="005216B7">
        <w:tc>
          <w:tcPr>
            <w:tcW w:w="3828" w:type="dxa"/>
            <w:shd w:val="clear" w:color="auto" w:fill="auto"/>
          </w:tcPr>
          <w:p w:rsidR="005216B7" w:rsidRPr="005747DA" w:rsidRDefault="005216B7" w:rsidP="003C17FE">
            <w:pPr>
              <w:spacing w:after="12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5747DA">
              <w:rPr>
                <w:rFonts w:ascii="Times New Roman" w:hAnsi="Times New Roman"/>
                <w:bCs/>
                <w:iCs/>
              </w:rPr>
              <w:t xml:space="preserve">Привлечение </w:t>
            </w:r>
            <w:proofErr w:type="gramStart"/>
            <w:r w:rsidRPr="005747DA">
              <w:rPr>
                <w:rFonts w:ascii="Times New Roman" w:hAnsi="Times New Roman"/>
                <w:bCs/>
                <w:iCs/>
              </w:rPr>
              <w:t>в  аспирантуру</w:t>
            </w:r>
            <w:proofErr w:type="gramEnd"/>
            <w:r w:rsidRPr="005747DA">
              <w:rPr>
                <w:rFonts w:ascii="Times New Roman" w:hAnsi="Times New Roman"/>
                <w:bCs/>
                <w:iCs/>
              </w:rPr>
              <w:t xml:space="preserve"> лучших выпускников других университетов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Ед.</w:t>
            </w:r>
          </w:p>
        </w:tc>
        <w:tc>
          <w:tcPr>
            <w:tcW w:w="1019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5216B7" w:rsidRPr="005747DA" w:rsidRDefault="005216B7" w:rsidP="0055368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747DA">
              <w:rPr>
                <w:rFonts w:ascii="Times New Roman" w:hAnsi="Times New Roman"/>
              </w:rPr>
              <w:t>3</w:t>
            </w:r>
          </w:p>
        </w:tc>
      </w:tr>
    </w:tbl>
    <w:p w:rsidR="00BE1C2C" w:rsidRDefault="00BE1C2C" w:rsidP="006A7F14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:rsidR="005813C9" w:rsidRDefault="005813C9" w:rsidP="006A7F14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sectPr w:rsidR="005813C9" w:rsidSect="00D5307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66" w:rsidRDefault="00F84866" w:rsidP="00A02320">
      <w:pPr>
        <w:spacing w:after="0" w:line="240" w:lineRule="auto"/>
      </w:pPr>
      <w:r>
        <w:separator/>
      </w:r>
    </w:p>
  </w:endnote>
  <w:endnote w:type="continuationSeparator" w:id="0">
    <w:p w:rsidR="00F84866" w:rsidRDefault="00F84866" w:rsidP="00A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C5F" w:rsidRPr="00747C62" w:rsidRDefault="00855C5F">
    <w:pPr>
      <w:pStyle w:val="ae"/>
      <w:jc w:val="center"/>
      <w:rPr>
        <w:rFonts w:ascii="Times New Roman" w:hAnsi="Times New Roman"/>
      </w:rPr>
    </w:pPr>
    <w:r w:rsidRPr="00747C62">
      <w:rPr>
        <w:rFonts w:ascii="Times New Roman" w:hAnsi="Times New Roman"/>
      </w:rPr>
      <w:fldChar w:fldCharType="begin"/>
    </w:r>
    <w:r w:rsidRPr="00747C62">
      <w:rPr>
        <w:rFonts w:ascii="Times New Roman" w:hAnsi="Times New Roman"/>
      </w:rPr>
      <w:instrText xml:space="preserve"> PAGE   \* MERGEFORMAT </w:instrText>
    </w:r>
    <w:r w:rsidRPr="00747C62">
      <w:rPr>
        <w:rFonts w:ascii="Times New Roman" w:hAnsi="Times New Roman"/>
      </w:rPr>
      <w:fldChar w:fldCharType="separate"/>
    </w:r>
    <w:r w:rsidR="00CB6CCB">
      <w:rPr>
        <w:rFonts w:ascii="Times New Roman" w:hAnsi="Times New Roman"/>
        <w:noProof/>
      </w:rPr>
      <w:t>25</w:t>
    </w:r>
    <w:r w:rsidRPr="00747C62">
      <w:rPr>
        <w:rFonts w:ascii="Times New Roman" w:hAnsi="Times New Roman"/>
      </w:rPr>
      <w:fldChar w:fldCharType="end"/>
    </w:r>
  </w:p>
  <w:p w:rsidR="00855C5F" w:rsidRDefault="00855C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66" w:rsidRDefault="00F84866" w:rsidP="00A02320">
      <w:pPr>
        <w:spacing w:after="0" w:line="240" w:lineRule="auto"/>
      </w:pPr>
      <w:r>
        <w:separator/>
      </w:r>
    </w:p>
  </w:footnote>
  <w:footnote w:type="continuationSeparator" w:id="0">
    <w:p w:rsidR="00F84866" w:rsidRDefault="00F84866" w:rsidP="00A0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CC"/>
    <w:multiLevelType w:val="hybridMultilevel"/>
    <w:tmpl w:val="33D4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322"/>
    <w:multiLevelType w:val="hybridMultilevel"/>
    <w:tmpl w:val="67440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26518"/>
    <w:multiLevelType w:val="hybridMultilevel"/>
    <w:tmpl w:val="3E4EC014"/>
    <w:lvl w:ilvl="0" w:tplc="FFFFFFF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D860E5"/>
    <w:multiLevelType w:val="hybridMultilevel"/>
    <w:tmpl w:val="1F3CA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F01F54"/>
    <w:multiLevelType w:val="multilevel"/>
    <w:tmpl w:val="41C48E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C47356"/>
    <w:multiLevelType w:val="hybridMultilevel"/>
    <w:tmpl w:val="0F5CA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434850"/>
    <w:multiLevelType w:val="hybridMultilevel"/>
    <w:tmpl w:val="B2F630D8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E795D92"/>
    <w:multiLevelType w:val="hybridMultilevel"/>
    <w:tmpl w:val="D2BC1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CB2E8C"/>
    <w:multiLevelType w:val="multilevel"/>
    <w:tmpl w:val="22D22D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674AD9"/>
    <w:multiLevelType w:val="hybridMultilevel"/>
    <w:tmpl w:val="748E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F3CEC"/>
    <w:multiLevelType w:val="hybridMultilevel"/>
    <w:tmpl w:val="B25AB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E94887"/>
    <w:multiLevelType w:val="multilevel"/>
    <w:tmpl w:val="348A04E8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2160"/>
      </w:pPr>
      <w:rPr>
        <w:rFonts w:hint="default"/>
      </w:rPr>
    </w:lvl>
  </w:abstractNum>
  <w:abstractNum w:abstractNumId="12" w15:restartNumberingAfterBreak="0">
    <w:nsid w:val="254B6819"/>
    <w:multiLevelType w:val="multilevel"/>
    <w:tmpl w:val="AE0CAC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257A7B3E"/>
    <w:multiLevelType w:val="hybridMultilevel"/>
    <w:tmpl w:val="7B8C403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59D32A6"/>
    <w:multiLevelType w:val="hybridMultilevel"/>
    <w:tmpl w:val="9E70DC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75E05C5"/>
    <w:multiLevelType w:val="hybridMultilevel"/>
    <w:tmpl w:val="27A0A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0C3D70"/>
    <w:multiLevelType w:val="hybridMultilevel"/>
    <w:tmpl w:val="126CF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226600"/>
    <w:multiLevelType w:val="hybridMultilevel"/>
    <w:tmpl w:val="B656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621"/>
    <w:multiLevelType w:val="hybridMultilevel"/>
    <w:tmpl w:val="5D78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E56A6"/>
    <w:multiLevelType w:val="hybridMultilevel"/>
    <w:tmpl w:val="B7F47C5C"/>
    <w:lvl w:ilvl="0" w:tplc="5EE4D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843D60"/>
    <w:multiLevelType w:val="hybridMultilevel"/>
    <w:tmpl w:val="9216D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EA76B42"/>
    <w:multiLevelType w:val="hybridMultilevel"/>
    <w:tmpl w:val="D3667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EE70C54"/>
    <w:multiLevelType w:val="hybridMultilevel"/>
    <w:tmpl w:val="20FCC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1DE463B"/>
    <w:multiLevelType w:val="hybridMultilevel"/>
    <w:tmpl w:val="02B67B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5AE2331"/>
    <w:multiLevelType w:val="hybridMultilevel"/>
    <w:tmpl w:val="AC14F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D1B3A"/>
    <w:multiLevelType w:val="hybridMultilevel"/>
    <w:tmpl w:val="7F04645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724D70"/>
    <w:multiLevelType w:val="hybridMultilevel"/>
    <w:tmpl w:val="17069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C9293E"/>
    <w:multiLevelType w:val="hybridMultilevel"/>
    <w:tmpl w:val="56045B9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85E6F01"/>
    <w:multiLevelType w:val="hybridMultilevel"/>
    <w:tmpl w:val="3780BCD0"/>
    <w:lvl w:ilvl="0" w:tplc="2C68E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9A65CC"/>
    <w:multiLevelType w:val="hybridMultilevel"/>
    <w:tmpl w:val="1E44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2A7B0F"/>
    <w:multiLevelType w:val="hybridMultilevel"/>
    <w:tmpl w:val="99D885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F1A5A7B"/>
    <w:multiLevelType w:val="hybridMultilevel"/>
    <w:tmpl w:val="F9200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B511F"/>
    <w:multiLevelType w:val="hybridMultilevel"/>
    <w:tmpl w:val="53428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664122"/>
    <w:multiLevelType w:val="hybridMultilevel"/>
    <w:tmpl w:val="F7D0B2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6CF1526"/>
    <w:multiLevelType w:val="hybridMultilevel"/>
    <w:tmpl w:val="08062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576F87"/>
    <w:multiLevelType w:val="multilevel"/>
    <w:tmpl w:val="AF90CCD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 w15:restartNumberingAfterBreak="0">
    <w:nsid w:val="672F41C8"/>
    <w:multiLevelType w:val="multilevel"/>
    <w:tmpl w:val="CAF8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0F6424"/>
    <w:multiLevelType w:val="hybridMultilevel"/>
    <w:tmpl w:val="FB0A6B14"/>
    <w:lvl w:ilvl="0" w:tplc="906277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39276B"/>
    <w:multiLevelType w:val="hybridMultilevel"/>
    <w:tmpl w:val="842E65C4"/>
    <w:lvl w:ilvl="0" w:tplc="FFFFFFFF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AA6EED"/>
    <w:multiLevelType w:val="hybridMultilevel"/>
    <w:tmpl w:val="53BA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602D"/>
    <w:multiLevelType w:val="hybridMultilevel"/>
    <w:tmpl w:val="D1E834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DE2095"/>
    <w:multiLevelType w:val="hybridMultilevel"/>
    <w:tmpl w:val="799E0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0A1166"/>
    <w:multiLevelType w:val="multilevel"/>
    <w:tmpl w:val="617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05E06"/>
    <w:multiLevelType w:val="hybridMultilevel"/>
    <w:tmpl w:val="8C5AE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317AFE"/>
    <w:multiLevelType w:val="hybridMultilevel"/>
    <w:tmpl w:val="6E4489AC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EE36FA"/>
    <w:multiLevelType w:val="hybridMultilevel"/>
    <w:tmpl w:val="B54E1D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8"/>
  </w:num>
  <w:num w:numId="4">
    <w:abstractNumId w:val="33"/>
  </w:num>
  <w:num w:numId="5">
    <w:abstractNumId w:val="4"/>
  </w:num>
  <w:num w:numId="6">
    <w:abstractNumId w:val="38"/>
  </w:num>
  <w:num w:numId="7">
    <w:abstractNumId w:val="12"/>
  </w:num>
  <w:num w:numId="8">
    <w:abstractNumId w:val="37"/>
  </w:num>
  <w:num w:numId="9">
    <w:abstractNumId w:val="30"/>
  </w:num>
  <w:num w:numId="10">
    <w:abstractNumId w:val="6"/>
  </w:num>
  <w:num w:numId="11">
    <w:abstractNumId w:val="25"/>
  </w:num>
  <w:num w:numId="12">
    <w:abstractNumId w:val="19"/>
  </w:num>
  <w:num w:numId="13">
    <w:abstractNumId w:val="13"/>
  </w:num>
  <w:num w:numId="14">
    <w:abstractNumId w:val="44"/>
  </w:num>
  <w:num w:numId="15">
    <w:abstractNumId w:val="17"/>
  </w:num>
  <w:num w:numId="16">
    <w:abstractNumId w:val="15"/>
  </w:num>
  <w:num w:numId="17">
    <w:abstractNumId w:val="45"/>
  </w:num>
  <w:num w:numId="18">
    <w:abstractNumId w:val="1"/>
  </w:num>
  <w:num w:numId="19">
    <w:abstractNumId w:val="41"/>
  </w:num>
  <w:num w:numId="20">
    <w:abstractNumId w:val="1"/>
  </w:num>
  <w:num w:numId="21">
    <w:abstractNumId w:val="14"/>
  </w:num>
  <w:num w:numId="22">
    <w:abstractNumId w:val="20"/>
  </w:num>
  <w:num w:numId="23">
    <w:abstractNumId w:val="7"/>
  </w:num>
  <w:num w:numId="24">
    <w:abstractNumId w:val="3"/>
  </w:num>
  <w:num w:numId="25">
    <w:abstractNumId w:val="34"/>
  </w:num>
  <w:num w:numId="26">
    <w:abstractNumId w:val="11"/>
  </w:num>
  <w:num w:numId="27">
    <w:abstractNumId w:val="29"/>
  </w:num>
  <w:num w:numId="28">
    <w:abstractNumId w:val="24"/>
  </w:num>
  <w:num w:numId="29">
    <w:abstractNumId w:val="40"/>
  </w:num>
  <w:num w:numId="30">
    <w:abstractNumId w:val="35"/>
  </w:num>
  <w:num w:numId="31">
    <w:abstractNumId w:val="9"/>
  </w:num>
  <w:num w:numId="32">
    <w:abstractNumId w:val="31"/>
  </w:num>
  <w:num w:numId="33">
    <w:abstractNumId w:val="0"/>
  </w:num>
  <w:num w:numId="34">
    <w:abstractNumId w:val="39"/>
  </w:num>
  <w:num w:numId="35">
    <w:abstractNumId w:val="18"/>
  </w:num>
  <w:num w:numId="36">
    <w:abstractNumId w:val="23"/>
  </w:num>
  <w:num w:numId="37">
    <w:abstractNumId w:val="32"/>
  </w:num>
  <w:num w:numId="38">
    <w:abstractNumId w:val="22"/>
  </w:num>
  <w:num w:numId="39">
    <w:abstractNumId w:val="21"/>
  </w:num>
  <w:num w:numId="40">
    <w:abstractNumId w:val="27"/>
  </w:num>
  <w:num w:numId="41">
    <w:abstractNumId w:val="16"/>
  </w:num>
  <w:num w:numId="42">
    <w:abstractNumId w:val="10"/>
  </w:num>
  <w:num w:numId="43">
    <w:abstractNumId w:val="43"/>
  </w:num>
  <w:num w:numId="44">
    <w:abstractNumId w:val="26"/>
  </w:num>
  <w:num w:numId="45">
    <w:abstractNumId w:val="5"/>
  </w:num>
  <w:num w:numId="46">
    <w:abstractNumId w:val="36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0"/>
    <w:rsid w:val="00014AFD"/>
    <w:rsid w:val="00016ACA"/>
    <w:rsid w:val="000238EB"/>
    <w:rsid w:val="00027D3D"/>
    <w:rsid w:val="00027DE8"/>
    <w:rsid w:val="000376C6"/>
    <w:rsid w:val="000412EA"/>
    <w:rsid w:val="00041507"/>
    <w:rsid w:val="000434B9"/>
    <w:rsid w:val="0004562D"/>
    <w:rsid w:val="0005006B"/>
    <w:rsid w:val="00050144"/>
    <w:rsid w:val="0005782C"/>
    <w:rsid w:val="00057D3B"/>
    <w:rsid w:val="000622A2"/>
    <w:rsid w:val="00062AFB"/>
    <w:rsid w:val="00063477"/>
    <w:rsid w:val="00063F54"/>
    <w:rsid w:val="00070F4C"/>
    <w:rsid w:val="00075A84"/>
    <w:rsid w:val="00076BA3"/>
    <w:rsid w:val="00080163"/>
    <w:rsid w:val="000805F8"/>
    <w:rsid w:val="000816A3"/>
    <w:rsid w:val="000868A4"/>
    <w:rsid w:val="0009227D"/>
    <w:rsid w:val="00093592"/>
    <w:rsid w:val="00096074"/>
    <w:rsid w:val="000961A1"/>
    <w:rsid w:val="00096ADF"/>
    <w:rsid w:val="000A362E"/>
    <w:rsid w:val="000B38D5"/>
    <w:rsid w:val="000C1523"/>
    <w:rsid w:val="000C654E"/>
    <w:rsid w:val="000C6CD4"/>
    <w:rsid w:val="000C74B0"/>
    <w:rsid w:val="000C7BCD"/>
    <w:rsid w:val="000D2026"/>
    <w:rsid w:val="000D5BE7"/>
    <w:rsid w:val="000D78D7"/>
    <w:rsid w:val="000E0421"/>
    <w:rsid w:val="000E3F53"/>
    <w:rsid w:val="000E41CB"/>
    <w:rsid w:val="000F1416"/>
    <w:rsid w:val="000F7197"/>
    <w:rsid w:val="000F737B"/>
    <w:rsid w:val="00100C72"/>
    <w:rsid w:val="0010204E"/>
    <w:rsid w:val="00104B7D"/>
    <w:rsid w:val="00104DBA"/>
    <w:rsid w:val="00113594"/>
    <w:rsid w:val="001148D1"/>
    <w:rsid w:val="00120412"/>
    <w:rsid w:val="001247EC"/>
    <w:rsid w:val="00127035"/>
    <w:rsid w:val="00127F87"/>
    <w:rsid w:val="00131F01"/>
    <w:rsid w:val="00133B9A"/>
    <w:rsid w:val="001341EF"/>
    <w:rsid w:val="00135788"/>
    <w:rsid w:val="001374D5"/>
    <w:rsid w:val="001401FC"/>
    <w:rsid w:val="001424EC"/>
    <w:rsid w:val="00144A4C"/>
    <w:rsid w:val="00147850"/>
    <w:rsid w:val="001513E1"/>
    <w:rsid w:val="00155074"/>
    <w:rsid w:val="001571FD"/>
    <w:rsid w:val="00163A27"/>
    <w:rsid w:val="001760B9"/>
    <w:rsid w:val="001808EE"/>
    <w:rsid w:val="001908C6"/>
    <w:rsid w:val="00190B83"/>
    <w:rsid w:val="00190C9A"/>
    <w:rsid w:val="001917B8"/>
    <w:rsid w:val="001930E8"/>
    <w:rsid w:val="001966D9"/>
    <w:rsid w:val="001971A6"/>
    <w:rsid w:val="00197601"/>
    <w:rsid w:val="001A155B"/>
    <w:rsid w:val="001A3C58"/>
    <w:rsid w:val="001A3E5F"/>
    <w:rsid w:val="001A6230"/>
    <w:rsid w:val="001B16B6"/>
    <w:rsid w:val="001B17F3"/>
    <w:rsid w:val="001B3AFC"/>
    <w:rsid w:val="001B4BE5"/>
    <w:rsid w:val="001D1C30"/>
    <w:rsid w:val="001D3005"/>
    <w:rsid w:val="001D575C"/>
    <w:rsid w:val="001E0A75"/>
    <w:rsid w:val="001E0E8C"/>
    <w:rsid w:val="001E3203"/>
    <w:rsid w:val="001E6697"/>
    <w:rsid w:val="001E6EFE"/>
    <w:rsid w:val="001F1050"/>
    <w:rsid w:val="001F2A77"/>
    <w:rsid w:val="001F6DA1"/>
    <w:rsid w:val="001F6F3C"/>
    <w:rsid w:val="001F7BB6"/>
    <w:rsid w:val="00201661"/>
    <w:rsid w:val="00215886"/>
    <w:rsid w:val="002242A5"/>
    <w:rsid w:val="00226AFA"/>
    <w:rsid w:val="00230D7D"/>
    <w:rsid w:val="00231FF3"/>
    <w:rsid w:val="00234E68"/>
    <w:rsid w:val="002360F1"/>
    <w:rsid w:val="00236A55"/>
    <w:rsid w:val="00241B66"/>
    <w:rsid w:val="00247ED5"/>
    <w:rsid w:val="00251B81"/>
    <w:rsid w:val="00254A83"/>
    <w:rsid w:val="0025776D"/>
    <w:rsid w:val="002618D1"/>
    <w:rsid w:val="00262D94"/>
    <w:rsid w:val="00264C80"/>
    <w:rsid w:val="00264E9D"/>
    <w:rsid w:val="002706A8"/>
    <w:rsid w:val="00275462"/>
    <w:rsid w:val="0027673A"/>
    <w:rsid w:val="00277A40"/>
    <w:rsid w:val="0028023B"/>
    <w:rsid w:val="00283780"/>
    <w:rsid w:val="002839FA"/>
    <w:rsid w:val="00284112"/>
    <w:rsid w:val="00285436"/>
    <w:rsid w:val="00287737"/>
    <w:rsid w:val="00292CD3"/>
    <w:rsid w:val="0029530A"/>
    <w:rsid w:val="002955A0"/>
    <w:rsid w:val="00296CC3"/>
    <w:rsid w:val="002A0D52"/>
    <w:rsid w:val="002A3D08"/>
    <w:rsid w:val="002A48D5"/>
    <w:rsid w:val="002A7823"/>
    <w:rsid w:val="002B08B1"/>
    <w:rsid w:val="002B288A"/>
    <w:rsid w:val="002B6564"/>
    <w:rsid w:val="002C0E4F"/>
    <w:rsid w:val="002C242B"/>
    <w:rsid w:val="002C4AE1"/>
    <w:rsid w:val="002C5037"/>
    <w:rsid w:val="002C5F85"/>
    <w:rsid w:val="002C72C4"/>
    <w:rsid w:val="002D2942"/>
    <w:rsid w:val="002D5AF1"/>
    <w:rsid w:val="002D68D8"/>
    <w:rsid w:val="002E05C5"/>
    <w:rsid w:val="002E10AE"/>
    <w:rsid w:val="002E5D82"/>
    <w:rsid w:val="002F1F7E"/>
    <w:rsid w:val="002F2270"/>
    <w:rsid w:val="002F6E77"/>
    <w:rsid w:val="00302517"/>
    <w:rsid w:val="00303934"/>
    <w:rsid w:val="003065E9"/>
    <w:rsid w:val="0031242A"/>
    <w:rsid w:val="003129E1"/>
    <w:rsid w:val="0032037F"/>
    <w:rsid w:val="0032219B"/>
    <w:rsid w:val="0032267E"/>
    <w:rsid w:val="0032468F"/>
    <w:rsid w:val="0032771F"/>
    <w:rsid w:val="00330908"/>
    <w:rsid w:val="00335950"/>
    <w:rsid w:val="00340915"/>
    <w:rsid w:val="003420AE"/>
    <w:rsid w:val="00345A11"/>
    <w:rsid w:val="00357FE6"/>
    <w:rsid w:val="003610A8"/>
    <w:rsid w:val="00363935"/>
    <w:rsid w:val="00364078"/>
    <w:rsid w:val="00366331"/>
    <w:rsid w:val="00370AFA"/>
    <w:rsid w:val="00371316"/>
    <w:rsid w:val="00372929"/>
    <w:rsid w:val="00372A92"/>
    <w:rsid w:val="003737DE"/>
    <w:rsid w:val="0037663A"/>
    <w:rsid w:val="00382456"/>
    <w:rsid w:val="003832CC"/>
    <w:rsid w:val="00384BC6"/>
    <w:rsid w:val="00385677"/>
    <w:rsid w:val="00387099"/>
    <w:rsid w:val="00391370"/>
    <w:rsid w:val="003913B3"/>
    <w:rsid w:val="00392231"/>
    <w:rsid w:val="00394134"/>
    <w:rsid w:val="00395BC6"/>
    <w:rsid w:val="00395ED3"/>
    <w:rsid w:val="00396026"/>
    <w:rsid w:val="003A0BE1"/>
    <w:rsid w:val="003A40D6"/>
    <w:rsid w:val="003A7570"/>
    <w:rsid w:val="003A76EC"/>
    <w:rsid w:val="003B035C"/>
    <w:rsid w:val="003B039D"/>
    <w:rsid w:val="003B61B5"/>
    <w:rsid w:val="003C0062"/>
    <w:rsid w:val="003C0153"/>
    <w:rsid w:val="003C17FE"/>
    <w:rsid w:val="003C52DD"/>
    <w:rsid w:val="003C7883"/>
    <w:rsid w:val="003C7D24"/>
    <w:rsid w:val="003D1FF2"/>
    <w:rsid w:val="003D25BD"/>
    <w:rsid w:val="003D317C"/>
    <w:rsid w:val="003D3216"/>
    <w:rsid w:val="003D3F4D"/>
    <w:rsid w:val="003D4545"/>
    <w:rsid w:val="003D7B58"/>
    <w:rsid w:val="003E487B"/>
    <w:rsid w:val="003E5103"/>
    <w:rsid w:val="003F2CA2"/>
    <w:rsid w:val="003F6ADB"/>
    <w:rsid w:val="003F7788"/>
    <w:rsid w:val="0040262C"/>
    <w:rsid w:val="0040367A"/>
    <w:rsid w:val="0040544C"/>
    <w:rsid w:val="004117A8"/>
    <w:rsid w:val="004117FF"/>
    <w:rsid w:val="00412979"/>
    <w:rsid w:val="00414508"/>
    <w:rsid w:val="00415B87"/>
    <w:rsid w:val="00421C35"/>
    <w:rsid w:val="004321C0"/>
    <w:rsid w:val="00432E7C"/>
    <w:rsid w:val="00433C65"/>
    <w:rsid w:val="0043403E"/>
    <w:rsid w:val="004340AC"/>
    <w:rsid w:val="004407F5"/>
    <w:rsid w:val="00441792"/>
    <w:rsid w:val="0044277A"/>
    <w:rsid w:val="004432A6"/>
    <w:rsid w:val="004432C6"/>
    <w:rsid w:val="0044666C"/>
    <w:rsid w:val="0045212F"/>
    <w:rsid w:val="00455C93"/>
    <w:rsid w:val="004561FF"/>
    <w:rsid w:val="004600DE"/>
    <w:rsid w:val="00460CBF"/>
    <w:rsid w:val="004621EB"/>
    <w:rsid w:val="00467983"/>
    <w:rsid w:val="00467AB2"/>
    <w:rsid w:val="00471854"/>
    <w:rsid w:val="00473BFA"/>
    <w:rsid w:val="00477695"/>
    <w:rsid w:val="004800DA"/>
    <w:rsid w:val="00480F33"/>
    <w:rsid w:val="004861B3"/>
    <w:rsid w:val="00487F6C"/>
    <w:rsid w:val="00492763"/>
    <w:rsid w:val="00493708"/>
    <w:rsid w:val="004940F8"/>
    <w:rsid w:val="0049447E"/>
    <w:rsid w:val="004959CA"/>
    <w:rsid w:val="004964DE"/>
    <w:rsid w:val="004A025A"/>
    <w:rsid w:val="004A0EDF"/>
    <w:rsid w:val="004A5FA2"/>
    <w:rsid w:val="004A70F8"/>
    <w:rsid w:val="004A79F1"/>
    <w:rsid w:val="004B2F14"/>
    <w:rsid w:val="004B4F05"/>
    <w:rsid w:val="004C0667"/>
    <w:rsid w:val="004C1031"/>
    <w:rsid w:val="004C43A3"/>
    <w:rsid w:val="004C4D52"/>
    <w:rsid w:val="004D43BA"/>
    <w:rsid w:val="004D4619"/>
    <w:rsid w:val="004E001E"/>
    <w:rsid w:val="004E2100"/>
    <w:rsid w:val="004E24C7"/>
    <w:rsid w:val="004E2888"/>
    <w:rsid w:val="004E3A4F"/>
    <w:rsid w:val="004E4756"/>
    <w:rsid w:val="004F2564"/>
    <w:rsid w:val="004F2FCA"/>
    <w:rsid w:val="004F54E9"/>
    <w:rsid w:val="004F5DF3"/>
    <w:rsid w:val="004F76A2"/>
    <w:rsid w:val="004F7F1F"/>
    <w:rsid w:val="00501B50"/>
    <w:rsid w:val="00502940"/>
    <w:rsid w:val="00502BA7"/>
    <w:rsid w:val="00506070"/>
    <w:rsid w:val="00511F85"/>
    <w:rsid w:val="00514D80"/>
    <w:rsid w:val="00514EA8"/>
    <w:rsid w:val="00515D04"/>
    <w:rsid w:val="005216B7"/>
    <w:rsid w:val="005230A3"/>
    <w:rsid w:val="00527933"/>
    <w:rsid w:val="00531220"/>
    <w:rsid w:val="005312D0"/>
    <w:rsid w:val="00531E9D"/>
    <w:rsid w:val="00535462"/>
    <w:rsid w:val="00536520"/>
    <w:rsid w:val="00536A26"/>
    <w:rsid w:val="0054112C"/>
    <w:rsid w:val="0054125C"/>
    <w:rsid w:val="00541C71"/>
    <w:rsid w:val="0054705F"/>
    <w:rsid w:val="005508B5"/>
    <w:rsid w:val="00552C36"/>
    <w:rsid w:val="00553683"/>
    <w:rsid w:val="00553D90"/>
    <w:rsid w:val="00553E1F"/>
    <w:rsid w:val="00560292"/>
    <w:rsid w:val="005605A6"/>
    <w:rsid w:val="0056134A"/>
    <w:rsid w:val="0056134C"/>
    <w:rsid w:val="00564262"/>
    <w:rsid w:val="00566839"/>
    <w:rsid w:val="00567D22"/>
    <w:rsid w:val="00574223"/>
    <w:rsid w:val="005747DA"/>
    <w:rsid w:val="005801F9"/>
    <w:rsid w:val="005813C9"/>
    <w:rsid w:val="00581E71"/>
    <w:rsid w:val="005870FB"/>
    <w:rsid w:val="00587940"/>
    <w:rsid w:val="00592A1C"/>
    <w:rsid w:val="005950B1"/>
    <w:rsid w:val="005970F9"/>
    <w:rsid w:val="00597E27"/>
    <w:rsid w:val="00597F4F"/>
    <w:rsid w:val="005A17F6"/>
    <w:rsid w:val="005A1ABE"/>
    <w:rsid w:val="005A3204"/>
    <w:rsid w:val="005A5BAF"/>
    <w:rsid w:val="005B217B"/>
    <w:rsid w:val="005B2E94"/>
    <w:rsid w:val="005B3F8C"/>
    <w:rsid w:val="005B54AA"/>
    <w:rsid w:val="005B6E70"/>
    <w:rsid w:val="005C18B8"/>
    <w:rsid w:val="005C479E"/>
    <w:rsid w:val="005C60DE"/>
    <w:rsid w:val="005C6936"/>
    <w:rsid w:val="005D5204"/>
    <w:rsid w:val="005D55DA"/>
    <w:rsid w:val="005D6B04"/>
    <w:rsid w:val="005D7880"/>
    <w:rsid w:val="005E2748"/>
    <w:rsid w:val="005E58EF"/>
    <w:rsid w:val="005F07BD"/>
    <w:rsid w:val="005F16D6"/>
    <w:rsid w:val="005F1D19"/>
    <w:rsid w:val="005F4EB1"/>
    <w:rsid w:val="00611634"/>
    <w:rsid w:val="00613A74"/>
    <w:rsid w:val="00615897"/>
    <w:rsid w:val="00616C5A"/>
    <w:rsid w:val="0061737C"/>
    <w:rsid w:val="00625AE1"/>
    <w:rsid w:val="00627338"/>
    <w:rsid w:val="0063150E"/>
    <w:rsid w:val="00632A05"/>
    <w:rsid w:val="00633EA8"/>
    <w:rsid w:val="00635E71"/>
    <w:rsid w:val="006368C7"/>
    <w:rsid w:val="00636BB9"/>
    <w:rsid w:val="006379D9"/>
    <w:rsid w:val="00640E7A"/>
    <w:rsid w:val="00642F50"/>
    <w:rsid w:val="006466AD"/>
    <w:rsid w:val="00646835"/>
    <w:rsid w:val="00647A1D"/>
    <w:rsid w:val="00650719"/>
    <w:rsid w:val="00650BC3"/>
    <w:rsid w:val="006514A2"/>
    <w:rsid w:val="00652FD4"/>
    <w:rsid w:val="00656C28"/>
    <w:rsid w:val="00660D5F"/>
    <w:rsid w:val="00661122"/>
    <w:rsid w:val="00663ECF"/>
    <w:rsid w:val="00664381"/>
    <w:rsid w:val="0066696B"/>
    <w:rsid w:val="006720CB"/>
    <w:rsid w:val="00674163"/>
    <w:rsid w:val="006750D7"/>
    <w:rsid w:val="006764FD"/>
    <w:rsid w:val="00681779"/>
    <w:rsid w:val="0068196C"/>
    <w:rsid w:val="00681BF0"/>
    <w:rsid w:val="00682C2C"/>
    <w:rsid w:val="00683A80"/>
    <w:rsid w:val="006900F4"/>
    <w:rsid w:val="00693A1D"/>
    <w:rsid w:val="00696486"/>
    <w:rsid w:val="006968A8"/>
    <w:rsid w:val="006A27B1"/>
    <w:rsid w:val="006A63AB"/>
    <w:rsid w:val="006A6B6D"/>
    <w:rsid w:val="006A7F14"/>
    <w:rsid w:val="006B38B7"/>
    <w:rsid w:val="006B3F45"/>
    <w:rsid w:val="006B6F8C"/>
    <w:rsid w:val="006C3C90"/>
    <w:rsid w:val="006C49ED"/>
    <w:rsid w:val="006C7F19"/>
    <w:rsid w:val="006D14DD"/>
    <w:rsid w:val="006D2B74"/>
    <w:rsid w:val="006D2E00"/>
    <w:rsid w:val="006D5C10"/>
    <w:rsid w:val="006E0000"/>
    <w:rsid w:val="006E0A6E"/>
    <w:rsid w:val="006E514B"/>
    <w:rsid w:val="006E5A88"/>
    <w:rsid w:val="006E7581"/>
    <w:rsid w:val="006E768B"/>
    <w:rsid w:val="006F35E7"/>
    <w:rsid w:val="006F3C39"/>
    <w:rsid w:val="006F48F2"/>
    <w:rsid w:val="006F4B88"/>
    <w:rsid w:val="006F62D2"/>
    <w:rsid w:val="00703E7D"/>
    <w:rsid w:val="007050C4"/>
    <w:rsid w:val="00706DF6"/>
    <w:rsid w:val="00706F74"/>
    <w:rsid w:val="007079B8"/>
    <w:rsid w:val="00707B60"/>
    <w:rsid w:val="00717E61"/>
    <w:rsid w:val="00717FE1"/>
    <w:rsid w:val="0072112A"/>
    <w:rsid w:val="00721552"/>
    <w:rsid w:val="00723354"/>
    <w:rsid w:val="00723E77"/>
    <w:rsid w:val="00726E97"/>
    <w:rsid w:val="00727BEB"/>
    <w:rsid w:val="00731294"/>
    <w:rsid w:val="007337BA"/>
    <w:rsid w:val="00735C50"/>
    <w:rsid w:val="00737ECF"/>
    <w:rsid w:val="007430A9"/>
    <w:rsid w:val="00746ECC"/>
    <w:rsid w:val="00747C1E"/>
    <w:rsid w:val="00747C62"/>
    <w:rsid w:val="00750FA8"/>
    <w:rsid w:val="007513FB"/>
    <w:rsid w:val="00751B51"/>
    <w:rsid w:val="00752F95"/>
    <w:rsid w:val="00761A41"/>
    <w:rsid w:val="00764C02"/>
    <w:rsid w:val="00764C9F"/>
    <w:rsid w:val="007703F2"/>
    <w:rsid w:val="00774FBF"/>
    <w:rsid w:val="007800AB"/>
    <w:rsid w:val="0078140F"/>
    <w:rsid w:val="00782250"/>
    <w:rsid w:val="007832C7"/>
    <w:rsid w:val="00784E2E"/>
    <w:rsid w:val="00786648"/>
    <w:rsid w:val="0078709C"/>
    <w:rsid w:val="0079111B"/>
    <w:rsid w:val="0079435A"/>
    <w:rsid w:val="00794368"/>
    <w:rsid w:val="00797E12"/>
    <w:rsid w:val="007A4B55"/>
    <w:rsid w:val="007B0C9C"/>
    <w:rsid w:val="007B4EA5"/>
    <w:rsid w:val="007C340C"/>
    <w:rsid w:val="007C3D90"/>
    <w:rsid w:val="007C6542"/>
    <w:rsid w:val="007C67F6"/>
    <w:rsid w:val="007D2F09"/>
    <w:rsid w:val="007D3629"/>
    <w:rsid w:val="007D481A"/>
    <w:rsid w:val="007D5A35"/>
    <w:rsid w:val="007D6780"/>
    <w:rsid w:val="007E07C8"/>
    <w:rsid w:val="007E172F"/>
    <w:rsid w:val="007E2022"/>
    <w:rsid w:val="007E4A49"/>
    <w:rsid w:val="007E4B67"/>
    <w:rsid w:val="007E6F63"/>
    <w:rsid w:val="007F1BD2"/>
    <w:rsid w:val="007F30CC"/>
    <w:rsid w:val="007F3D40"/>
    <w:rsid w:val="007F4C95"/>
    <w:rsid w:val="007F503C"/>
    <w:rsid w:val="007F6DB9"/>
    <w:rsid w:val="00800944"/>
    <w:rsid w:val="00801DF1"/>
    <w:rsid w:val="008020DA"/>
    <w:rsid w:val="008043D0"/>
    <w:rsid w:val="008053AC"/>
    <w:rsid w:val="00807AA2"/>
    <w:rsid w:val="0081388C"/>
    <w:rsid w:val="00814645"/>
    <w:rsid w:val="00814A14"/>
    <w:rsid w:val="00814D8E"/>
    <w:rsid w:val="00815E0F"/>
    <w:rsid w:val="008164F5"/>
    <w:rsid w:val="008168CE"/>
    <w:rsid w:val="00817103"/>
    <w:rsid w:val="00821D64"/>
    <w:rsid w:val="00822291"/>
    <w:rsid w:val="00824677"/>
    <w:rsid w:val="008277F3"/>
    <w:rsid w:val="00834EDB"/>
    <w:rsid w:val="0084196E"/>
    <w:rsid w:val="008427A3"/>
    <w:rsid w:val="00845B0A"/>
    <w:rsid w:val="00847723"/>
    <w:rsid w:val="00847AC0"/>
    <w:rsid w:val="00850B5F"/>
    <w:rsid w:val="008526E0"/>
    <w:rsid w:val="0085380D"/>
    <w:rsid w:val="00855447"/>
    <w:rsid w:val="00855C5F"/>
    <w:rsid w:val="008562DC"/>
    <w:rsid w:val="008573AA"/>
    <w:rsid w:val="00857BA5"/>
    <w:rsid w:val="00860790"/>
    <w:rsid w:val="00861A38"/>
    <w:rsid w:val="008655CE"/>
    <w:rsid w:val="00865FDA"/>
    <w:rsid w:val="008712D7"/>
    <w:rsid w:val="00871EEB"/>
    <w:rsid w:val="008721CC"/>
    <w:rsid w:val="00872CBB"/>
    <w:rsid w:val="00875B05"/>
    <w:rsid w:val="00875E13"/>
    <w:rsid w:val="0088398A"/>
    <w:rsid w:val="00884553"/>
    <w:rsid w:val="008856A3"/>
    <w:rsid w:val="00894807"/>
    <w:rsid w:val="008949C8"/>
    <w:rsid w:val="00895E74"/>
    <w:rsid w:val="0089600F"/>
    <w:rsid w:val="00896F69"/>
    <w:rsid w:val="00897C59"/>
    <w:rsid w:val="008A2432"/>
    <w:rsid w:val="008A597D"/>
    <w:rsid w:val="008B1B0D"/>
    <w:rsid w:val="008B3B65"/>
    <w:rsid w:val="008B6D26"/>
    <w:rsid w:val="008B72F2"/>
    <w:rsid w:val="008B755C"/>
    <w:rsid w:val="008B7780"/>
    <w:rsid w:val="008C1E90"/>
    <w:rsid w:val="008C38C9"/>
    <w:rsid w:val="008C4786"/>
    <w:rsid w:val="008C6732"/>
    <w:rsid w:val="008C68A3"/>
    <w:rsid w:val="008C6DAC"/>
    <w:rsid w:val="008C7B21"/>
    <w:rsid w:val="008D44E3"/>
    <w:rsid w:val="008D6796"/>
    <w:rsid w:val="008E0D9F"/>
    <w:rsid w:val="008E1E46"/>
    <w:rsid w:val="008E3E85"/>
    <w:rsid w:val="008E4BDF"/>
    <w:rsid w:val="008E5DB5"/>
    <w:rsid w:val="008E787A"/>
    <w:rsid w:val="008F15A8"/>
    <w:rsid w:val="008F2FC1"/>
    <w:rsid w:val="0090110E"/>
    <w:rsid w:val="009046B5"/>
    <w:rsid w:val="009064FD"/>
    <w:rsid w:val="00915A1D"/>
    <w:rsid w:val="00915E81"/>
    <w:rsid w:val="009210A9"/>
    <w:rsid w:val="00921824"/>
    <w:rsid w:val="00931463"/>
    <w:rsid w:val="00931EB1"/>
    <w:rsid w:val="0093217C"/>
    <w:rsid w:val="009376A4"/>
    <w:rsid w:val="00940AF1"/>
    <w:rsid w:val="00940EE1"/>
    <w:rsid w:val="00942247"/>
    <w:rsid w:val="00945477"/>
    <w:rsid w:val="0094693D"/>
    <w:rsid w:val="00947E9D"/>
    <w:rsid w:val="0095285E"/>
    <w:rsid w:val="00953CB7"/>
    <w:rsid w:val="0095738A"/>
    <w:rsid w:val="00961B33"/>
    <w:rsid w:val="00961FC3"/>
    <w:rsid w:val="009625EE"/>
    <w:rsid w:val="00965946"/>
    <w:rsid w:val="00965A02"/>
    <w:rsid w:val="009703BF"/>
    <w:rsid w:val="00971628"/>
    <w:rsid w:val="0097335F"/>
    <w:rsid w:val="009745C9"/>
    <w:rsid w:val="00975093"/>
    <w:rsid w:val="00975D50"/>
    <w:rsid w:val="00975E32"/>
    <w:rsid w:val="00980829"/>
    <w:rsid w:val="00981511"/>
    <w:rsid w:val="009825AA"/>
    <w:rsid w:val="00983399"/>
    <w:rsid w:val="00985821"/>
    <w:rsid w:val="00987DCF"/>
    <w:rsid w:val="0099076D"/>
    <w:rsid w:val="009A1B30"/>
    <w:rsid w:val="009A1F34"/>
    <w:rsid w:val="009A37EE"/>
    <w:rsid w:val="009A6CA1"/>
    <w:rsid w:val="009A79D1"/>
    <w:rsid w:val="009B21C2"/>
    <w:rsid w:val="009B4FEE"/>
    <w:rsid w:val="009B57C8"/>
    <w:rsid w:val="009B6D4A"/>
    <w:rsid w:val="009C21C9"/>
    <w:rsid w:val="009C4965"/>
    <w:rsid w:val="009C4D73"/>
    <w:rsid w:val="009C546B"/>
    <w:rsid w:val="009C6313"/>
    <w:rsid w:val="009C764A"/>
    <w:rsid w:val="009D2021"/>
    <w:rsid w:val="009D3966"/>
    <w:rsid w:val="009D3EFE"/>
    <w:rsid w:val="009D406A"/>
    <w:rsid w:val="009E15B6"/>
    <w:rsid w:val="009E2DB0"/>
    <w:rsid w:val="009E302C"/>
    <w:rsid w:val="009E3061"/>
    <w:rsid w:val="009E425D"/>
    <w:rsid w:val="009E5BB3"/>
    <w:rsid w:val="009E72FE"/>
    <w:rsid w:val="009F0895"/>
    <w:rsid w:val="009F2517"/>
    <w:rsid w:val="009F2950"/>
    <w:rsid w:val="00A02320"/>
    <w:rsid w:val="00A03E2E"/>
    <w:rsid w:val="00A04FE9"/>
    <w:rsid w:val="00A07C5D"/>
    <w:rsid w:val="00A2351E"/>
    <w:rsid w:val="00A31922"/>
    <w:rsid w:val="00A358DD"/>
    <w:rsid w:val="00A37119"/>
    <w:rsid w:val="00A37BA8"/>
    <w:rsid w:val="00A40DFD"/>
    <w:rsid w:val="00A4283E"/>
    <w:rsid w:val="00A430FE"/>
    <w:rsid w:val="00A57E5F"/>
    <w:rsid w:val="00A6155F"/>
    <w:rsid w:val="00A63DA2"/>
    <w:rsid w:val="00A64C14"/>
    <w:rsid w:val="00A70026"/>
    <w:rsid w:val="00A704DB"/>
    <w:rsid w:val="00A765C7"/>
    <w:rsid w:val="00A77056"/>
    <w:rsid w:val="00A77947"/>
    <w:rsid w:val="00A81CFE"/>
    <w:rsid w:val="00A833E7"/>
    <w:rsid w:val="00A84530"/>
    <w:rsid w:val="00A917EF"/>
    <w:rsid w:val="00A92564"/>
    <w:rsid w:val="00A97E7B"/>
    <w:rsid w:val="00AA04E8"/>
    <w:rsid w:val="00AA1FCD"/>
    <w:rsid w:val="00AA3D27"/>
    <w:rsid w:val="00AA75F8"/>
    <w:rsid w:val="00AB2A39"/>
    <w:rsid w:val="00AB4D3E"/>
    <w:rsid w:val="00AB5220"/>
    <w:rsid w:val="00AB5BBF"/>
    <w:rsid w:val="00AB67A7"/>
    <w:rsid w:val="00AB67F4"/>
    <w:rsid w:val="00AC0277"/>
    <w:rsid w:val="00AC12B1"/>
    <w:rsid w:val="00AC1EB1"/>
    <w:rsid w:val="00AC239D"/>
    <w:rsid w:val="00AC2DAF"/>
    <w:rsid w:val="00AC2EB0"/>
    <w:rsid w:val="00AC32C8"/>
    <w:rsid w:val="00AC4929"/>
    <w:rsid w:val="00AC4DA9"/>
    <w:rsid w:val="00AD1628"/>
    <w:rsid w:val="00AD4EA9"/>
    <w:rsid w:val="00AD745A"/>
    <w:rsid w:val="00AE0784"/>
    <w:rsid w:val="00AE0A65"/>
    <w:rsid w:val="00AE0CA7"/>
    <w:rsid w:val="00AE18C4"/>
    <w:rsid w:val="00AE1F3D"/>
    <w:rsid w:val="00AE2558"/>
    <w:rsid w:val="00AE479E"/>
    <w:rsid w:val="00AE493D"/>
    <w:rsid w:val="00AE7571"/>
    <w:rsid w:val="00AF22CB"/>
    <w:rsid w:val="00AF27B5"/>
    <w:rsid w:val="00AF2E38"/>
    <w:rsid w:val="00AF49DD"/>
    <w:rsid w:val="00AF64B5"/>
    <w:rsid w:val="00B0360C"/>
    <w:rsid w:val="00B0456C"/>
    <w:rsid w:val="00B047EB"/>
    <w:rsid w:val="00B07777"/>
    <w:rsid w:val="00B0777E"/>
    <w:rsid w:val="00B118C4"/>
    <w:rsid w:val="00B141A8"/>
    <w:rsid w:val="00B20A64"/>
    <w:rsid w:val="00B2512A"/>
    <w:rsid w:val="00B2611E"/>
    <w:rsid w:val="00B2687B"/>
    <w:rsid w:val="00B30202"/>
    <w:rsid w:val="00B30C26"/>
    <w:rsid w:val="00B31ED2"/>
    <w:rsid w:val="00B33BA6"/>
    <w:rsid w:val="00B35209"/>
    <w:rsid w:val="00B363C8"/>
    <w:rsid w:val="00B3723C"/>
    <w:rsid w:val="00B401E5"/>
    <w:rsid w:val="00B41548"/>
    <w:rsid w:val="00B41D3A"/>
    <w:rsid w:val="00B4588E"/>
    <w:rsid w:val="00B50528"/>
    <w:rsid w:val="00B521E1"/>
    <w:rsid w:val="00B52316"/>
    <w:rsid w:val="00B5369D"/>
    <w:rsid w:val="00B6279F"/>
    <w:rsid w:val="00B63A13"/>
    <w:rsid w:val="00B64A1E"/>
    <w:rsid w:val="00B64DE1"/>
    <w:rsid w:val="00B66D54"/>
    <w:rsid w:val="00B6748C"/>
    <w:rsid w:val="00B67C2F"/>
    <w:rsid w:val="00B71355"/>
    <w:rsid w:val="00B72F9B"/>
    <w:rsid w:val="00B74B12"/>
    <w:rsid w:val="00B75AE0"/>
    <w:rsid w:val="00B75ED8"/>
    <w:rsid w:val="00B7643C"/>
    <w:rsid w:val="00B80E2D"/>
    <w:rsid w:val="00B84861"/>
    <w:rsid w:val="00B84DD2"/>
    <w:rsid w:val="00B85440"/>
    <w:rsid w:val="00B868BA"/>
    <w:rsid w:val="00B90E28"/>
    <w:rsid w:val="00B91B35"/>
    <w:rsid w:val="00B9424F"/>
    <w:rsid w:val="00B945F2"/>
    <w:rsid w:val="00B947EC"/>
    <w:rsid w:val="00BA6207"/>
    <w:rsid w:val="00BB0AC6"/>
    <w:rsid w:val="00BB42BA"/>
    <w:rsid w:val="00BB48AF"/>
    <w:rsid w:val="00BB55BC"/>
    <w:rsid w:val="00BC0707"/>
    <w:rsid w:val="00BC113B"/>
    <w:rsid w:val="00BC1EDD"/>
    <w:rsid w:val="00BC527E"/>
    <w:rsid w:val="00BC65EC"/>
    <w:rsid w:val="00BC798B"/>
    <w:rsid w:val="00BD05FC"/>
    <w:rsid w:val="00BD0FE6"/>
    <w:rsid w:val="00BD27B4"/>
    <w:rsid w:val="00BD369A"/>
    <w:rsid w:val="00BD3B59"/>
    <w:rsid w:val="00BD4DEB"/>
    <w:rsid w:val="00BD770E"/>
    <w:rsid w:val="00BE11AA"/>
    <w:rsid w:val="00BE1C2C"/>
    <w:rsid w:val="00BE6BAC"/>
    <w:rsid w:val="00BE7EB4"/>
    <w:rsid w:val="00BF1DE6"/>
    <w:rsid w:val="00BF37D7"/>
    <w:rsid w:val="00C01311"/>
    <w:rsid w:val="00C01833"/>
    <w:rsid w:val="00C01888"/>
    <w:rsid w:val="00C01F3C"/>
    <w:rsid w:val="00C02FF2"/>
    <w:rsid w:val="00C06F98"/>
    <w:rsid w:val="00C07D10"/>
    <w:rsid w:val="00C130B0"/>
    <w:rsid w:val="00C14BCC"/>
    <w:rsid w:val="00C14E7F"/>
    <w:rsid w:val="00C158D2"/>
    <w:rsid w:val="00C170AE"/>
    <w:rsid w:val="00C172D1"/>
    <w:rsid w:val="00C17F01"/>
    <w:rsid w:val="00C2045B"/>
    <w:rsid w:val="00C249EC"/>
    <w:rsid w:val="00C25CD3"/>
    <w:rsid w:val="00C26E0E"/>
    <w:rsid w:val="00C315C8"/>
    <w:rsid w:val="00C36030"/>
    <w:rsid w:val="00C3617C"/>
    <w:rsid w:val="00C37C79"/>
    <w:rsid w:val="00C37E60"/>
    <w:rsid w:val="00C40E77"/>
    <w:rsid w:val="00C465BE"/>
    <w:rsid w:val="00C465D4"/>
    <w:rsid w:val="00C47795"/>
    <w:rsid w:val="00C50060"/>
    <w:rsid w:val="00C500F9"/>
    <w:rsid w:val="00C524EF"/>
    <w:rsid w:val="00C55571"/>
    <w:rsid w:val="00C558AA"/>
    <w:rsid w:val="00C5699F"/>
    <w:rsid w:val="00C56BF4"/>
    <w:rsid w:val="00C56E25"/>
    <w:rsid w:val="00C61540"/>
    <w:rsid w:val="00C626D3"/>
    <w:rsid w:val="00C650CF"/>
    <w:rsid w:val="00C757FC"/>
    <w:rsid w:val="00C807F3"/>
    <w:rsid w:val="00C81BF8"/>
    <w:rsid w:val="00C82A52"/>
    <w:rsid w:val="00C847EF"/>
    <w:rsid w:val="00C87C6C"/>
    <w:rsid w:val="00C9457D"/>
    <w:rsid w:val="00C94BD1"/>
    <w:rsid w:val="00C95AD0"/>
    <w:rsid w:val="00C97BE6"/>
    <w:rsid w:val="00CA7B2F"/>
    <w:rsid w:val="00CB38EF"/>
    <w:rsid w:val="00CB6CCB"/>
    <w:rsid w:val="00CB72F0"/>
    <w:rsid w:val="00CB74B1"/>
    <w:rsid w:val="00CC0005"/>
    <w:rsid w:val="00CC2182"/>
    <w:rsid w:val="00CC4B4A"/>
    <w:rsid w:val="00CC68F5"/>
    <w:rsid w:val="00CD0049"/>
    <w:rsid w:val="00CD7769"/>
    <w:rsid w:val="00CE0078"/>
    <w:rsid w:val="00CE3D3D"/>
    <w:rsid w:val="00CE3F75"/>
    <w:rsid w:val="00CE5666"/>
    <w:rsid w:val="00CE71F8"/>
    <w:rsid w:val="00CE7A1C"/>
    <w:rsid w:val="00CF108B"/>
    <w:rsid w:val="00CF3B1B"/>
    <w:rsid w:val="00CF680D"/>
    <w:rsid w:val="00CF79B7"/>
    <w:rsid w:val="00D0738B"/>
    <w:rsid w:val="00D07C3D"/>
    <w:rsid w:val="00D113FC"/>
    <w:rsid w:val="00D12990"/>
    <w:rsid w:val="00D12C8A"/>
    <w:rsid w:val="00D17DC2"/>
    <w:rsid w:val="00D24155"/>
    <w:rsid w:val="00D2476B"/>
    <w:rsid w:val="00D26C1D"/>
    <w:rsid w:val="00D321B4"/>
    <w:rsid w:val="00D36973"/>
    <w:rsid w:val="00D4484F"/>
    <w:rsid w:val="00D45D14"/>
    <w:rsid w:val="00D4775C"/>
    <w:rsid w:val="00D47AD8"/>
    <w:rsid w:val="00D47E6B"/>
    <w:rsid w:val="00D50367"/>
    <w:rsid w:val="00D50F7E"/>
    <w:rsid w:val="00D53075"/>
    <w:rsid w:val="00D5613C"/>
    <w:rsid w:val="00D62BA3"/>
    <w:rsid w:val="00D63946"/>
    <w:rsid w:val="00D6599E"/>
    <w:rsid w:val="00D7177A"/>
    <w:rsid w:val="00D7290F"/>
    <w:rsid w:val="00D73772"/>
    <w:rsid w:val="00D76CCB"/>
    <w:rsid w:val="00D77736"/>
    <w:rsid w:val="00D80A03"/>
    <w:rsid w:val="00D813AA"/>
    <w:rsid w:val="00D82E1F"/>
    <w:rsid w:val="00D847A6"/>
    <w:rsid w:val="00D86059"/>
    <w:rsid w:val="00D87104"/>
    <w:rsid w:val="00D926A4"/>
    <w:rsid w:val="00D9308D"/>
    <w:rsid w:val="00D930FB"/>
    <w:rsid w:val="00D93BF6"/>
    <w:rsid w:val="00DA12A6"/>
    <w:rsid w:val="00DA2E0A"/>
    <w:rsid w:val="00DA3B7E"/>
    <w:rsid w:val="00DA4DE0"/>
    <w:rsid w:val="00DA5831"/>
    <w:rsid w:val="00DA7E63"/>
    <w:rsid w:val="00DB4329"/>
    <w:rsid w:val="00DB4AF1"/>
    <w:rsid w:val="00DB5EA7"/>
    <w:rsid w:val="00DB7AB5"/>
    <w:rsid w:val="00DC012D"/>
    <w:rsid w:val="00DC34B2"/>
    <w:rsid w:val="00DC4913"/>
    <w:rsid w:val="00DD3569"/>
    <w:rsid w:val="00DD6130"/>
    <w:rsid w:val="00DE1D0B"/>
    <w:rsid w:val="00DE2FC9"/>
    <w:rsid w:val="00DE7140"/>
    <w:rsid w:val="00DF17DA"/>
    <w:rsid w:val="00DF255A"/>
    <w:rsid w:val="00DF4801"/>
    <w:rsid w:val="00DF4BB6"/>
    <w:rsid w:val="00DF71B8"/>
    <w:rsid w:val="00DF7E91"/>
    <w:rsid w:val="00E0086F"/>
    <w:rsid w:val="00E0672A"/>
    <w:rsid w:val="00E112B8"/>
    <w:rsid w:val="00E114D5"/>
    <w:rsid w:val="00E12FD9"/>
    <w:rsid w:val="00E15307"/>
    <w:rsid w:val="00E21CC5"/>
    <w:rsid w:val="00E2203C"/>
    <w:rsid w:val="00E227FC"/>
    <w:rsid w:val="00E2281D"/>
    <w:rsid w:val="00E23064"/>
    <w:rsid w:val="00E26C6B"/>
    <w:rsid w:val="00E35E01"/>
    <w:rsid w:val="00E36158"/>
    <w:rsid w:val="00E419E5"/>
    <w:rsid w:val="00E426F1"/>
    <w:rsid w:val="00E4696D"/>
    <w:rsid w:val="00E62A86"/>
    <w:rsid w:val="00E66B25"/>
    <w:rsid w:val="00E6763D"/>
    <w:rsid w:val="00E7432A"/>
    <w:rsid w:val="00E75DA5"/>
    <w:rsid w:val="00E76093"/>
    <w:rsid w:val="00E77F8F"/>
    <w:rsid w:val="00E877BD"/>
    <w:rsid w:val="00E8791A"/>
    <w:rsid w:val="00E931E3"/>
    <w:rsid w:val="00EA195E"/>
    <w:rsid w:val="00EA3A47"/>
    <w:rsid w:val="00EB11D3"/>
    <w:rsid w:val="00EB23BB"/>
    <w:rsid w:val="00EB2CA4"/>
    <w:rsid w:val="00EB3029"/>
    <w:rsid w:val="00EB3826"/>
    <w:rsid w:val="00EB55DA"/>
    <w:rsid w:val="00EB74E1"/>
    <w:rsid w:val="00EC0AF4"/>
    <w:rsid w:val="00ED0F6A"/>
    <w:rsid w:val="00ED715C"/>
    <w:rsid w:val="00ED763B"/>
    <w:rsid w:val="00ED7C61"/>
    <w:rsid w:val="00EE0DDE"/>
    <w:rsid w:val="00EE47F1"/>
    <w:rsid w:val="00EE51B8"/>
    <w:rsid w:val="00EE533C"/>
    <w:rsid w:val="00EF0E51"/>
    <w:rsid w:val="00EF4234"/>
    <w:rsid w:val="00EF548D"/>
    <w:rsid w:val="00F0170C"/>
    <w:rsid w:val="00F02784"/>
    <w:rsid w:val="00F0289B"/>
    <w:rsid w:val="00F070DC"/>
    <w:rsid w:val="00F151AD"/>
    <w:rsid w:val="00F16296"/>
    <w:rsid w:val="00F162A7"/>
    <w:rsid w:val="00F20A2E"/>
    <w:rsid w:val="00F21219"/>
    <w:rsid w:val="00F21BA3"/>
    <w:rsid w:val="00F23F47"/>
    <w:rsid w:val="00F3162A"/>
    <w:rsid w:val="00F33A65"/>
    <w:rsid w:val="00F33C0E"/>
    <w:rsid w:val="00F34CA3"/>
    <w:rsid w:val="00F40945"/>
    <w:rsid w:val="00F413D7"/>
    <w:rsid w:val="00F420AD"/>
    <w:rsid w:val="00F44C03"/>
    <w:rsid w:val="00F5038E"/>
    <w:rsid w:val="00F51D68"/>
    <w:rsid w:val="00F52AAA"/>
    <w:rsid w:val="00F52FB5"/>
    <w:rsid w:val="00F5762F"/>
    <w:rsid w:val="00F6352C"/>
    <w:rsid w:val="00F640BA"/>
    <w:rsid w:val="00F67FC6"/>
    <w:rsid w:val="00F754CB"/>
    <w:rsid w:val="00F76EAC"/>
    <w:rsid w:val="00F8218B"/>
    <w:rsid w:val="00F84692"/>
    <w:rsid w:val="00F846D5"/>
    <w:rsid w:val="00F84866"/>
    <w:rsid w:val="00F85F23"/>
    <w:rsid w:val="00F87A96"/>
    <w:rsid w:val="00F90102"/>
    <w:rsid w:val="00F909A3"/>
    <w:rsid w:val="00F929F0"/>
    <w:rsid w:val="00F933D7"/>
    <w:rsid w:val="00F93B07"/>
    <w:rsid w:val="00F9491B"/>
    <w:rsid w:val="00F964D7"/>
    <w:rsid w:val="00F97022"/>
    <w:rsid w:val="00F9734C"/>
    <w:rsid w:val="00FA1119"/>
    <w:rsid w:val="00FA307D"/>
    <w:rsid w:val="00FA6370"/>
    <w:rsid w:val="00FA6E3F"/>
    <w:rsid w:val="00FB2181"/>
    <w:rsid w:val="00FB2572"/>
    <w:rsid w:val="00FB25A4"/>
    <w:rsid w:val="00FB64FB"/>
    <w:rsid w:val="00FB6A79"/>
    <w:rsid w:val="00FB70A0"/>
    <w:rsid w:val="00FB7AA3"/>
    <w:rsid w:val="00FC0613"/>
    <w:rsid w:val="00FC2AEE"/>
    <w:rsid w:val="00FC2B8F"/>
    <w:rsid w:val="00FC314A"/>
    <w:rsid w:val="00FC3434"/>
    <w:rsid w:val="00FC5E7C"/>
    <w:rsid w:val="00FC6872"/>
    <w:rsid w:val="00FC6C76"/>
    <w:rsid w:val="00FD045D"/>
    <w:rsid w:val="00FD3C5A"/>
    <w:rsid w:val="00FD66CE"/>
    <w:rsid w:val="00FE045A"/>
    <w:rsid w:val="00FE0705"/>
    <w:rsid w:val="00FE36C3"/>
    <w:rsid w:val="00FE4BA5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4F13-7B00-4BC2-8501-29F2580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20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A02320"/>
    <w:pPr>
      <w:spacing w:after="560" w:line="240" w:lineRule="auto"/>
      <w:jc w:val="center"/>
    </w:pPr>
    <w:rPr>
      <w:caps/>
      <w:spacing w:val="20"/>
      <w:sz w:val="18"/>
      <w:szCs w:val="18"/>
      <w:lang w:val="x-none" w:eastAsia="ru-RU"/>
    </w:rPr>
  </w:style>
  <w:style w:type="character" w:customStyle="1" w:styleId="a5">
    <w:name w:val="Подзаголовок Знак"/>
    <w:link w:val="a4"/>
    <w:rsid w:val="00A02320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paragraph" w:styleId="a6">
    <w:name w:val="Title"/>
    <w:basedOn w:val="a"/>
    <w:next w:val="a"/>
    <w:link w:val="a7"/>
    <w:qFormat/>
    <w:rsid w:val="00A02320"/>
    <w:pPr>
      <w:pBdr>
        <w:top w:val="dotted" w:sz="12" w:space="1" w:color="632423"/>
        <w:bottom w:val="dotted" w:sz="12" w:space="6" w:color="632423"/>
      </w:pBdr>
      <w:spacing w:before="500" w:after="300" w:line="240" w:lineRule="auto"/>
      <w:jc w:val="center"/>
    </w:pPr>
    <w:rPr>
      <w:caps/>
      <w:color w:val="88A3F0"/>
      <w:spacing w:val="50"/>
      <w:sz w:val="44"/>
      <w:szCs w:val="44"/>
      <w:lang w:eastAsia="x-none"/>
    </w:rPr>
  </w:style>
  <w:style w:type="character" w:customStyle="1" w:styleId="a7">
    <w:name w:val="Название Знак"/>
    <w:link w:val="a6"/>
    <w:rsid w:val="00A02320"/>
    <w:rPr>
      <w:rFonts w:ascii="Cambria" w:eastAsia="Times New Roman" w:hAnsi="Cambria" w:cs="Times New Roman"/>
      <w:caps/>
      <w:color w:val="88A3F0"/>
      <w:spacing w:val="50"/>
      <w:sz w:val="44"/>
      <w:szCs w:val="44"/>
      <w:lang w:val="en-US" w:bidi="en-US"/>
    </w:rPr>
  </w:style>
  <w:style w:type="paragraph" w:customStyle="1" w:styleId="a8">
    <w:name w:val="Глава"/>
    <w:basedOn w:val="a9"/>
    <w:qFormat/>
    <w:rsid w:val="00A02320"/>
    <w:pPr>
      <w:pBdr>
        <w:top w:val="dotted" w:sz="8" w:space="10" w:color="632423"/>
        <w:bottom w:val="dotted" w:sz="2" w:space="4" w:color="632423"/>
      </w:pBdr>
      <w:shd w:val="clear" w:color="FFFFFF" w:fill="C6D9F1"/>
      <w:spacing w:before="0" w:after="0" w:line="240" w:lineRule="auto"/>
      <w:ind w:left="0" w:right="0"/>
      <w:jc w:val="center"/>
    </w:pPr>
    <w:rPr>
      <w:bCs w:val="0"/>
      <w:i w:val="0"/>
      <w:iCs w:val="0"/>
      <w:caps/>
      <w:color w:val="auto"/>
      <w:spacing w:val="5"/>
      <w:sz w:val="28"/>
      <w:szCs w:val="28"/>
    </w:rPr>
  </w:style>
  <w:style w:type="paragraph" w:customStyle="1" w:styleId="aa">
    <w:name w:val="текстовка"/>
    <w:basedOn w:val="a"/>
    <w:qFormat/>
    <w:rsid w:val="00A02320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styleId="a9">
    <w:name w:val="Intense Quote"/>
    <w:basedOn w:val="a"/>
    <w:next w:val="a"/>
    <w:link w:val="ab"/>
    <w:uiPriority w:val="30"/>
    <w:qFormat/>
    <w:rsid w:val="00A02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x-none"/>
    </w:rPr>
  </w:style>
  <w:style w:type="character" w:customStyle="1" w:styleId="ab">
    <w:name w:val="Выделенная цитата Знак"/>
    <w:link w:val="a9"/>
    <w:uiPriority w:val="30"/>
    <w:rsid w:val="00A02320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ac">
    <w:name w:val="header"/>
    <w:basedOn w:val="a"/>
    <w:link w:val="ad"/>
    <w:uiPriority w:val="99"/>
    <w:unhideWhenUsed/>
    <w:rsid w:val="00A023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d">
    <w:name w:val="Верхний колонтитул Знак"/>
    <w:link w:val="ac"/>
    <w:uiPriority w:val="99"/>
    <w:rsid w:val="00A02320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f"/>
    <w:uiPriority w:val="99"/>
    <w:unhideWhenUsed/>
    <w:rsid w:val="00A023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f">
    <w:name w:val="Нижний колонтитул Знак"/>
    <w:link w:val="ae"/>
    <w:uiPriority w:val="99"/>
    <w:rsid w:val="00A02320"/>
    <w:rPr>
      <w:rFonts w:ascii="Cambria" w:eastAsia="Times New Roman" w:hAnsi="Cambria" w:cs="Times New Roman"/>
      <w:lang w:val="en-US" w:bidi="en-US"/>
    </w:rPr>
  </w:style>
  <w:style w:type="paragraph" w:styleId="af0">
    <w:name w:val="footnote text"/>
    <w:basedOn w:val="a"/>
    <w:link w:val="af1"/>
    <w:semiHidden/>
    <w:rsid w:val="002C72C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link w:val="af0"/>
    <w:semiHidden/>
    <w:rsid w:val="002C72C4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0622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IntenseEmphasis1">
    <w:name w:val="Intense Emphasis1"/>
    <w:qFormat/>
    <w:rsid w:val="004407F5"/>
    <w:rPr>
      <w:b/>
      <w:bCs/>
      <w:i/>
      <w:iCs/>
      <w:color w:val="4F81BD"/>
    </w:rPr>
  </w:style>
  <w:style w:type="paragraph" w:customStyle="1" w:styleId="21">
    <w:name w:val="Основной текст 21"/>
    <w:basedOn w:val="a"/>
    <w:rsid w:val="00D07C3D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">
    <w:name w:val="2мСписок"/>
    <w:basedOn w:val="a"/>
    <w:rsid w:val="00D07C3D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B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B55DA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styleId="af4">
    <w:name w:val="Table Grid"/>
    <w:basedOn w:val="a1"/>
    <w:uiPriority w:val="39"/>
    <w:rsid w:val="008C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81BF0"/>
  </w:style>
  <w:style w:type="character" w:styleId="af5">
    <w:name w:val="footnote reference"/>
    <w:uiPriority w:val="99"/>
    <w:semiHidden/>
    <w:unhideWhenUsed/>
    <w:rsid w:val="008C1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B1D84F7BCE344D96D79BB8CC775601" ma:contentTypeVersion="0" ma:contentTypeDescription="Создание документа." ma:contentTypeScope="" ma:versionID="cf78146f4006f88e2bcfbaa77a8123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72574-B01F-4CAF-A9F5-2080EB40B127}"/>
</file>

<file path=customXml/itemProps2.xml><?xml version="1.0" encoding="utf-8"?>
<ds:datastoreItem xmlns:ds="http://schemas.openxmlformats.org/officeDocument/2006/customXml" ds:itemID="{568AA11E-E350-473F-9516-A055F009C775}"/>
</file>

<file path=customXml/itemProps3.xml><?xml version="1.0" encoding="utf-8"?>
<ds:datastoreItem xmlns:ds="http://schemas.openxmlformats.org/officeDocument/2006/customXml" ds:itemID="{336F3AC3-3248-4360-938D-9741D2966A49}"/>
</file>

<file path=customXml/itemProps4.xml><?xml version="1.0" encoding="utf-8"?>
<ds:datastoreItem xmlns:ds="http://schemas.openxmlformats.org/officeDocument/2006/customXml" ds:itemID="{1B175B5D-0E2E-4882-957B-689219F75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6089</Words>
  <Characters>34710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</dc:creator>
  <cp:keywords/>
  <cp:lastModifiedBy>Толкачев Сергей Александрович</cp:lastModifiedBy>
  <cp:revision>5</cp:revision>
  <cp:lastPrinted>2016-04-29T06:11:00Z</cp:lastPrinted>
  <dcterms:created xsi:type="dcterms:W3CDTF">2016-04-29T06:08:00Z</dcterms:created>
  <dcterms:modified xsi:type="dcterms:W3CDTF">2016-04-29T14:30:00Z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0x01010068B1D84F7BCE344D96D79BB8CC775601</vt:lpwstr>
  </property>
</Properties>
</file>