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49" w:rsidRDefault="00C61849" w:rsidP="00C61849">
      <w:pPr>
        <w:jc w:val="center"/>
      </w:pPr>
      <w:bookmarkStart w:id="0" w:name="_GoBack"/>
      <w:bookmarkEnd w:id="0"/>
      <w:r>
        <w:t>Задания заочного (отборочного) тура Всероссийской студенческой олимпиады по дисциплине «Финансовый менеджмент» 2020г</w:t>
      </w:r>
      <w:r w:rsidRPr="002E372E">
        <w:t>.</w:t>
      </w:r>
    </w:p>
    <w:p w:rsidR="00C61849" w:rsidRDefault="00C61849" w:rsidP="00C61849">
      <w:pPr>
        <w:jc w:val="center"/>
      </w:pPr>
    </w:p>
    <w:p w:rsidR="00C61849" w:rsidRPr="008F1522" w:rsidRDefault="00C61849" w:rsidP="00C61849">
      <w:pPr>
        <w:pStyle w:val="a3"/>
        <w:ind w:left="0" w:firstLine="426"/>
        <w:jc w:val="both"/>
      </w:pPr>
      <w:r w:rsidRPr="008F1522">
        <w:t>1. На основе представленной исходной информации вычислите силу воздействия финансового левериджа (рычага) по организации:</w:t>
      </w:r>
    </w:p>
    <w:p w:rsidR="00C61849" w:rsidRPr="008F1522" w:rsidRDefault="00C61849" w:rsidP="00C61849">
      <w:pPr>
        <w:tabs>
          <w:tab w:val="left" w:pos="386"/>
        </w:tabs>
        <w:jc w:val="both"/>
      </w:pPr>
      <w:r w:rsidRPr="008F1522">
        <w:t>•</w:t>
      </w:r>
      <w:r w:rsidRPr="008F1522">
        <w:tab/>
        <w:t>действующая ставка налога на прибыль – 20%;</w:t>
      </w:r>
    </w:p>
    <w:p w:rsidR="00C61849" w:rsidRPr="008F1522" w:rsidRDefault="00C61849" w:rsidP="00C61849">
      <w:pPr>
        <w:tabs>
          <w:tab w:val="left" w:pos="401"/>
        </w:tabs>
        <w:jc w:val="both"/>
      </w:pPr>
      <w:r w:rsidRPr="008F1522">
        <w:t>•</w:t>
      </w:r>
      <w:r w:rsidRPr="008F1522">
        <w:tab/>
        <w:t>средняя ставка банковского процента – 1</w:t>
      </w:r>
      <w:r>
        <w:t>0</w:t>
      </w:r>
      <w:r w:rsidRPr="008F1522">
        <w:t>%;</w:t>
      </w:r>
    </w:p>
    <w:p w:rsidR="00C61849" w:rsidRPr="008F1522" w:rsidRDefault="00C61849" w:rsidP="00C61849">
      <w:pPr>
        <w:tabs>
          <w:tab w:val="left" w:pos="393"/>
        </w:tabs>
        <w:jc w:val="both"/>
      </w:pPr>
      <w:r w:rsidRPr="008F1522">
        <w:t>•</w:t>
      </w:r>
      <w:r w:rsidRPr="008F1522">
        <w:tab/>
        <w:t>рентабельность активов корпорации – 1</w:t>
      </w:r>
      <w:r>
        <w:t>7</w:t>
      </w:r>
      <w:r w:rsidRPr="008F1522">
        <w:t>%;</w:t>
      </w:r>
    </w:p>
    <w:p w:rsidR="00C61849" w:rsidRPr="008F1522" w:rsidRDefault="00C61849" w:rsidP="00C61849">
      <w:pPr>
        <w:tabs>
          <w:tab w:val="left" w:pos="401"/>
        </w:tabs>
        <w:jc w:val="both"/>
      </w:pPr>
      <w:r w:rsidRPr="008F1522">
        <w:t>•</w:t>
      </w:r>
      <w:r w:rsidRPr="008F1522">
        <w:tab/>
        <w:t xml:space="preserve">объем собственного капитала корпорации </w:t>
      </w:r>
      <w:r>
        <w:t>74</w:t>
      </w:r>
      <w:r w:rsidRPr="008F1522">
        <w:t xml:space="preserve"> млн. руб.;</w:t>
      </w:r>
    </w:p>
    <w:p w:rsidR="00C61849" w:rsidRPr="008F1522" w:rsidRDefault="00C61849" w:rsidP="00C61849">
      <w:pPr>
        <w:tabs>
          <w:tab w:val="left" w:pos="401"/>
        </w:tabs>
        <w:jc w:val="both"/>
      </w:pPr>
      <w:r w:rsidRPr="008F1522">
        <w:t>•</w:t>
      </w:r>
      <w:r w:rsidRPr="008F1522">
        <w:tab/>
        <w:t xml:space="preserve">объем привлекаемого заемного капитала – </w:t>
      </w:r>
      <w:r>
        <w:t>36</w:t>
      </w:r>
      <w:r w:rsidRPr="008F1522">
        <w:t xml:space="preserve"> млн. руб.</w:t>
      </w:r>
    </w:p>
    <w:p w:rsidR="00C61849" w:rsidRPr="008F1522" w:rsidRDefault="00C61849" w:rsidP="00C61849">
      <w:pPr>
        <w:tabs>
          <w:tab w:val="left" w:pos="401"/>
        </w:tabs>
        <w:jc w:val="both"/>
      </w:pPr>
    </w:p>
    <w:p w:rsidR="00C61849" w:rsidRPr="008F1522" w:rsidRDefault="00C61849" w:rsidP="00C61849">
      <w:pPr>
        <w:ind w:firstLine="360"/>
        <w:jc w:val="both"/>
      </w:pPr>
      <w:r w:rsidRPr="008F1522">
        <w:t>2. Исходная информация:</w:t>
      </w:r>
    </w:p>
    <w:p w:rsidR="00C61849" w:rsidRPr="008F1522" w:rsidRDefault="00C61849" w:rsidP="00C61849">
      <w:pPr>
        <w:ind w:firstLine="360"/>
        <w:jc w:val="both"/>
      </w:pPr>
      <w:proofErr w:type="gramStart"/>
      <w:r w:rsidRPr="008F1522">
        <w:t>Структура собственного капитала</w:t>
      </w:r>
      <w:proofErr w:type="gramEnd"/>
      <w:r w:rsidRPr="008F1522">
        <w:t xml:space="preserve"> следующая:</w:t>
      </w:r>
    </w:p>
    <w:p w:rsidR="00C61849" w:rsidRPr="008F1522" w:rsidRDefault="00C61849" w:rsidP="00C61849">
      <w:pPr>
        <w:tabs>
          <w:tab w:val="left" w:pos="426"/>
        </w:tabs>
        <w:jc w:val="both"/>
      </w:pPr>
      <w:r w:rsidRPr="008F1522">
        <w:t>•</w:t>
      </w:r>
      <w:r w:rsidRPr="008F1522">
        <w:tab/>
        <w:t xml:space="preserve">обыкновенные акции </w:t>
      </w:r>
      <w:r>
        <w:t>6</w:t>
      </w:r>
      <w:r w:rsidRPr="008F1522">
        <w:t xml:space="preserve">0 млн. руб. (1 </w:t>
      </w:r>
      <w:proofErr w:type="gramStart"/>
      <w:r w:rsidRPr="008F1522">
        <w:t>млн.</w:t>
      </w:r>
      <w:proofErr w:type="gramEnd"/>
      <w:r w:rsidRPr="008F1522">
        <w:t xml:space="preserve"> акций по </w:t>
      </w:r>
      <w:r>
        <w:t>6</w:t>
      </w:r>
      <w:r w:rsidRPr="008F1522">
        <w:t>0 руб. каждая);</w:t>
      </w:r>
    </w:p>
    <w:p w:rsidR="00C61849" w:rsidRPr="008F1522" w:rsidRDefault="00C61849" w:rsidP="00C61849">
      <w:pPr>
        <w:tabs>
          <w:tab w:val="left" w:pos="426"/>
        </w:tabs>
        <w:jc w:val="both"/>
      </w:pPr>
      <w:r w:rsidRPr="008F1522">
        <w:t>•</w:t>
      </w:r>
      <w:r w:rsidRPr="008F1522">
        <w:tab/>
        <w:t>оплаченный капитал – 4</w:t>
      </w:r>
      <w:r>
        <w:t>5</w:t>
      </w:r>
      <w:r w:rsidRPr="008F1522">
        <w:t xml:space="preserve"> млн. руб.;</w:t>
      </w:r>
    </w:p>
    <w:p w:rsidR="00C61849" w:rsidRPr="008F1522" w:rsidRDefault="00C61849" w:rsidP="00C61849">
      <w:pPr>
        <w:tabs>
          <w:tab w:val="left" w:pos="426"/>
        </w:tabs>
        <w:jc w:val="both"/>
      </w:pPr>
      <w:r w:rsidRPr="008F1522">
        <w:t>•</w:t>
      </w:r>
      <w:r w:rsidRPr="008F1522">
        <w:tab/>
        <w:t>нераспределенная прибыль – 1</w:t>
      </w:r>
      <w:r>
        <w:t>5</w:t>
      </w:r>
      <w:r w:rsidRPr="008F1522">
        <w:t xml:space="preserve"> млн. руб.;</w:t>
      </w:r>
    </w:p>
    <w:p w:rsidR="00C61849" w:rsidRPr="008F1522" w:rsidRDefault="00C61849" w:rsidP="00C61849">
      <w:pPr>
        <w:tabs>
          <w:tab w:val="left" w:pos="426"/>
        </w:tabs>
        <w:jc w:val="both"/>
      </w:pPr>
      <w:r w:rsidRPr="008F1522">
        <w:t>•</w:t>
      </w:r>
      <w:r w:rsidRPr="008F1522">
        <w:tab/>
        <w:t>текущий рыночный курс акций 95 руб.;</w:t>
      </w:r>
    </w:p>
    <w:p w:rsidR="00C61849" w:rsidRPr="008F1522" w:rsidRDefault="00C61849" w:rsidP="00C61849">
      <w:pPr>
        <w:tabs>
          <w:tab w:val="left" w:pos="426"/>
        </w:tabs>
        <w:jc w:val="both"/>
      </w:pPr>
      <w:r w:rsidRPr="008F1522">
        <w:t>•</w:t>
      </w:r>
      <w:r w:rsidRPr="008F1522">
        <w:tab/>
        <w:t>организация объявляет дробление акций в пропорции 2 к 1.</w:t>
      </w:r>
    </w:p>
    <w:p w:rsidR="00C61849" w:rsidRPr="008F1522" w:rsidRDefault="00C61849" w:rsidP="00C61849">
      <w:pPr>
        <w:tabs>
          <w:tab w:val="left" w:pos="583"/>
        </w:tabs>
        <w:ind w:firstLine="360"/>
        <w:jc w:val="both"/>
      </w:pPr>
      <w:r w:rsidRPr="008F1522">
        <w:t>1.</w:t>
      </w:r>
      <w:r w:rsidRPr="008F1522">
        <w:tab/>
        <w:t>Разберите ситуацию, при которой происходит дробление акций и выплата дивидендов акциями.</w:t>
      </w:r>
    </w:p>
    <w:p w:rsidR="00C61849" w:rsidRPr="008F1522" w:rsidRDefault="00C61849" w:rsidP="00C61849">
      <w:pPr>
        <w:tabs>
          <w:tab w:val="left" w:pos="579"/>
        </w:tabs>
        <w:ind w:firstLine="360"/>
        <w:jc w:val="both"/>
      </w:pPr>
      <w:r w:rsidRPr="008F1522">
        <w:t>2.</w:t>
      </w:r>
      <w:r w:rsidRPr="008F1522">
        <w:tab/>
        <w:t>Поясните:</w:t>
      </w:r>
    </w:p>
    <w:p w:rsidR="00C61849" w:rsidRPr="008F1522" w:rsidRDefault="00C61849" w:rsidP="00C61849">
      <w:pPr>
        <w:tabs>
          <w:tab w:val="left" w:pos="426"/>
        </w:tabs>
        <w:jc w:val="both"/>
      </w:pPr>
      <w:r w:rsidRPr="008F1522">
        <w:t>•</w:t>
      </w:r>
      <w:r w:rsidRPr="008F1522">
        <w:tab/>
        <w:t>как изменится приведенная структура собственного капитала;</w:t>
      </w:r>
    </w:p>
    <w:p w:rsidR="00C61849" w:rsidRPr="008F1522" w:rsidRDefault="00C61849" w:rsidP="00C61849">
      <w:pPr>
        <w:tabs>
          <w:tab w:val="left" w:pos="426"/>
        </w:tabs>
        <w:jc w:val="both"/>
      </w:pPr>
      <w:r w:rsidRPr="008F1522">
        <w:t>•</w:t>
      </w:r>
      <w:r w:rsidRPr="008F1522">
        <w:tab/>
        <w:t>какой будет прибыль на акцию (</w:t>
      </w:r>
      <w:r w:rsidRPr="008F1522">
        <w:rPr>
          <w:lang w:val="en-US"/>
        </w:rPr>
        <w:t>EPS</w:t>
      </w:r>
      <w:r w:rsidRPr="008F1522">
        <w:t>) до и после дробления.</w:t>
      </w:r>
    </w:p>
    <w:p w:rsidR="00C61849" w:rsidRPr="008F1522" w:rsidRDefault="00C61849" w:rsidP="00C61849">
      <w:pPr>
        <w:tabs>
          <w:tab w:val="left" w:pos="401"/>
        </w:tabs>
        <w:jc w:val="both"/>
      </w:pPr>
    </w:p>
    <w:p w:rsidR="00C61849" w:rsidRPr="008F1522" w:rsidRDefault="00C61849" w:rsidP="00C61849">
      <w:pPr>
        <w:ind w:firstLine="360"/>
        <w:jc w:val="both"/>
      </w:pPr>
      <w:r w:rsidRPr="008F1522">
        <w:t>3. Определите операционный, финансовый и совокупный леверидж организации. Исходные данные для оценки представлены в таблице.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658"/>
        <w:gridCol w:w="658"/>
        <w:gridCol w:w="658"/>
      </w:tblGrid>
      <w:tr w:rsidR="00C61849" w:rsidRPr="008F1522" w:rsidTr="00D774C1">
        <w:trPr>
          <w:trHeight w:val="2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Показатели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1 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2 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3 год</w:t>
            </w:r>
          </w:p>
        </w:tc>
      </w:tr>
      <w:tr w:rsidR="00C61849" w:rsidRPr="008F1522" w:rsidTr="00D774C1">
        <w:trPr>
          <w:trHeight w:val="2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Прибыль до уплаты процентов и налогов, млн.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25</w:t>
            </w:r>
            <w:r>
              <w:t>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28</w:t>
            </w:r>
            <w:r>
              <w:t>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34</w:t>
            </w:r>
            <w:r>
              <w:t>,0</w:t>
            </w:r>
          </w:p>
        </w:tc>
      </w:tr>
      <w:tr w:rsidR="00C61849" w:rsidRPr="008F1522" w:rsidTr="00D774C1">
        <w:trPr>
          <w:trHeight w:val="2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Ежегодно выплачиваемые проценты, млн.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0,1</w:t>
            </w:r>
            <w: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0,12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0,1</w:t>
            </w:r>
            <w:r>
              <w:t>0</w:t>
            </w:r>
          </w:p>
        </w:tc>
      </w:tr>
      <w:tr w:rsidR="00C61849" w:rsidRPr="008F1522" w:rsidTr="00D774C1">
        <w:trPr>
          <w:trHeight w:val="2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Ежегодно выплачиваемые дивиденды на привилегированные акции, млн.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2</w:t>
            </w:r>
            <w:r>
              <w:t>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 w:rsidRPr="008F1522">
              <w:t>2,8</w:t>
            </w:r>
          </w:p>
        </w:tc>
      </w:tr>
      <w:tr w:rsidR="00C61849" w:rsidRPr="008F1522" w:rsidTr="00D774C1">
        <w:trPr>
          <w:trHeight w:val="2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Ставка налога на прибыль, %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>
              <w:t>20</w:t>
            </w:r>
          </w:p>
        </w:tc>
      </w:tr>
      <w:tr w:rsidR="00C61849" w:rsidRPr="008F1522" w:rsidTr="00D774C1">
        <w:trPr>
          <w:trHeight w:val="2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Условно-постоянные расходы, млн.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>
              <w:t>2,9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>
              <w:t>2,9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Default="00C61849" w:rsidP="00D774C1">
            <w:pPr>
              <w:jc w:val="center"/>
            </w:pPr>
            <w:r>
              <w:t>2,9</w:t>
            </w:r>
          </w:p>
        </w:tc>
      </w:tr>
    </w:tbl>
    <w:p w:rsidR="00C61849" w:rsidRPr="008F1522" w:rsidRDefault="00C61849" w:rsidP="00C61849">
      <w:pPr>
        <w:ind w:firstLine="360"/>
        <w:jc w:val="both"/>
      </w:pPr>
    </w:p>
    <w:p w:rsidR="00C61849" w:rsidRPr="008F1522" w:rsidRDefault="00C61849" w:rsidP="00C61849">
      <w:pPr>
        <w:ind w:firstLine="360"/>
        <w:jc w:val="both"/>
      </w:pPr>
      <w:r w:rsidRPr="008F1522">
        <w:t xml:space="preserve">4. На фондовом рынке обращаются только две акции А и В; их ожидаемые доходности </w:t>
      </w:r>
      <w:r w:rsidRPr="008F1522">
        <w:rPr>
          <w:lang w:val="en-US"/>
        </w:rPr>
        <w:t>r</w:t>
      </w:r>
      <w:r w:rsidRPr="008F1522">
        <w:rPr>
          <w:vertAlign w:val="subscript"/>
        </w:rPr>
        <w:t>А</w:t>
      </w:r>
      <w:r w:rsidRPr="008F1522">
        <w:t xml:space="preserve"> = </w:t>
      </w:r>
      <w:r>
        <w:t>19</w:t>
      </w:r>
      <w:r w:rsidRPr="008F1522">
        <w:t xml:space="preserve">%, </w:t>
      </w:r>
      <w:r w:rsidRPr="008F1522">
        <w:rPr>
          <w:lang w:val="en-US"/>
        </w:rPr>
        <w:t>r</w:t>
      </w:r>
      <w:r w:rsidRPr="008F1522">
        <w:rPr>
          <w:vertAlign w:val="subscript"/>
        </w:rPr>
        <w:t>в</w:t>
      </w:r>
      <w:r w:rsidRPr="008F1522">
        <w:t xml:space="preserve"> = 1</w:t>
      </w:r>
      <w:r>
        <w:t>5</w:t>
      </w:r>
      <w:r w:rsidRPr="008F1522">
        <w:t xml:space="preserve">% при стандартных отклонениях </w:t>
      </w:r>
      <w:proofErr w:type="spellStart"/>
      <w:r w:rsidRPr="008F1522">
        <w:t>σ</w:t>
      </w:r>
      <w:r w:rsidRPr="008F1522">
        <w:rPr>
          <w:vertAlign w:val="subscript"/>
        </w:rPr>
        <w:t>А</w:t>
      </w:r>
      <w:proofErr w:type="spellEnd"/>
      <w:r w:rsidRPr="008F1522">
        <w:t xml:space="preserve"> = 6, </w:t>
      </w:r>
      <w:proofErr w:type="spellStart"/>
      <w:r w:rsidRPr="008F1522">
        <w:t>σ</w:t>
      </w:r>
      <w:r w:rsidRPr="008F1522">
        <w:rPr>
          <w:vertAlign w:val="subscript"/>
        </w:rPr>
        <w:t>в</w:t>
      </w:r>
      <w:proofErr w:type="spellEnd"/>
      <w:r w:rsidRPr="008F1522">
        <w:t xml:space="preserve"> = 5и корреляции доходностей р = 0,8. Доходность на совершенном рынке денег </w:t>
      </w:r>
      <w:proofErr w:type="spellStart"/>
      <w:r w:rsidRPr="008F1522">
        <w:rPr>
          <w:lang w:val="en-US"/>
        </w:rPr>
        <w:t>i</w:t>
      </w:r>
      <w:proofErr w:type="spellEnd"/>
      <w:r w:rsidRPr="008F1522">
        <w:t xml:space="preserve"> = </w:t>
      </w:r>
      <w:r>
        <w:t>5</w:t>
      </w:r>
      <w:r w:rsidRPr="008F1522">
        <w:t>%.</w:t>
      </w:r>
    </w:p>
    <w:p w:rsidR="00C61849" w:rsidRPr="008F1522" w:rsidRDefault="00C61849" w:rsidP="00C61849">
      <w:pPr>
        <w:tabs>
          <w:tab w:val="left" w:pos="610"/>
        </w:tabs>
        <w:ind w:firstLine="360"/>
        <w:jc w:val="both"/>
      </w:pPr>
      <w:r w:rsidRPr="008F1522">
        <w:t>1.</w:t>
      </w:r>
      <w:r w:rsidRPr="008F1522">
        <w:tab/>
        <w:t>Определите ожидаемую доходность и ее стандартное отклонение рыночного портфеля.</w:t>
      </w:r>
    </w:p>
    <w:p w:rsidR="00C61849" w:rsidRPr="008F1522" w:rsidRDefault="00C61849" w:rsidP="00C61849">
      <w:pPr>
        <w:tabs>
          <w:tab w:val="left" w:pos="610"/>
        </w:tabs>
        <w:ind w:firstLine="360"/>
        <w:jc w:val="both"/>
      </w:pPr>
      <w:r w:rsidRPr="008F1522">
        <w:t>2.</w:t>
      </w:r>
      <w:r w:rsidRPr="008F1522">
        <w:tab/>
        <w:t xml:space="preserve">Насколько изменится риск рыночного портфеля, если безрисковая ставка процента повысится до </w:t>
      </w:r>
      <w:r>
        <w:t>7</w:t>
      </w:r>
      <w:r w:rsidRPr="008F1522">
        <w:t>%?</w:t>
      </w:r>
    </w:p>
    <w:p w:rsidR="00C61849" w:rsidRPr="008F1522" w:rsidRDefault="00C61849" w:rsidP="00C61849">
      <w:pPr>
        <w:tabs>
          <w:tab w:val="left" w:pos="401"/>
        </w:tabs>
        <w:jc w:val="both"/>
      </w:pPr>
    </w:p>
    <w:p w:rsidR="00C61849" w:rsidRPr="008F1522" w:rsidRDefault="00C61849" w:rsidP="00C61849">
      <w:pPr>
        <w:ind w:firstLine="360"/>
        <w:jc w:val="both"/>
      </w:pPr>
      <w:r w:rsidRPr="008F1522">
        <w:t>5. По данным таблицы рассчитайте коэффициент текущей ликвидности и удельный вес заемных средств в активах по трем предприятиям и оцените вероятность банкротства с применением двухфакторной модели.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1602"/>
        <w:gridCol w:w="1602"/>
        <w:gridCol w:w="1628"/>
      </w:tblGrid>
      <w:tr w:rsidR="00C61849" w:rsidRPr="008F1522" w:rsidTr="00D774C1">
        <w:trPr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Показатель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center"/>
            </w:pPr>
            <w:r w:rsidRPr="008F1522">
              <w:t>Предприятие № 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center"/>
            </w:pPr>
            <w:r w:rsidRPr="008F1522">
              <w:t>Предприятие № 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center"/>
            </w:pPr>
            <w:r w:rsidRPr="008F1522">
              <w:t>Предприятие №3</w:t>
            </w:r>
          </w:p>
        </w:tc>
      </w:tr>
      <w:tr w:rsidR="00C61849" w:rsidRPr="008F1522" w:rsidTr="00D774C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Исходные данные</w:t>
            </w:r>
          </w:p>
        </w:tc>
      </w:tr>
      <w:tr w:rsidR="00C61849" w:rsidRPr="008F1522" w:rsidTr="00D774C1">
        <w:trPr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Оборотные активы, тыс. руб.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49875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62860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34670</w:t>
            </w:r>
          </w:p>
        </w:tc>
      </w:tr>
      <w:tr w:rsidR="00C61849" w:rsidRPr="008F1522" w:rsidTr="00D774C1">
        <w:trPr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Краткосрочные обязательства, тыс. руб.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28596,5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56360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24725</w:t>
            </w:r>
          </w:p>
        </w:tc>
      </w:tr>
      <w:tr w:rsidR="00C61849" w:rsidRPr="008F1522" w:rsidTr="00D774C1">
        <w:trPr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Заемные средства, тыс. руб.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50320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83765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42950</w:t>
            </w:r>
          </w:p>
        </w:tc>
      </w:tr>
      <w:tr w:rsidR="00C61849" w:rsidRPr="008F1522" w:rsidTr="00D774C1">
        <w:trPr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849" w:rsidRPr="008F1522" w:rsidRDefault="00C61849" w:rsidP="00D774C1">
            <w:pPr>
              <w:jc w:val="both"/>
            </w:pPr>
            <w:r w:rsidRPr="008F1522">
              <w:t>Совокупные активы, тыс. руб.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110070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162735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49" w:rsidRPr="008F1522" w:rsidRDefault="00C61849" w:rsidP="00D774C1">
            <w:pPr>
              <w:jc w:val="center"/>
              <w:rPr>
                <w:color w:val="000000"/>
              </w:rPr>
            </w:pPr>
            <w:r w:rsidRPr="008F1522">
              <w:rPr>
                <w:color w:val="000000"/>
              </w:rPr>
              <w:t>86209</w:t>
            </w:r>
          </w:p>
        </w:tc>
      </w:tr>
    </w:tbl>
    <w:p w:rsidR="00697E66" w:rsidRDefault="00697E66" w:rsidP="00C61849"/>
    <w:sectPr w:rsidR="00697E66" w:rsidSect="00C61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49"/>
    <w:rsid w:val="00697E66"/>
    <w:rsid w:val="00C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E0C0-F569-4174-9880-3C36142C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8AF9E-042D-4B2A-9419-875B4DF19FD4}"/>
</file>

<file path=customXml/itemProps2.xml><?xml version="1.0" encoding="utf-8"?>
<ds:datastoreItem xmlns:ds="http://schemas.openxmlformats.org/officeDocument/2006/customXml" ds:itemID="{9E67AEAF-1D48-4D5D-8DAB-7DBB2C193B0E}"/>
</file>

<file path=customXml/itemProps3.xml><?xml version="1.0" encoding="utf-8"?>
<ds:datastoreItem xmlns:ds="http://schemas.openxmlformats.org/officeDocument/2006/customXml" ds:itemID="{F3AA6279-4F19-43E9-9839-AA57CC3B5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2074</Characters>
  <Application>Microsoft Office Word</Application>
  <DocSecurity>0</DocSecurity>
  <Lines>115</Lines>
  <Paragraphs>40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1</cp:revision>
  <dcterms:created xsi:type="dcterms:W3CDTF">2020-04-10T10:25:00Z</dcterms:created>
  <dcterms:modified xsi:type="dcterms:W3CDTF">2020-04-10T10:25:00Z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