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5" w:rsidRPr="00FA65E9" w:rsidRDefault="00D105A5" w:rsidP="00D10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A65E9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B93A98" w:rsidRPr="00FA65E9">
        <w:rPr>
          <w:rFonts w:ascii="Times New Roman" w:hAnsi="Times New Roman" w:cs="Times New Roman"/>
          <w:sz w:val="24"/>
          <w:szCs w:val="24"/>
          <w:highlight w:val="yellow"/>
        </w:rPr>
        <w:t>(№ Финуниверситета</w:t>
      </w:r>
      <w:r w:rsidR="00B93A98" w:rsidRPr="00FA65E9">
        <w:rPr>
          <w:rFonts w:ascii="Times New Roman" w:hAnsi="Times New Roman" w:cs="Times New Roman"/>
          <w:sz w:val="24"/>
          <w:szCs w:val="24"/>
        </w:rPr>
        <w:t>)</w:t>
      </w:r>
    </w:p>
    <w:p w:rsidR="00D105A5" w:rsidRPr="00FA65E9" w:rsidRDefault="00D105A5" w:rsidP="00D10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5E9">
        <w:rPr>
          <w:rFonts w:ascii="Times New Roman" w:hAnsi="Times New Roman" w:cs="Times New Roman"/>
          <w:sz w:val="24"/>
          <w:szCs w:val="24"/>
        </w:rPr>
        <w:t xml:space="preserve">ОБ ОБРАЗОВАНИИ </w:t>
      </w:r>
    </w:p>
    <w:p w:rsidR="00D105A5" w:rsidRPr="00FA65E9" w:rsidRDefault="00D105A5" w:rsidP="00D10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5E9">
        <w:rPr>
          <w:rFonts w:ascii="Times New Roman" w:hAnsi="Times New Roman" w:cs="Times New Roman"/>
          <w:sz w:val="24"/>
          <w:szCs w:val="24"/>
        </w:rPr>
        <w:t>на обучение по дополнительным профессиональным программам</w:t>
      </w:r>
    </w:p>
    <w:p w:rsidR="00D105A5" w:rsidRPr="00FA65E9" w:rsidRDefault="00D105A5" w:rsidP="00D10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5E9">
        <w:rPr>
          <w:rFonts w:ascii="Times New Roman" w:hAnsi="Times New Roman" w:cs="Times New Roman"/>
          <w:sz w:val="24"/>
          <w:szCs w:val="24"/>
        </w:rPr>
        <w:t>в Институте повышения квалификации и профессиональной переподготовки работников Финансового университета</w:t>
      </w:r>
    </w:p>
    <w:p w:rsidR="00D105A5" w:rsidRPr="00FA65E9" w:rsidRDefault="00D105A5" w:rsidP="00D10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05A5" w:rsidRPr="00FA65E9" w:rsidTr="00D105A5">
        <w:trPr>
          <w:trHeight w:val="325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5A5" w:rsidRPr="00FA65E9" w:rsidRDefault="00D105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</w:p>
        </w:tc>
        <w:tc>
          <w:tcPr>
            <w:tcW w:w="3115" w:type="dxa"/>
          </w:tcPr>
          <w:p w:rsidR="00D105A5" w:rsidRPr="00FA65E9" w:rsidRDefault="00D105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5A5" w:rsidRPr="00FA65E9" w:rsidRDefault="000437D3" w:rsidP="00570B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D4A9C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F50B4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91004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F50B4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D4A9C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D105A5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A65E9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6D4A9C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105A5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727980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A65E9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105A5" w:rsidRPr="00FA65E9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  <w:tr w:rsidR="00D105A5" w:rsidRPr="00FA65E9" w:rsidTr="00D105A5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5A5" w:rsidRPr="00FA65E9" w:rsidRDefault="00D105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115" w:type="dxa"/>
          </w:tcPr>
          <w:p w:rsidR="00D105A5" w:rsidRPr="00FA65E9" w:rsidRDefault="00D105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5A5" w:rsidRPr="00FA65E9" w:rsidRDefault="00D105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105A5" w:rsidRPr="00FA65E9" w:rsidRDefault="00D105A5" w:rsidP="00D105A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A65E9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также — Финансовый университет, Финуниверситет), осуществляющее  образовательную деятельность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</w:t>
      </w:r>
      <w:r w:rsidR="00A1662F" w:rsidRPr="00FA65E9">
        <w:t xml:space="preserve">в лице директора </w:t>
      </w:r>
      <w:r w:rsidR="00280D6C" w:rsidRPr="00FA65E9">
        <w:t>по персоналу Сухова Эдуарда Владиславовича</w:t>
      </w:r>
      <w:r w:rsidR="00A1662F" w:rsidRPr="00FA65E9">
        <w:t>, действующе</w:t>
      </w:r>
      <w:r w:rsidR="00280D6C" w:rsidRPr="00FA65E9">
        <w:t>го</w:t>
      </w:r>
      <w:r w:rsidR="00A1662F" w:rsidRPr="00FA65E9">
        <w:t xml:space="preserve"> на основании доверенности от </w:t>
      </w:r>
      <w:r w:rsidR="00190DB9" w:rsidRPr="00FA65E9">
        <w:t>01 января</w:t>
      </w:r>
      <w:r w:rsidR="00A1662F" w:rsidRPr="00FA65E9">
        <w:t xml:space="preserve"> 2018 г.</w:t>
      </w:r>
      <w:r w:rsidR="00FA65E9" w:rsidRPr="00FA65E9">
        <w:t xml:space="preserve"> №</w:t>
      </w:r>
      <w:r w:rsidR="00A1662F" w:rsidRPr="00FA65E9">
        <w:t>0</w:t>
      </w:r>
      <w:r w:rsidR="00190DB9" w:rsidRPr="00FA65E9">
        <w:t>369</w:t>
      </w:r>
      <w:r w:rsidR="00A1662F" w:rsidRPr="00FA65E9">
        <w:t>/48</w:t>
      </w:r>
      <w:r w:rsidRPr="00FA65E9">
        <w:t xml:space="preserve">, с одной стороны, </w:t>
      </w:r>
      <w:r w:rsidR="00190DB9" w:rsidRPr="00FA65E9">
        <w:rPr>
          <w:b/>
        </w:rPr>
        <w:t>____________________________</w:t>
      </w:r>
      <w:r w:rsidRPr="00FA65E9">
        <w:t>,</w:t>
      </w:r>
      <w:r w:rsidR="00742ED4" w:rsidRPr="00FA65E9">
        <w:t xml:space="preserve"> именуем</w:t>
      </w:r>
      <w:r w:rsidR="008F21FF" w:rsidRPr="00FA65E9">
        <w:t>ая</w:t>
      </w:r>
      <w:r w:rsidRPr="00FA65E9">
        <w:t xml:space="preserve"> в дальнейшем «СЛУШАТЕЛЬ», и </w:t>
      </w:r>
      <w:r w:rsidR="00B93A98" w:rsidRPr="00FA65E9">
        <w:rPr>
          <w:b/>
          <w:highlight w:val="yellow"/>
        </w:rPr>
        <w:t>_________________________________________________</w:t>
      </w:r>
      <w:r w:rsidR="00742ED4" w:rsidRPr="00FA65E9">
        <w:t xml:space="preserve"> </w:t>
      </w:r>
      <w:r w:rsidRPr="00FA65E9">
        <w:t xml:space="preserve">в лице </w:t>
      </w:r>
      <w:r w:rsidR="008F21FF" w:rsidRPr="00FA65E9">
        <w:rPr>
          <w:highlight w:val="yellow"/>
        </w:rPr>
        <w:t>__________________________________________</w:t>
      </w:r>
      <w:r w:rsidR="000437D3" w:rsidRPr="00FA65E9">
        <w:rPr>
          <w:highlight w:val="yellow"/>
        </w:rPr>
        <w:t>,</w:t>
      </w:r>
      <w:r w:rsidRPr="00FA65E9">
        <w:t xml:space="preserve"> действующего на основании </w:t>
      </w:r>
      <w:r w:rsidR="008F21FF" w:rsidRPr="00FA65E9">
        <w:rPr>
          <w:highlight w:val="yellow"/>
        </w:rPr>
        <w:t>_______________________________________</w:t>
      </w:r>
      <w:r w:rsidRPr="00FA65E9">
        <w:rPr>
          <w:highlight w:val="yellow"/>
        </w:rPr>
        <w:t>,</w:t>
      </w:r>
      <w:r w:rsidRPr="00FA65E9">
        <w:t xml:space="preserve"> именуемый в дальнейшем «ЗАКАЗЧИК», совместно именуемые «СТОРОНЫ», заключили настоящий Договор о нижеследующем:</w:t>
      </w:r>
    </w:p>
    <w:p w:rsidR="00D105A5" w:rsidRPr="00FA65E9" w:rsidRDefault="00D105A5" w:rsidP="00D105A5">
      <w:pPr>
        <w:pStyle w:val="ConsPlusNormal"/>
        <w:jc w:val="center"/>
        <w:rPr>
          <w:b/>
        </w:rPr>
      </w:pPr>
      <w:bookmarkStart w:id="1" w:name="P72"/>
      <w:bookmarkEnd w:id="1"/>
      <w:r w:rsidRPr="00FA65E9">
        <w:rPr>
          <w:b/>
        </w:rPr>
        <w:t>I. ПРЕДМЕТ ДОГОВОРА</w:t>
      </w:r>
    </w:p>
    <w:p w:rsidR="00D105A5" w:rsidRPr="00FA65E9" w:rsidRDefault="00FA65E9" w:rsidP="00FA65E9">
      <w:pPr>
        <w:ind w:firstLine="708"/>
        <w:jc w:val="both"/>
      </w:pPr>
      <w:r w:rsidRPr="00FA65E9">
        <w:t>1.1.</w:t>
      </w:r>
      <w:r w:rsidRPr="00FA65E9">
        <w:t> </w:t>
      </w:r>
      <w:r w:rsidR="00D105A5" w:rsidRPr="00FA65E9">
        <w:t>Предметом настоящего Договора является предоставление образовательной услуги по организации и проведению обучения</w:t>
      </w:r>
      <w:r w:rsidR="00D105A5" w:rsidRPr="00FA65E9">
        <w:rPr>
          <w:color w:val="000000"/>
        </w:rPr>
        <w:t xml:space="preserve"> СЛУШАТЕЛЯ в Институте повышения квалификации и профессиональной переподготовки работни</w:t>
      </w:r>
      <w:r w:rsidR="00B93A98" w:rsidRPr="00FA65E9">
        <w:rPr>
          <w:color w:val="000000"/>
        </w:rPr>
        <w:t>ков Финансового университета по</w:t>
      </w:r>
      <w:r w:rsidR="00D105A5" w:rsidRPr="00FA65E9">
        <w:rPr>
          <w:color w:val="000000"/>
        </w:rPr>
        <w:t xml:space="preserve"> программе повышения квалификации </w:t>
      </w:r>
      <w:r w:rsidR="00E91004" w:rsidRPr="00FA65E9">
        <w:t xml:space="preserve">«Разработка и реализация образовательных программ высшего образования в сетевой форме» </w:t>
      </w:r>
      <w:r w:rsidR="006D4A9C" w:rsidRPr="00FA65E9">
        <w:rPr>
          <w:color w:val="000000"/>
        </w:rPr>
        <w:t>очно-заочная</w:t>
      </w:r>
      <w:r w:rsidR="009C19B1" w:rsidRPr="00FA65E9">
        <w:rPr>
          <w:color w:val="000000"/>
        </w:rPr>
        <w:t xml:space="preserve"> форма обучения</w:t>
      </w:r>
      <w:r w:rsidRPr="00FA65E9">
        <w:rPr>
          <w:color w:val="000000"/>
        </w:rPr>
        <w:t>,</w:t>
      </w:r>
      <w:r w:rsidR="004741F4" w:rsidRPr="00FA65E9">
        <w:rPr>
          <w:color w:val="000000"/>
        </w:rPr>
        <w:t xml:space="preserve"> с применением дистанционных образовательных технологий</w:t>
      </w:r>
      <w:r w:rsidR="00727980" w:rsidRPr="00FA65E9">
        <w:rPr>
          <w:color w:val="000000"/>
        </w:rPr>
        <w:t>,</w:t>
      </w:r>
      <w:r w:rsidR="00D105A5" w:rsidRPr="00FA65E9">
        <w:rPr>
          <w:color w:val="000000"/>
        </w:rPr>
        <w:t xml:space="preserve"> </w:t>
      </w:r>
      <w:r w:rsidR="00742ED4" w:rsidRPr="00FA65E9">
        <w:rPr>
          <w:color w:val="000000"/>
        </w:rPr>
        <w:t xml:space="preserve">объемом </w:t>
      </w:r>
      <w:r w:rsidR="006D4A9C" w:rsidRPr="00FA65E9">
        <w:rPr>
          <w:color w:val="000000"/>
        </w:rPr>
        <w:t>24</w:t>
      </w:r>
      <w:r w:rsidR="00D105A5" w:rsidRPr="00FA65E9">
        <w:rPr>
          <w:color w:val="000000"/>
        </w:rPr>
        <w:t xml:space="preserve"> час</w:t>
      </w:r>
      <w:r w:rsidR="00F346C9" w:rsidRPr="00FA65E9">
        <w:rPr>
          <w:color w:val="000000"/>
        </w:rPr>
        <w:t>а</w:t>
      </w:r>
      <w:r w:rsidR="00D105A5" w:rsidRPr="00FA65E9">
        <w:rPr>
          <w:color w:val="000000"/>
        </w:rPr>
        <w:t>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1.2.</w:t>
      </w:r>
      <w:r w:rsidR="00FA65E9" w:rsidRPr="00FA65E9">
        <w:t> </w:t>
      </w:r>
      <w:r w:rsidRPr="00FA65E9">
        <w:t xml:space="preserve"> После освоения СЛУШАТЕЛЕМ программы ему выдаётся Удостоверение о повышении квалификации.</w:t>
      </w:r>
    </w:p>
    <w:p w:rsidR="00A1662F" w:rsidRPr="00FA65E9" w:rsidRDefault="00FA65E9" w:rsidP="00A1662F">
      <w:pPr>
        <w:pStyle w:val="ConsPlusNormal"/>
        <w:ind w:firstLine="709"/>
        <w:jc w:val="both"/>
      </w:pPr>
      <w:r w:rsidRPr="00FA65E9">
        <w:t>1.3.</w:t>
      </w:r>
      <w:r w:rsidRPr="00FA65E9">
        <w:t> </w:t>
      </w:r>
      <w:r w:rsidR="00D105A5" w:rsidRPr="00FA65E9">
        <w:t>Срок обучения по нас</w:t>
      </w:r>
      <w:r w:rsidR="00742ED4" w:rsidRPr="00FA65E9">
        <w:t xml:space="preserve">тоящему Договору составляет </w:t>
      </w:r>
      <w:r w:rsidR="00A1662F" w:rsidRPr="00FA65E9">
        <w:t xml:space="preserve">c </w:t>
      </w:r>
      <w:r w:rsidR="00296CA5" w:rsidRPr="00FA65E9">
        <w:t xml:space="preserve">27-29 июня </w:t>
      </w:r>
      <w:r w:rsidR="00A1662F" w:rsidRPr="00FA65E9">
        <w:t>2018 г.</w:t>
      </w:r>
    </w:p>
    <w:p w:rsidR="00D105A5" w:rsidRPr="00FA65E9" w:rsidRDefault="00D105A5" w:rsidP="00A1662F">
      <w:pPr>
        <w:pStyle w:val="ConsPlusNormal"/>
        <w:ind w:firstLine="709"/>
        <w:jc w:val="both"/>
        <w:rPr>
          <w:b/>
        </w:rPr>
      </w:pPr>
      <w:r w:rsidRPr="00FA65E9">
        <w:rPr>
          <w:b/>
        </w:rPr>
        <w:t>II. ПРАВА ИСПОЛНИТЕЛЯ, ЗАКАЗЧИКА И СЛУШАТЕЛЯ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history="1">
        <w:r w:rsidRPr="00FA65E9">
          <w:rPr>
            <w:rStyle w:val="a3"/>
            <w:color w:val="auto"/>
            <w:u w:val="none"/>
          </w:rPr>
          <w:t>разделом I</w:t>
        </w:r>
      </w:hyperlink>
      <w:r w:rsidRPr="00FA65E9">
        <w:t xml:space="preserve"> настоящего Договора.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 xml:space="preserve">2.3. СЛУШАТЕЛЬ вправе пользоваться академическими правами, предусмотренными Федеральным законом «Об образовании в Российской Федерации». </w:t>
      </w:r>
    </w:p>
    <w:p w:rsidR="00D105A5" w:rsidRPr="00FA65E9" w:rsidRDefault="00D105A5" w:rsidP="00D105A5">
      <w:pPr>
        <w:pStyle w:val="ConsPlusNormal"/>
        <w:jc w:val="center"/>
        <w:rPr>
          <w:b/>
        </w:rPr>
      </w:pPr>
      <w:r w:rsidRPr="00FA65E9">
        <w:rPr>
          <w:b/>
        </w:rPr>
        <w:t>III. ОБЯЗАННОСТИ ИСПОЛНИТЕЛЯ, ЗАКАЗЧИКА И СЛУШАТЕЛЯ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>3.1. ИСПОЛНИТЕЛЬ обязан:</w:t>
      </w:r>
    </w:p>
    <w:p w:rsidR="00D105A5" w:rsidRPr="00FA65E9" w:rsidRDefault="00D105A5" w:rsidP="00D105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5E9">
        <w:rPr>
          <w:rFonts w:ascii="Times New Roman" w:hAnsi="Times New Roman" w:cs="Times New Roman"/>
          <w:sz w:val="24"/>
          <w:szCs w:val="24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 w:rsidRPr="00FA65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65E9">
        <w:rPr>
          <w:rFonts w:ascii="Times New Roman" w:hAnsi="Times New Roman" w:cs="Times New Roman"/>
          <w:sz w:val="24"/>
          <w:szCs w:val="24"/>
        </w:rPr>
        <w:t xml:space="preserve"> настоящего Договора, и осуществления оплаты согласно разделу </w:t>
      </w:r>
      <w:r w:rsidRPr="00FA65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A65E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 xml:space="preserve">3.1.2. Довести до ЗАКАЗЧИКА информацию, содержащую сведения о предоставлении платных образовательных услуг (в случае их предоставления) в порядке и объёме, которые предусмотрены </w:t>
      </w:r>
      <w:hyperlink r:id="rId8" w:history="1">
        <w:r w:rsidRPr="00FA65E9">
          <w:rPr>
            <w:rStyle w:val="a3"/>
            <w:color w:val="auto"/>
            <w:u w:val="none"/>
          </w:rPr>
          <w:t>Законом</w:t>
        </w:r>
      </w:hyperlink>
      <w:r w:rsidRPr="00FA65E9">
        <w:t xml:space="preserve"> Российской Федерации «О защите прав потребителей» и Федеральным </w:t>
      </w:r>
      <w:hyperlink r:id="rId9" w:history="1">
        <w:r w:rsidRPr="00FA65E9">
          <w:rPr>
            <w:rStyle w:val="a3"/>
            <w:color w:val="auto"/>
            <w:u w:val="none"/>
          </w:rPr>
          <w:t>законом</w:t>
        </w:r>
      </w:hyperlink>
      <w:r w:rsidRPr="00FA65E9">
        <w:t xml:space="preserve"> «Об образовании в Российской Федерации».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>3.1.3. Организовать и обеспечить надлежащее предоставление образовательных услуг по реализации программы.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>3.1.4. Обеспечить СЛУШАТЕЛЮ предусмотренные программой надлежащие условия её освоения.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lastRenderedPageBreak/>
        <w:t xml:space="preserve">3.1.5. Сохранить место за СЛУШАТЕЛЕМ в случае пропуска занятий по уважительным причинам (с учётом оплаты услуг, предусмотренных </w:t>
      </w:r>
      <w:hyperlink r:id="rId10" w:anchor="P72" w:history="1">
        <w:r w:rsidRPr="00FA65E9">
          <w:rPr>
            <w:rStyle w:val="a3"/>
            <w:color w:val="auto"/>
            <w:u w:val="none"/>
          </w:rPr>
          <w:t>разделом I</w:t>
        </w:r>
      </w:hyperlink>
      <w:r w:rsidRPr="00FA65E9">
        <w:t xml:space="preserve"> настоящего Договора, если оплата предусмотрена настоящим Договором).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>3.1.7. Выдать СЛУШАТЕЛЮ по окончании освоения программы, указанной в пункте 1.1. настоящего Договора, документ о повышении квалификации, либо документ об обучении, в зависимости от результатов освоения программы.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 xml:space="preserve">3.2. ЗАКАЗЧИК обязан: </w:t>
      </w:r>
    </w:p>
    <w:p w:rsidR="00D105A5" w:rsidRPr="00FA65E9" w:rsidRDefault="00D105A5" w:rsidP="00D105A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A65E9">
        <w:t>3.2.1. Направить СЛУШАТЕЛЯ на обучение в соответствии со сроками обучения, указанными в пункте 1.3. настоящего Договора.</w:t>
      </w:r>
    </w:p>
    <w:p w:rsidR="00D105A5" w:rsidRPr="00FA65E9" w:rsidRDefault="00D105A5" w:rsidP="00D105A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A65E9">
        <w:t>3.2.2. Своевременно осуществить оплату обучения СЛУШАТЕЛЯ.</w:t>
      </w:r>
    </w:p>
    <w:p w:rsidR="00D105A5" w:rsidRPr="00FA65E9" w:rsidRDefault="00D105A5" w:rsidP="00D105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65E9">
        <w:t>3.2.3. Обеспечить СЛУШАТЕЛЮ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3.3. СЛУШАТЕЛЬ обязан: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 xml:space="preserve">3.3.1. Представить ИСПОЛНИТЕЛЮ личное заявление на обучение и документ об образовании (копию). 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3.3.2.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3.3.3. Извещать ИСПОЛНИТЕЛЯ о причинах отсутствия на занятиях.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3.3.4.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3.3.5.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:rsidR="00D105A5" w:rsidRPr="00FA65E9" w:rsidRDefault="00D105A5" w:rsidP="00D105A5">
      <w:pPr>
        <w:pStyle w:val="ConsPlusNormal"/>
        <w:jc w:val="center"/>
        <w:rPr>
          <w:b/>
        </w:rPr>
      </w:pPr>
      <w:r w:rsidRPr="00FA65E9">
        <w:rPr>
          <w:b/>
        </w:rPr>
        <w:t>IV. СТОИМОСТЬ УСЛУГ, СРОКИ И ПОРЯДОК ИХ ОПЛАТЫ</w:t>
      </w:r>
    </w:p>
    <w:p w:rsidR="00D105A5" w:rsidRPr="00FA65E9" w:rsidRDefault="00D105A5" w:rsidP="00D105A5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</w:pPr>
      <w:r w:rsidRPr="00FA65E9">
        <w:t>4.1. Полная стоимость образовательных услуг в соответствии с пунктом 1.1. настоящего Договора за весь период</w:t>
      </w:r>
      <w:r w:rsidR="00C17D57" w:rsidRPr="00FA65E9">
        <w:t xml:space="preserve"> обучения СЛУШАТЕЛЯ составляет </w:t>
      </w:r>
      <w:r w:rsidR="006B6C34" w:rsidRPr="00FA65E9">
        <w:t>20 000 (</w:t>
      </w:r>
      <w:r w:rsidR="00FA65E9" w:rsidRPr="00FA65E9">
        <w:t>Д</w:t>
      </w:r>
      <w:r w:rsidR="006B6C34" w:rsidRPr="00FA65E9">
        <w:t>вадцать тысяч</w:t>
      </w:r>
      <w:r w:rsidRPr="00FA65E9">
        <w:t xml:space="preserve">) </w:t>
      </w:r>
      <w:r w:rsidR="00FA65E9" w:rsidRPr="00FA65E9">
        <w:t>рублей</w:t>
      </w:r>
      <w:r w:rsidR="00FA65E9" w:rsidRPr="00FA65E9">
        <w:t xml:space="preserve"> </w:t>
      </w:r>
      <w:r w:rsidRPr="00FA65E9">
        <w:t>00 копеек (НДС не облагается). Увеличение стоимости образовательных услуг после заключения настоящего Договора не допускается, за исключением случаев, предусмотренных Федеральным законом «Об образовании в Российской Федерации».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 xml:space="preserve">4.2. Образовательные услуги, обусловленные разделом </w:t>
      </w:r>
      <w:hyperlink r:id="rId11" w:anchor="P72" w:history="1">
        <w:r w:rsidRPr="00FA65E9">
          <w:rPr>
            <w:rStyle w:val="a3"/>
            <w:color w:val="auto"/>
            <w:u w:val="none"/>
          </w:rPr>
          <w:t>I</w:t>
        </w:r>
      </w:hyperlink>
      <w:r w:rsidRPr="00FA65E9">
        <w:t xml:space="preserve"> настоящего Договора, оплачиваются в безналичном порядке за счёт средств ______ (указать источник средств), данная услуга относятся к платным образовательным услугам.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>ЗАКАЗЧИК осуществляет оплату до начала обучения, указанного в пункте 1.3. настоящего Договора; ЗАКАЗЧИК перечисляет денежные средства на лицевой счёт ИСПОЛНИТЕЛЯ; обязательства по оплате считаются выполненными с момента поступления средств в полном объёме на лицевой счет ИСПОЛНИТЕЛЯ (ненужное вычеркнуть).</w:t>
      </w:r>
    </w:p>
    <w:p w:rsidR="00D105A5" w:rsidRPr="00FA65E9" w:rsidRDefault="00D105A5" w:rsidP="00D105A5">
      <w:pPr>
        <w:pStyle w:val="ConsPlusNormal"/>
        <w:jc w:val="center"/>
        <w:rPr>
          <w:b/>
        </w:rPr>
      </w:pPr>
      <w:r w:rsidRPr="00FA65E9">
        <w:rPr>
          <w:b/>
        </w:rPr>
        <w:t>V. ОСНОВАНИЯ ИЗМЕНЕНИЯ И РАСТОРЖЕНИЯ ДОГОВОРА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 w:rsidRPr="00FA65E9">
        <w:rPr>
          <w:color w:val="000000"/>
        </w:rPr>
        <w:t xml:space="preserve">В случае расторжения </w:t>
      </w:r>
      <w:r w:rsidRPr="00FA65E9">
        <w:t>настоящего</w:t>
      </w:r>
      <w:r w:rsidRPr="00FA65E9">
        <w:rPr>
          <w:color w:val="000000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5.2. Настоящий Договор может быть расторгнут по инициативе ИСПОЛНИТЕЛЯ в одностороннем порядке в случаях: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просрочки оплаты стоимости платных образовательных услуг;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невозможности надлежащего исполнения обязательства по оказанию платных образовательных услуг вследствие действий (бездействия) СЛУШАТЕЛЯ и (или) ЗАКАЗЧИКА;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lastRenderedPageBreak/>
        <w:t>в иных случаях, предусмотренных законодательством Российской Федерации.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5.3. Настоящий Договор может быть расторгнут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:rsidR="00D105A5" w:rsidRPr="00FA65E9" w:rsidRDefault="00D105A5" w:rsidP="00D105A5">
      <w:pPr>
        <w:pStyle w:val="ConsPlusNormal"/>
        <w:ind w:firstLine="709"/>
        <w:jc w:val="both"/>
      </w:pPr>
      <w:r w:rsidRPr="00FA65E9">
        <w:t>5.4. ИСПОЛНИТЕЛЬ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:rsidR="00D105A5" w:rsidRPr="00FA65E9" w:rsidRDefault="00D105A5" w:rsidP="008448DC">
      <w:pPr>
        <w:pStyle w:val="ConsPlusNormal"/>
        <w:ind w:firstLine="709"/>
        <w:jc w:val="both"/>
      </w:pPr>
      <w:r w:rsidRPr="00FA65E9">
        <w:t>5.5. СЛУШАТЕЛЬ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448DC" w:rsidRPr="00FA65E9" w:rsidRDefault="008448DC" w:rsidP="008448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A65E9">
        <w:rPr>
          <w:b/>
        </w:rPr>
        <w:t xml:space="preserve">VI. </w:t>
      </w:r>
      <w:r w:rsidRPr="00FA65E9">
        <w:rPr>
          <w:b/>
          <w:bCs/>
        </w:rPr>
        <w:t>ПРОЧИЕ УСЛОВИЯ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rFonts w:eastAsiaTheme="minorEastAsia"/>
        </w:rPr>
      </w:pPr>
      <w:r w:rsidRPr="00FA65E9">
        <w:t xml:space="preserve">6.1. За неисполнение или ненадлежащее исполнение своих обязательств по Договору </w:t>
      </w:r>
      <w:r w:rsidRPr="00FA65E9">
        <w:rPr>
          <w:caps/>
        </w:rPr>
        <w:t>Стороны</w:t>
      </w:r>
      <w:r w:rsidRPr="00FA65E9">
        <w:t xml:space="preserve"> несут ответственность, предусмотренную законодательством Российской Федерации и настоящим Договором.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6.2.1. Безвозмездного оказания образовательной услуги.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6.2.2. Соразмерного уменьшения стоимости оказанной образовательной услуги.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6.4.3. Потребовать уменьшения стоимости образовательной услуги;</w:t>
      </w:r>
    </w:p>
    <w:p w:rsidR="008448DC" w:rsidRPr="00FA65E9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</w:pPr>
      <w:r w:rsidRPr="00FA65E9">
        <w:t>6.4.4. Расторгнуть Договор.</w:t>
      </w:r>
    </w:p>
    <w:p w:rsidR="008448DC" w:rsidRPr="00FA65E9" w:rsidRDefault="008448DC" w:rsidP="008448DC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</w:pPr>
      <w:r w:rsidRPr="00FA65E9"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FA65E9">
        <w:t>недостижении</w:t>
      </w:r>
      <w:proofErr w:type="spellEnd"/>
      <w:r w:rsidRPr="00FA65E9"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8448DC" w:rsidRPr="00FA65E9" w:rsidRDefault="008448DC" w:rsidP="008448DC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</w:pPr>
      <w:r w:rsidRPr="00FA65E9">
        <w:t>6.6. СЛУШАТЕЛЬ при зачислении на обучение дает согласие на обработку персональных данных.</w:t>
      </w:r>
    </w:p>
    <w:p w:rsidR="008448DC" w:rsidRPr="00FA65E9" w:rsidRDefault="008448DC" w:rsidP="008448DC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</w:pPr>
      <w:r w:rsidRPr="00FA65E9"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8448DC" w:rsidRPr="00FA65E9" w:rsidRDefault="008448DC" w:rsidP="008448DC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</w:pPr>
      <w:r w:rsidRPr="00FA65E9">
        <w:t>6.8. Электронный адрес ИСПОЛНИТЕЛЯ:</w:t>
      </w:r>
      <w:r w:rsidR="00055371" w:rsidRPr="00FA65E9">
        <w:t xml:space="preserve"> </w:t>
      </w:r>
      <w:proofErr w:type="spellStart"/>
      <w:proofErr w:type="gramStart"/>
      <w:r w:rsidRPr="00FA65E9">
        <w:rPr>
          <w:lang w:val="en-US"/>
        </w:rPr>
        <w:t>ipkp</w:t>
      </w:r>
      <w:proofErr w:type="spellEnd"/>
      <w:r w:rsidRPr="00FA65E9">
        <w:t>@</w:t>
      </w:r>
      <w:r w:rsidRPr="00FA65E9">
        <w:rPr>
          <w:lang w:val="en-US"/>
        </w:rPr>
        <w:t>fa</w:t>
      </w:r>
      <w:r w:rsidRPr="00FA65E9">
        <w:t>.</w:t>
      </w:r>
      <w:proofErr w:type="spellStart"/>
      <w:r w:rsidRPr="00FA65E9">
        <w:rPr>
          <w:lang w:val="en-US"/>
        </w:rPr>
        <w:t>ru</w:t>
      </w:r>
      <w:proofErr w:type="spellEnd"/>
      <w:r w:rsidRPr="00FA65E9">
        <w:t xml:space="preserve"> .</w:t>
      </w:r>
      <w:proofErr w:type="gramEnd"/>
    </w:p>
    <w:p w:rsidR="00D105A5" w:rsidRPr="00FA65E9" w:rsidRDefault="00D105A5" w:rsidP="00D105A5">
      <w:pPr>
        <w:pStyle w:val="ConsPlusNormal"/>
        <w:jc w:val="center"/>
        <w:rPr>
          <w:b/>
        </w:rPr>
      </w:pPr>
      <w:r w:rsidRPr="00FA65E9">
        <w:rPr>
          <w:b/>
        </w:rPr>
        <w:t>VII. СРОК ДЕЙСТВИЯ ДОГОВОРА</w:t>
      </w:r>
    </w:p>
    <w:p w:rsidR="005E3427" w:rsidRPr="00FA65E9" w:rsidRDefault="00FA65E9" w:rsidP="00FA65E9">
      <w:pPr>
        <w:pStyle w:val="ConsPlusNormal"/>
        <w:ind w:firstLine="540"/>
        <w:jc w:val="both"/>
      </w:pPr>
      <w:r w:rsidRPr="00FA65E9">
        <w:t xml:space="preserve">7.1. </w:t>
      </w:r>
      <w:r w:rsidR="00D105A5" w:rsidRPr="00FA65E9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05A5" w:rsidRPr="00FA65E9" w:rsidRDefault="00D105A5" w:rsidP="00D105A5">
      <w:pPr>
        <w:pStyle w:val="ConsPlusNormal"/>
        <w:jc w:val="center"/>
        <w:rPr>
          <w:b/>
        </w:rPr>
      </w:pPr>
      <w:r w:rsidRPr="00FA65E9">
        <w:rPr>
          <w:b/>
        </w:rPr>
        <w:t>VIII. ЗАКЛЮЧИТЕЛЬНЫЕ ПОЛОЖЕНИЯ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:rsidR="00D105A5" w:rsidRPr="00FA65E9" w:rsidRDefault="00D105A5" w:rsidP="00D105A5">
      <w:pPr>
        <w:pStyle w:val="ConsPlusNormal"/>
        <w:ind w:firstLine="540"/>
        <w:jc w:val="both"/>
      </w:pPr>
      <w:r w:rsidRPr="00FA65E9"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4A80" w:rsidRDefault="00D105A5" w:rsidP="00FA65E9">
      <w:pPr>
        <w:pStyle w:val="ConsPlusNormal"/>
        <w:ind w:firstLine="540"/>
        <w:jc w:val="both"/>
      </w:pPr>
      <w:r w:rsidRPr="00FA65E9">
        <w:t>8.4. Изменения Договора оформляются дополнительными соглашениями к Договору.</w:t>
      </w:r>
      <w:bookmarkStart w:id="2" w:name="P186"/>
      <w:bookmarkEnd w:id="2"/>
    </w:p>
    <w:p w:rsidR="00FA65E9" w:rsidRPr="00FA65E9" w:rsidRDefault="00FA65E9" w:rsidP="00FA65E9">
      <w:pPr>
        <w:pStyle w:val="ConsPlusNormal"/>
        <w:ind w:firstLine="540"/>
        <w:jc w:val="both"/>
      </w:pPr>
      <w:bookmarkStart w:id="3" w:name="_GoBack"/>
      <w:bookmarkEnd w:id="3"/>
    </w:p>
    <w:p w:rsidR="004B4A80" w:rsidRPr="00FA65E9" w:rsidRDefault="004B4A80" w:rsidP="004B4A80">
      <w:pPr>
        <w:pStyle w:val="ConsPlusNormal"/>
        <w:jc w:val="center"/>
        <w:rPr>
          <w:b/>
        </w:rPr>
      </w:pPr>
      <w:r w:rsidRPr="00FA65E9">
        <w:rPr>
          <w:b/>
        </w:rPr>
        <w:t>IX. АДРЕСА И РЕКВИЗИТЫ СТОРОН</w:t>
      </w:r>
    </w:p>
    <w:tbl>
      <w:tblPr>
        <w:tblpPr w:leftFromText="180" w:rightFromText="180" w:vertAnchor="text" w:horzAnchor="margin" w:tblpY="156"/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3260"/>
        <w:gridCol w:w="3238"/>
      </w:tblGrid>
      <w:tr w:rsidR="004B4A80" w:rsidRPr="00FA65E9" w:rsidTr="00FA65E9">
        <w:trPr>
          <w:trHeight w:val="1993"/>
        </w:trPr>
        <w:tc>
          <w:tcPr>
            <w:tcW w:w="3147" w:type="dxa"/>
          </w:tcPr>
          <w:p w:rsidR="004B4A80" w:rsidRPr="00FA65E9" w:rsidRDefault="004B4A80" w:rsidP="00B65A69">
            <w:pPr>
              <w:keepNext/>
              <w:widowControl w:val="0"/>
              <w:ind w:left="-28"/>
              <w:jc w:val="center"/>
              <w:outlineLvl w:val="5"/>
              <w:rPr>
                <w:b/>
                <w:spacing w:val="-6"/>
              </w:rPr>
            </w:pPr>
            <w:r w:rsidRPr="00FA65E9">
              <w:rPr>
                <w:b/>
                <w:spacing w:val="-6"/>
              </w:rPr>
              <w:t>ИСПОЛНИТЕЛЬ:</w:t>
            </w:r>
          </w:p>
          <w:p w:rsidR="004B4A80" w:rsidRPr="00FA65E9" w:rsidRDefault="004B4A80" w:rsidP="00B65A69">
            <w:pPr>
              <w:ind w:left="-28"/>
              <w:contextualSpacing/>
            </w:pPr>
            <w:r w:rsidRPr="00FA65E9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4B4A80" w:rsidRPr="00FA65E9" w:rsidRDefault="004B4A80" w:rsidP="00B65A69">
            <w:pPr>
              <w:ind w:left="-28"/>
            </w:pPr>
            <w:r w:rsidRPr="00FA65E9">
              <w:t>(Финансовый университет)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>125993, ГСП-3, г. Москва, Ленинградский проспект, д. 49,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>Телефон: (499)943-9855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>ИНН 7714086422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>КПП 771401001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>ОКТМО 45348000000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 xml:space="preserve">УФК по г. Москве 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 xml:space="preserve">(Финансовый университет </w:t>
            </w:r>
          </w:p>
          <w:p w:rsidR="004B4A80" w:rsidRPr="00FA65E9" w:rsidRDefault="009C19B1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>л/с</w:t>
            </w:r>
            <w:r w:rsidR="004B4A80" w:rsidRPr="00FA65E9">
              <w:rPr>
                <w:color w:val="333333"/>
              </w:rPr>
              <w:t xml:space="preserve"> 20736X19410)</w:t>
            </w:r>
          </w:p>
          <w:p w:rsidR="004B4A80" w:rsidRPr="00FA65E9" w:rsidRDefault="009C19B1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 xml:space="preserve">р/с </w:t>
            </w:r>
            <w:r w:rsidR="004B4A80" w:rsidRPr="00FA65E9">
              <w:rPr>
                <w:color w:val="333333"/>
              </w:rPr>
              <w:t>40501810845252000079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>Главное управление Банка России по Центральному федеральному округу г. Москва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>БИК 044525000</w:t>
            </w:r>
          </w:p>
          <w:p w:rsidR="004B4A80" w:rsidRPr="00FA65E9" w:rsidRDefault="004B4A80" w:rsidP="00B65A69">
            <w:pPr>
              <w:contextualSpacing/>
              <w:rPr>
                <w:color w:val="333333"/>
              </w:rPr>
            </w:pPr>
            <w:r w:rsidRPr="00FA65E9">
              <w:rPr>
                <w:color w:val="333333"/>
              </w:rPr>
              <w:t>КОСГУ 00000000000000000130</w:t>
            </w:r>
          </w:p>
          <w:p w:rsidR="00703F73" w:rsidRPr="00FA65E9" w:rsidRDefault="00703F73" w:rsidP="00703F73">
            <w:pPr>
              <w:shd w:val="clear" w:color="auto" w:fill="FFFFFF"/>
              <w:jc w:val="both"/>
              <w:rPr>
                <w:color w:val="000000"/>
              </w:rPr>
            </w:pPr>
          </w:p>
          <w:p w:rsidR="00703F73" w:rsidRPr="00FA65E9" w:rsidRDefault="00703F73" w:rsidP="00703F73">
            <w:pPr>
              <w:shd w:val="clear" w:color="auto" w:fill="FFFFFF"/>
              <w:jc w:val="both"/>
              <w:rPr>
                <w:color w:val="000000"/>
              </w:rPr>
            </w:pPr>
            <w:r w:rsidRPr="00FA65E9">
              <w:rPr>
                <w:color w:val="000000"/>
              </w:rPr>
              <w:t>___________/</w:t>
            </w:r>
            <w:r w:rsidR="00061A97" w:rsidRPr="00FA65E9">
              <w:rPr>
                <w:color w:val="000000"/>
              </w:rPr>
              <w:t>Сухов Э.В.</w:t>
            </w:r>
            <w:r w:rsidRPr="00FA65E9">
              <w:rPr>
                <w:color w:val="000000"/>
              </w:rPr>
              <w:t>/</w:t>
            </w:r>
          </w:p>
          <w:p w:rsidR="00703F73" w:rsidRPr="00FA65E9" w:rsidRDefault="00703F73" w:rsidP="00703F73">
            <w:pPr>
              <w:contextualSpacing/>
              <w:rPr>
                <w:color w:val="333333"/>
              </w:rPr>
            </w:pPr>
            <w:r w:rsidRPr="00FA65E9">
              <w:rPr>
                <w:color w:val="000000"/>
              </w:rPr>
              <w:t>МП</w:t>
            </w:r>
          </w:p>
        </w:tc>
        <w:tc>
          <w:tcPr>
            <w:tcW w:w="3260" w:type="dxa"/>
          </w:tcPr>
          <w:p w:rsidR="004B4A80" w:rsidRPr="00FA65E9" w:rsidRDefault="004B4A80" w:rsidP="00B65A69">
            <w:pPr>
              <w:keepNext/>
              <w:widowControl w:val="0"/>
              <w:jc w:val="center"/>
              <w:outlineLvl w:val="5"/>
              <w:rPr>
                <w:b/>
                <w:spacing w:val="-6"/>
              </w:rPr>
            </w:pPr>
            <w:r w:rsidRPr="00FA65E9">
              <w:rPr>
                <w:b/>
                <w:spacing w:val="-6"/>
              </w:rPr>
              <w:t>ЗАКАЗЧИК:</w:t>
            </w:r>
          </w:p>
          <w:p w:rsidR="004B4A80" w:rsidRPr="00FA65E9" w:rsidRDefault="004B4A80" w:rsidP="00DB1DD8">
            <w:pPr>
              <w:shd w:val="clear" w:color="auto" w:fill="FFFFFF"/>
              <w:ind w:left="113" w:right="-1"/>
              <w:jc w:val="both"/>
            </w:pPr>
          </w:p>
          <w:p w:rsidR="00055371" w:rsidRPr="00FA65E9" w:rsidRDefault="004B4A80" w:rsidP="009C19B1">
            <w:pPr>
              <w:ind w:left="113" w:right="-58"/>
              <w:rPr>
                <w:highlight w:val="yellow"/>
              </w:rPr>
            </w:pPr>
            <w:r w:rsidRPr="00FA65E9">
              <w:rPr>
                <w:highlight w:val="yellow"/>
              </w:rPr>
              <w:t xml:space="preserve">Юридический адрес: </w:t>
            </w:r>
          </w:p>
          <w:p w:rsidR="00D12163" w:rsidRPr="00FA65E9" w:rsidRDefault="00D12163" w:rsidP="00055371">
            <w:pPr>
              <w:ind w:right="-58"/>
              <w:rPr>
                <w:highlight w:val="yellow"/>
              </w:rPr>
            </w:pPr>
          </w:p>
          <w:p w:rsidR="00703F73" w:rsidRPr="00FA65E9" w:rsidRDefault="00703F73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703F73" w:rsidRPr="00FA65E9" w:rsidRDefault="00703F73" w:rsidP="00703F73">
            <w:pPr>
              <w:shd w:val="clear" w:color="auto" w:fill="FFFFFF"/>
              <w:jc w:val="both"/>
              <w:rPr>
                <w:spacing w:val="-4"/>
              </w:rPr>
            </w:pPr>
            <w:r w:rsidRPr="00FA65E9">
              <w:rPr>
                <w:highlight w:val="yellow"/>
              </w:rPr>
              <w:t>____________/</w:t>
            </w:r>
            <w:r w:rsidR="009C19B1" w:rsidRPr="00FA65E9">
              <w:rPr>
                <w:highlight w:val="yellow"/>
              </w:rPr>
              <w:t>_____</w:t>
            </w:r>
            <w:r w:rsidRPr="00FA65E9">
              <w:rPr>
                <w:spacing w:val="-4"/>
                <w:highlight w:val="yellow"/>
              </w:rPr>
              <w:t>/</w:t>
            </w:r>
          </w:p>
          <w:p w:rsidR="004B4A80" w:rsidRPr="00FA65E9" w:rsidRDefault="00703F73" w:rsidP="00703F73">
            <w:pPr>
              <w:ind w:right="-58"/>
            </w:pPr>
            <w:r w:rsidRPr="00FA65E9">
              <w:rPr>
                <w:spacing w:val="-4"/>
              </w:rPr>
              <w:t>МП</w:t>
            </w:r>
            <w:r w:rsidRPr="00FA65E9">
              <w:t xml:space="preserve">     </w:t>
            </w:r>
          </w:p>
        </w:tc>
        <w:tc>
          <w:tcPr>
            <w:tcW w:w="3238" w:type="dxa"/>
          </w:tcPr>
          <w:p w:rsidR="004B4A80" w:rsidRPr="00FA65E9" w:rsidRDefault="004B4A80" w:rsidP="00B65A69">
            <w:pPr>
              <w:keepNext/>
              <w:widowControl w:val="0"/>
              <w:jc w:val="center"/>
              <w:outlineLvl w:val="5"/>
              <w:rPr>
                <w:b/>
                <w:spacing w:val="-6"/>
              </w:rPr>
            </w:pPr>
            <w:r w:rsidRPr="00FA65E9">
              <w:rPr>
                <w:b/>
                <w:spacing w:val="-6"/>
              </w:rPr>
              <w:t xml:space="preserve">    СЛУШАТЕЛЬ:</w:t>
            </w:r>
          </w:p>
          <w:p w:rsidR="00703F73" w:rsidRPr="00FA65E9" w:rsidRDefault="00DB1DD8" w:rsidP="009C19B1">
            <w:pPr>
              <w:shd w:val="clear" w:color="auto" w:fill="FFFFFF"/>
              <w:ind w:left="113" w:firstLine="15"/>
              <w:rPr>
                <w:highlight w:val="yellow"/>
              </w:rPr>
            </w:pPr>
            <w:r w:rsidRPr="00FA65E9">
              <w:rPr>
                <w:highlight w:val="yellow"/>
              </w:rPr>
              <w:t>ФИО</w:t>
            </w:r>
            <w:r w:rsidR="00055371" w:rsidRPr="00FA65E9">
              <w:rPr>
                <w:highlight w:val="yellow"/>
              </w:rPr>
              <w:t xml:space="preserve">  </w:t>
            </w:r>
            <w:r w:rsidR="008F21FF" w:rsidRPr="00FA65E9">
              <w:rPr>
                <w:highlight w:val="yellow"/>
              </w:rPr>
              <w:t xml:space="preserve"> </w:t>
            </w:r>
          </w:p>
          <w:p w:rsidR="00703F73" w:rsidRPr="00FA65E9" w:rsidRDefault="00703F73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A65E9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  <w:r w:rsidRPr="00FA65E9">
              <w:rPr>
                <w:highlight w:val="yellow"/>
              </w:rPr>
              <w:t>Паспорт_______________________________________________________________________</w:t>
            </w:r>
          </w:p>
          <w:p w:rsidR="009C19B1" w:rsidRPr="00FA65E9" w:rsidRDefault="009C19B1" w:rsidP="00703F73">
            <w:pPr>
              <w:shd w:val="clear" w:color="auto" w:fill="FFFFFF"/>
              <w:jc w:val="both"/>
            </w:pPr>
            <w:r w:rsidRPr="00FA65E9">
              <w:rPr>
                <w:highlight w:val="yellow"/>
              </w:rPr>
              <w:t>Контактная информация</w:t>
            </w: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9C19B1" w:rsidRPr="00FA65E9" w:rsidRDefault="009C19B1" w:rsidP="00703F73">
            <w:pPr>
              <w:shd w:val="clear" w:color="auto" w:fill="FFFFFF"/>
              <w:jc w:val="both"/>
            </w:pPr>
          </w:p>
          <w:p w:rsidR="00703F73" w:rsidRPr="00FA65E9" w:rsidRDefault="00703F73" w:rsidP="00703F73">
            <w:pPr>
              <w:shd w:val="clear" w:color="auto" w:fill="FFFFFF"/>
              <w:jc w:val="both"/>
            </w:pPr>
          </w:p>
          <w:p w:rsidR="00703F73" w:rsidRPr="00FA65E9" w:rsidRDefault="00703F73" w:rsidP="00703F73">
            <w:pPr>
              <w:shd w:val="clear" w:color="auto" w:fill="FFFFFF"/>
              <w:jc w:val="both"/>
            </w:pPr>
            <w:r w:rsidRPr="00FA65E9">
              <w:t>_________/</w:t>
            </w:r>
            <w:r w:rsidR="009C19B1" w:rsidRPr="00FA65E9">
              <w:t>______________</w:t>
            </w:r>
            <w:r w:rsidRPr="00FA65E9">
              <w:t>/</w:t>
            </w:r>
          </w:p>
          <w:p w:rsidR="004B4A80" w:rsidRPr="00FA65E9" w:rsidRDefault="004B4A80" w:rsidP="008F21FF">
            <w:pPr>
              <w:shd w:val="clear" w:color="auto" w:fill="FFFFFF"/>
              <w:ind w:left="113" w:firstLine="15"/>
              <w:jc w:val="both"/>
            </w:pPr>
          </w:p>
        </w:tc>
      </w:tr>
    </w:tbl>
    <w:p w:rsidR="00104782" w:rsidRPr="00FA65E9" w:rsidRDefault="00104782"/>
    <w:sectPr w:rsidR="00104782" w:rsidRPr="00FA65E9" w:rsidSect="00FA65E9">
      <w:headerReference w:type="default" r:id="rId12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45" w:rsidRDefault="00B90345" w:rsidP="00B375C5">
      <w:r>
        <w:separator/>
      </w:r>
    </w:p>
  </w:endnote>
  <w:endnote w:type="continuationSeparator" w:id="0">
    <w:p w:rsidR="00B90345" w:rsidRDefault="00B90345" w:rsidP="00B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45" w:rsidRDefault="00B90345" w:rsidP="00B375C5">
      <w:r>
        <w:separator/>
      </w:r>
    </w:p>
  </w:footnote>
  <w:footnote w:type="continuationSeparator" w:id="0">
    <w:p w:rsidR="00B90345" w:rsidRDefault="00B90345" w:rsidP="00B3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782720"/>
      <w:docPartObj>
        <w:docPartGallery w:val="Page Numbers (Top of Page)"/>
        <w:docPartUnique/>
      </w:docPartObj>
    </w:sdtPr>
    <w:sdtEndPr/>
    <w:sdtContent>
      <w:p w:rsidR="00B375C5" w:rsidRDefault="00B37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E9">
          <w:rPr>
            <w:noProof/>
          </w:rPr>
          <w:t>4</w:t>
        </w:r>
        <w:r>
          <w:fldChar w:fldCharType="end"/>
        </w:r>
      </w:p>
    </w:sdtContent>
  </w:sdt>
  <w:p w:rsidR="00B375C5" w:rsidRDefault="00B37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18B9"/>
    <w:multiLevelType w:val="multilevel"/>
    <w:tmpl w:val="2CECE116"/>
    <w:lvl w:ilvl="0">
      <w:start w:val="1"/>
      <w:numFmt w:val="decimal"/>
      <w:lvlText w:val="%1."/>
      <w:lvlJc w:val="left"/>
      <w:pPr>
        <w:ind w:left="1050" w:hanging="10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35" w:hanging="105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20" w:hanging="10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C"/>
    <w:rsid w:val="00004D0B"/>
    <w:rsid w:val="000437D3"/>
    <w:rsid w:val="00055371"/>
    <w:rsid w:val="00061A97"/>
    <w:rsid w:val="00070FC1"/>
    <w:rsid w:val="000B2313"/>
    <w:rsid w:val="000C0EDE"/>
    <w:rsid w:val="000D7D3B"/>
    <w:rsid w:val="00104782"/>
    <w:rsid w:val="00136F04"/>
    <w:rsid w:val="00190DB9"/>
    <w:rsid w:val="00204C33"/>
    <w:rsid w:val="00230D4D"/>
    <w:rsid w:val="00233D23"/>
    <w:rsid w:val="00280D6C"/>
    <w:rsid w:val="0029584E"/>
    <w:rsid w:val="00296CA5"/>
    <w:rsid w:val="002C3B02"/>
    <w:rsid w:val="00326225"/>
    <w:rsid w:val="00350C1C"/>
    <w:rsid w:val="00387090"/>
    <w:rsid w:val="003B342D"/>
    <w:rsid w:val="0044566C"/>
    <w:rsid w:val="00461436"/>
    <w:rsid w:val="004741F4"/>
    <w:rsid w:val="004B4A80"/>
    <w:rsid w:val="0053720D"/>
    <w:rsid w:val="0056731D"/>
    <w:rsid w:val="00570BF7"/>
    <w:rsid w:val="005E3427"/>
    <w:rsid w:val="00616311"/>
    <w:rsid w:val="00616630"/>
    <w:rsid w:val="006B6C34"/>
    <w:rsid w:val="006D4A9C"/>
    <w:rsid w:val="006E70C0"/>
    <w:rsid w:val="006F50B4"/>
    <w:rsid w:val="00703F73"/>
    <w:rsid w:val="00727980"/>
    <w:rsid w:val="00733ABB"/>
    <w:rsid w:val="00742ED4"/>
    <w:rsid w:val="00764FF7"/>
    <w:rsid w:val="007E4147"/>
    <w:rsid w:val="00840847"/>
    <w:rsid w:val="008448DC"/>
    <w:rsid w:val="00862D60"/>
    <w:rsid w:val="008F21FF"/>
    <w:rsid w:val="00916F43"/>
    <w:rsid w:val="00955B62"/>
    <w:rsid w:val="00983178"/>
    <w:rsid w:val="009968F6"/>
    <w:rsid w:val="009C19B1"/>
    <w:rsid w:val="00A05AB8"/>
    <w:rsid w:val="00A1662F"/>
    <w:rsid w:val="00B141D7"/>
    <w:rsid w:val="00B375C5"/>
    <w:rsid w:val="00B66676"/>
    <w:rsid w:val="00B7213F"/>
    <w:rsid w:val="00B90345"/>
    <w:rsid w:val="00B93A98"/>
    <w:rsid w:val="00C17D57"/>
    <w:rsid w:val="00C43545"/>
    <w:rsid w:val="00C772A8"/>
    <w:rsid w:val="00C94C2F"/>
    <w:rsid w:val="00CC066B"/>
    <w:rsid w:val="00CC3F0C"/>
    <w:rsid w:val="00D105A5"/>
    <w:rsid w:val="00D12163"/>
    <w:rsid w:val="00D615E7"/>
    <w:rsid w:val="00DB1DD8"/>
    <w:rsid w:val="00E76619"/>
    <w:rsid w:val="00E91004"/>
    <w:rsid w:val="00EE2B18"/>
    <w:rsid w:val="00F346C9"/>
    <w:rsid w:val="00F95B0A"/>
    <w:rsid w:val="00FA65E9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387D-B63B-4DD1-A5D8-8A08C91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A5"/>
    <w:rPr>
      <w:color w:val="0000FF"/>
      <w:u w:val="single"/>
    </w:rPr>
  </w:style>
  <w:style w:type="paragraph" w:customStyle="1" w:styleId="ConsPlusNormal">
    <w:name w:val="ConsPlusNormal"/>
    <w:rsid w:val="00D10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105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1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1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7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7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37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7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14762B56EC5DF18C16C9975A9C1D88D7F11124F7A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nohina\Desktop\&#1044;&#1077;&#1083;&#1086;&#1074;&#1099;&#1077;%20&#1073;&#1091;&#1084;&#1072;&#1075;&#1080;\&#1053;&#1054;&#1042;&#1067;&#1045;%20&#1060;&#1054;&#1056;&#1052;&#1067;%20&#1076;&#1086;&#1082;&#1091;&#1084;&#1077;&#1085;&#1090;&#1086;&#1074;\&#1053;&#1054;&#1042;&#1067;&#1049;%20&#1044;&#1086;&#1075;&#1086;&#1074;&#1086;&#1088;%20&#1086;&#1073;%20&#1086;&#1087;&#1083;&#1072;&#1090;&#1077;%20&#1086;&#1073;&#1091;&#1095;&#1077;&#1085;&#1080;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anohina\Desktop\&#1044;&#1077;&#1083;&#1086;&#1074;&#1099;&#1077;%20&#1073;&#1091;&#1084;&#1072;&#1075;&#1080;\&#1053;&#1054;&#1042;&#1067;&#1045;%20&#1060;&#1054;&#1056;&#1052;&#1067;%20&#1076;&#1086;&#1082;&#1091;&#1084;&#1077;&#1085;&#1090;&#1086;&#1074;\&#1053;&#1054;&#1042;&#1067;&#1049;%20&#1044;&#1086;&#1075;&#1086;&#1074;&#1086;&#1088;%20&#1086;&#1073;%20&#1086;&#1087;&#1083;&#1072;&#1090;&#1077;%20&#1086;&#1073;&#1091;&#1095;&#1077;&#1085;&#1080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sanohina\Desktop\&#1044;&#1077;&#1083;&#1086;&#1074;&#1099;&#1077;%20&#1073;&#1091;&#1084;&#1072;&#1075;&#1080;\&#1053;&#1054;&#1042;&#1067;&#1045;%20&#1060;&#1054;&#1056;&#1052;&#1067;%20&#1076;&#1086;&#1082;&#1091;&#1084;&#1077;&#1085;&#1090;&#1086;&#1074;\&#1053;&#1054;&#1042;&#1067;&#1049;%20&#1044;&#1086;&#1075;&#1086;&#1074;&#1086;&#1088;%20&#1086;&#1073;%20&#1086;&#1087;&#1083;&#1072;&#1090;&#1077;%20&#1086;&#1073;&#1091;&#1095;&#1077;&#1085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A972102B0FCE9413414762B56EC5DF18C17C1975C9C1D88D7F11124F7A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Кондратьева Гузель Булатовна</cp:lastModifiedBy>
  <cp:revision>2</cp:revision>
  <cp:lastPrinted>2018-03-05T07:33:00Z</cp:lastPrinted>
  <dcterms:created xsi:type="dcterms:W3CDTF">2018-06-05T08:18:00Z</dcterms:created>
  <dcterms:modified xsi:type="dcterms:W3CDTF">2018-06-05T08:18:00Z</dcterms:modified>
</cp:coreProperties>
</file>