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5ED9" w14:textId="70E2A0E4" w:rsidR="00AF3B9D" w:rsidRDefault="00AF3B9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5D9">
        <w:pict w14:anchorId="1801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Описание: http://vak.ed.gov.ru/vak-ip-theme/images/spacer.png" style="width:.75pt;height:.75pt;visibility:visible;mso-wrap-style:square">
            <v:imagedata r:id="rId8" o:title="spacer"/>
          </v:shape>
        </w:pict>
      </w:r>
      <w:r>
        <w:t>Информация взята с сайта Высшей аттестационной комиссии Минобрнауки России: сайт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9" w:history="1">
        <w:r w:rsidRPr="00325C2D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http://vak.ed.gov.ru/275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13A83E00" w14:textId="778D165D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Какую научную специальность выбрать при представлении соискателя к присвоению ученого звания? </w:t>
      </w:r>
    </w:p>
    <w:p w14:paraId="13A83E01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определении научной специальности, по которой будет осуществляться представление соискателя к ученому званию, необходимо руководствоваться:</w:t>
      </w:r>
    </w:p>
    <w:p w14:paraId="13A83E02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соответствием направленности читаемых соискателем ученого звания курсов лекций или дисциплин, по которым проводятся иные виды занятий научной специальности;</w:t>
      </w:r>
    </w:p>
    <w:p w14:paraId="13A83E03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тематикой опубликованных соискателем за последние 3 года учебных изданий и научных трудов в рецензируемых изданиях; </w:t>
      </w:r>
    </w:p>
    <w:p w14:paraId="13A83E04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областям исследований научной специальности в соответствии с ее паспортом. </w:t>
      </w:r>
    </w:p>
    <w:p w14:paraId="13A83E0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5" wp14:editId="13A83E36">
            <wp:extent cx="9525" cy="9525"/>
            <wp:effectExtent l="0" t="0" r="0" b="0"/>
            <wp:docPr id="2" name="ijb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b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Сохраняется ли стаж непрерывной работы на должности профессора (доцента) при переходе на другую кафедру в одной организации (в разных организациях)? </w:t>
      </w:r>
    </w:p>
    <w:p w14:paraId="13A83E06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подпункту "а" пунктов 9, 11, 13, 15, 17 и 19 Положения о присвоении ученых званий соискатель ученого звания должен отработать непрерывно 2 года на должностях, предусмотренных подпунктом "в" пунктов 8, 10, 16 и 18, подпунктом "д" пункта 12 и 14 Положения о присвоении ученых званий в организации, которая будет осуществлять его представление к ученому званию.</w:t>
      </w:r>
    </w:p>
    <w:p w14:paraId="13A83E07" w14:textId="77777777" w:rsidR="008E62ED" w:rsidRPr="008E62ED" w:rsidRDefault="008E62ED" w:rsidP="008E62E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 на другую кафедру в одной организации на должность ранее занимаемую или должность, указанную в перечисленных выше пунктах Положения о присвоении ученых званий, не прерывает стажа работы преподавателя и по истечению 2-х лет работы на этих должностях соискатель имеет право представления к искомому ученому званию при условии соблюдения других требований и критериев, установленных для лиц, претендующих на присвоение ученого звания.</w:t>
      </w:r>
    </w:p>
    <w:p w14:paraId="13A83E0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7" wp14:editId="13A83E38">
            <wp:extent cx="9525" cy="9525"/>
            <wp:effectExtent l="0" t="0" r="0" b="0"/>
            <wp:docPr id="3" name="ymag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g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Исчисление стажа работы в должности доцента (профессора, заведующего кафедрой, декана факультета) начинать отсчитывать с момента назначения на должность по приказу или после прохождения конкурса (выборов)? </w:t>
      </w:r>
    </w:p>
    <w:p w14:paraId="13A83E0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должности, по приказу (распоряжению) работодателя, изданному на основании заключения трудового договора.</w:t>
      </w:r>
    </w:p>
    <w:p w14:paraId="13A83E0A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9" wp14:editId="13A83E3A">
            <wp:extent cx="9525" cy="9525"/>
            <wp:effectExtent l="0" t="0" r="0" b="0"/>
            <wp:docPr id="4" name="fdk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k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Засчитывается ли в стаж научной и педагогической деятельности срок обучения в аспирантуре? </w:t>
      </w:r>
    </w:p>
    <w:p w14:paraId="13A83E0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пункту 47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1998 г. № 814, действующего в части, не противоречащей законодательству Российской Федерации об образовании и государственной научной аттестации, выпускникам аспирантуры время обучения в очной аспирантуре засчитывается в стаж научно-педагогической и научной работы.</w:t>
      </w:r>
    </w:p>
    <w:p w14:paraId="13A83E0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B" wp14:editId="13A83E3C">
            <wp:extent cx="9525" cy="9525"/>
            <wp:effectExtent l="0" t="0" r="0" b="0"/>
            <wp:docPr id="5" name="etlj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j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Возможно ли представление соискателя к ученому званию по научной специальности отличной от тематики его диссертации? </w:t>
      </w:r>
    </w:p>
    <w:p w14:paraId="13A83E0D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Положении о присвоении ученых званий отсутствует требование о соответствии темы диссертации соискателя ученого звания научной специальности, по которой будет осуществляться представление к ученому званию. </w:t>
      </w:r>
    </w:p>
    <w:p w14:paraId="13A83E0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D" wp14:editId="13A83E3E">
            <wp:extent cx="9525" cy="9525"/>
            <wp:effectExtent l="0" t="0" r="0" b="0"/>
            <wp:docPr id="6" name="jty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y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можно подтвердить стаж педагогической работы по специальности? </w:t>
      </w:r>
    </w:p>
    <w:p w14:paraId="13A83E0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стажа педагогической работы по научной специальности можно подтвердить заверенными выписками из индивидуального плана работы в организации, которые должны содержать информацию об основных видах учебной работы (курс лекций, практические занятия, семинары, лабораторные работы) с указанием названия дисциплин (специальности), а также по каким образовательным программам высшего образования (бакалавриат, специалитет, магистратура, подготовка научно-педагогических кадров) или программам дополнительного профессионального образования (повышение квалификации, профессиональная переподготовка) осуществляется образовательная деятельность в соответствии с учебным планом.</w:t>
      </w:r>
    </w:p>
    <w:p w14:paraId="13A83E1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3F" wp14:editId="13A83E40">
            <wp:extent cx="9525" cy="9525"/>
            <wp:effectExtent l="0" t="0" r="0" b="0"/>
            <wp:docPr id="7" name="cdm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определить 0,25 ставки, если к ученому званию представляется начальник (заместитель начальника факультета, директор филиала, главный научный сотрудник) образовательной или научной организации, ведущий педагогическую работу на условиях почасовой оплаты? </w:t>
      </w:r>
    </w:p>
    <w:p w14:paraId="13A83E1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локальными нормативными актами в организации, которая будет осуществлять его представление к ученому званию, то для подтверждения ведения педагогической деятельности на 0,25 ставки необходимо представить копию внутреннего локального нормативного акта организации, утверждающего верхний предел учебной нагрузки, дифференцированный по должностям профессорско-преподавательского состава. Исходя из этого предела следует произвести расчет 0,25 ставки и подтвердить фактическое выполнение педагогической деятельности соискателя ученого звания справкой по форме установленного образца (приложение № 7 приказа Минобрнауки России от 4 февраля 2014 г. № 81). </w:t>
      </w:r>
    </w:p>
    <w:p w14:paraId="13A83E12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1" wp14:editId="13A83E42">
            <wp:extent cx="9525" cy="9525"/>
            <wp:effectExtent l="0" t="0" r="0" b="0"/>
            <wp:docPr id="8" name="utty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ty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Все ли научные труды должны быть опубликованы в рецензируемых журналах или только опубликованные за последние 5 лет (для профессора) и 3 года (для доцента)? </w:t>
      </w:r>
    </w:p>
    <w:p w14:paraId="13A83E13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Требование подпункта "д" пункта 9 и подпункта "г" пункта 11 Положения о присвоении ученых званий подразумевает наличие у соискателя опубликованных по научной специальности, указанной в аттестационном деле, научных трудов в рецензируемых изданиях за последние 5 лет для профессоров и последние 3 года для доцента. </w:t>
      </w:r>
    </w:p>
    <w:p w14:paraId="13A83E14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3" wp14:editId="13A83E44">
            <wp:extent cx="9525" cy="9525"/>
            <wp:effectExtent l="0" t="0" r="0" b="0"/>
            <wp:docPr id="9" name="bvr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Научные труды могут быть опубликованы в любом рецензируемом журнале или только из списка журналов ВАК? </w:t>
      </w:r>
    </w:p>
    <w:p w14:paraId="13A83E1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Федерации. </w:t>
      </w:r>
    </w:p>
    <w:p w14:paraId="13A83E16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перечнем рецензируемых изданий можно ознакомиться на официальном сайте vak.ed.gov.ru в разделе «Нормативно-справочная информация», подраздел «Перечень рецензируемых научных изданий».</w:t>
      </w:r>
    </w:p>
    <w:p w14:paraId="13A83E17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Научные труды, не вошедшие в вышеуказанный перечень, не учитываются при присвоении ученых званий. </w:t>
      </w:r>
    </w:p>
    <w:p w14:paraId="13A83E1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5" wp14:editId="13A83E46">
            <wp:extent cx="9525" cy="9525"/>
            <wp:effectExtent l="0" t="0" r="0" b="0"/>
            <wp:docPr id="10" name="owel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el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Что понимать под учебными изданиями? Можно ли учитывать внутривузовские издания как методические рекомендации, справочники, инструкции. </w:t>
      </w:r>
    </w:p>
    <w:p w14:paraId="13A83E1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учебных изданий, который может быть включен в список опубликованных учебных изданий и научных трудов, приведен в разделе II примечания к приложению № 2 приказа Минобрнауки России от 4 февраля 2014 г. № 81. В указанный перечень методические рекомендации не входят. В соответствии с ГОСТом 7.60-2003 "Межгосударственный стандарт. Система стандартов по информации, библиотечному и издательскому делу. Издания. Основные виды. Термины и определения" справочники и инструкции к учебным изданиям не относятся. </w:t>
      </w:r>
    </w:p>
    <w:p w14:paraId="13A83E1A" w14:textId="77777777" w:rsidR="008E62ED" w:rsidRDefault="00AF3B9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pict w14:anchorId="13A83E47">
          <v:shape id="obft" o:spid="_x0000_i1025" type="#_x0000_t75" alt="http://vak.ed.gov.ru/vak-ip-theme/images/spacer.png" style="width:.75pt;height:.75pt;visibility:visible;mso-wrap-style:square" o:bullet="t">
            <v:imagedata r:id="rId8" o:title="spacer"/>
          </v:shape>
        </w:pict>
      </w:r>
    </w:p>
    <w:p w14:paraId="13A83E1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правильно оформлять справку-представление в части указания наличия ученой степени и ученого звания, если в год присвоения ученого звания дипломы или аттестаты выдавались не на основании приказа организации? </w:t>
      </w:r>
    </w:p>
    <w:p w14:paraId="13A83E1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Данную информацию необходимо вносить в соответствии с записями, имеющимися в дипломе или аттестате. </w:t>
      </w:r>
    </w:p>
    <w:p w14:paraId="13A83E1D" w14:textId="77777777" w:rsid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</w:p>
    <w:p w14:paraId="13A83E1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8" wp14:editId="13A83E49">
            <wp:extent cx="9525" cy="9525"/>
            <wp:effectExtent l="0" t="0" r="0" b="0"/>
            <wp:docPr id="12" name="wpd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d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По какой форме писать согласие на обработку персональных данных? </w:t>
      </w:r>
    </w:p>
    <w:p w14:paraId="13A83E1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статьей 9 Федерального закона Российской Федерации от 27 июля 2006 г. № 152-ФЗ «О персональных данных» при оформлении аттестационных документов соискатель ученого звания дает свободно, своей волей и в своем интересе согласие на обработку персональных данных, которое должно содержать в себе следующую информацию: </w:t>
      </w:r>
    </w:p>
    <w:p w14:paraId="13A83E2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фамилию, имя, отчество, адрес, номер основного документа, удостоверяющего личность соискателя, сведения о дате выдачи указанного документа и выдавшем органе; </w:t>
      </w:r>
    </w:p>
    <w:p w14:paraId="13A83E2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наименование и адрес оператора, получающего согласие соискателя (Министерство образования и науки Российской Федерации по адресу: Ул. Люсиновская, д. 51, г. Москва); </w:t>
      </w:r>
    </w:p>
    <w:p w14:paraId="13A83E22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цель обработки персональных данных (исполнение полномочий Минобрнауки России по предоставлению государственной услуги по присвоению ученого звания); </w:t>
      </w:r>
    </w:p>
    <w:p w14:paraId="13A83E23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перечень персональных данных, на обработку которых дается согласие соискателя (персональные данные, содержащиеся в аттестационных документах); </w:t>
      </w:r>
    </w:p>
    <w:p w14:paraId="13A83E24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данных); </w:t>
      </w:r>
    </w:p>
    <w:p w14:paraId="13A83E25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срок, в течение которого действует согласие соискателя на обработку персональных данных (срок, установленный нормативно-правовыми актами Российской Федерации); </w:t>
      </w:r>
    </w:p>
    <w:p w14:paraId="13A83E26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подпись соискателя. </w:t>
      </w:r>
    </w:p>
    <w:p w14:paraId="13A83E27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A" wp14:editId="13A83E4B">
            <wp:extent cx="9525" cy="9525"/>
            <wp:effectExtent l="0" t="0" r="0" b="0"/>
            <wp:docPr id="13" name="dbam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m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Можно ли представлять соискателей как деятелей искусства, с почетным званием заслуженный работник культуры Российской Федерации или с республиканскими почетными званиями? </w:t>
      </w:r>
    </w:p>
    <w:p w14:paraId="13A83E28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Представление к ученому званию соискателей в области искусства при наличии почетного звания заслуженный работник культуры Российской Федерации или с республиканскими почетными званиями Положением о порядке присвоения ученых званий не предусмотрено. </w:t>
      </w:r>
    </w:p>
    <w:p w14:paraId="13A83E29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C" wp14:editId="13A83E4D">
            <wp:extent cx="9525" cy="9525"/>
            <wp:effectExtent l="0" t="0" r="0" b="0"/>
            <wp:docPr id="14" name="euuf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uf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Как учитывать количество учеников из ансамблей? </w:t>
      </w:r>
    </w:p>
    <w:p w14:paraId="13A83E2A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соискатель ученого звания ведет занятия по камерному ансамблю, хоровому или оркестровому дирижированию, то ансамбль (хор, оркестр) - это один ученик, если по инструментальному исполнительству или вокалу, то ученик, вошедший в ансамбль (хор, оркестр), который стал лауреатом на международном, всероссийском конкурсе, фестивале, учитывается как самостоятельное лицо, но для этого нужно подтвердить состав творческого коллектива (ансамбля, хора, оркестра), ставшего победителем конкурса (фестиваля). </w:t>
      </w:r>
    </w:p>
    <w:p w14:paraId="13A83E2B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4E" wp14:editId="13A83E4F">
            <wp:extent cx="9525" cy="9525"/>
            <wp:effectExtent l="0" t="0" r="0" b="0"/>
            <wp:docPr id="15" name="rju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u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Обязательно ли вести педагогическую работу в НИИ, где работает соискатель или можно в другом образовательном учреждении высшего образования? </w:t>
      </w:r>
    </w:p>
    <w:p w14:paraId="13A83E2C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подпункте "б" пунктов 9, 11, 13 и 15 Положения о присвоении ученых званий оговорено, что соискатель должен осуществлять педагогическую деятельность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звания. </w:t>
      </w:r>
    </w:p>
    <w:p w14:paraId="13A83E2D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Соответственно соискатель должен осуществлять педагогическую деятельность в НИИ. </w:t>
      </w:r>
    </w:p>
    <w:p w14:paraId="13A83E2E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50" wp14:editId="13A83E51">
            <wp:extent cx="9525" cy="9525"/>
            <wp:effectExtent l="0" t="0" r="0" b="0"/>
            <wp:docPr id="16" name="pmp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Обязательно нужно размещать аттестационные документы соискателя ученого звания в системе ЕГИСМ? </w:t>
      </w:r>
    </w:p>
    <w:p w14:paraId="13A83E2F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организация, осуществляющая представление преподавателей к ученому званию, имеет доступ к Единой государственной информационной системе мониторинга процессов аттестации научных и научно-педагогических кадров высшей квалификации (ЕГИСМ), то аттестационные документы и другие документы аттестационного дела соискателя одновременно с почтовым отправлением должны размещаться в этой системе. </w:t>
      </w:r>
    </w:p>
    <w:p w14:paraId="13A83E30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организация не имеет доступа к системе ЕГИСМ, то необходимо принять меры по решению этого вопроса. С правилами подключения организации к ЕГИСМ можно ознакомиться на сайте vak.ed.gov.ru в разделе «Единая информационная система» (письмо Минобрнауки России от 3 апреля 2014 г. № 13-1849 «О подключении к единой информационной системе», размещенное 5 августа 2014 г.). </w:t>
      </w:r>
    </w:p>
    <w:p w14:paraId="13A83E31" w14:textId="77777777" w:rsidR="008E62ED" w:rsidRPr="008E62ED" w:rsidRDefault="008E62ED" w:rsidP="008E62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3A83E52" wp14:editId="13A83E53">
            <wp:extent cx="9525" cy="9525"/>
            <wp:effectExtent l="0" t="0" r="0" b="0"/>
            <wp:docPr id="17" name="scai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i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2E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Учитывается ли ученое звание старший научный сотрудник как наличие у соискателя ученого звания доцента? </w:t>
      </w:r>
    </w:p>
    <w:p w14:paraId="13A83E32" w14:textId="77777777" w:rsidR="00461FD8" w:rsidRPr="008E62ED" w:rsidRDefault="008E62ED" w:rsidP="008E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Учитывается, если присвоение ученого звания старшего научного сотрудника подтверждено аттестатом, выданным государственными органами бывшего Союза ССР и Российской Федерации, ранее наделенными соответствующими функциями в области государственной </w:t>
      </w:r>
      <w:r w:rsidRPr="008E62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аттестации научных и научно-педагогических работников (статья 2 постановления Правительства Российской Федерации от 30 января 2002 г. № 74).</w:t>
      </w:r>
    </w:p>
    <w:sectPr w:rsidR="00461FD8" w:rsidRPr="008E62ED" w:rsidSect="008E62E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2ED"/>
    <w:rsid w:val="00461FD8"/>
    <w:rsid w:val="005F5773"/>
    <w:rsid w:val="008E62ED"/>
    <w:rsid w:val="009E5FA9"/>
    <w:rsid w:val="00A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A83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D8"/>
  </w:style>
  <w:style w:type="paragraph" w:styleId="1">
    <w:name w:val="heading 1"/>
    <w:basedOn w:val="a"/>
    <w:link w:val="10"/>
    <w:uiPriority w:val="9"/>
    <w:qFormat/>
    <w:rsid w:val="008E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8E62ED"/>
  </w:style>
  <w:style w:type="paragraph" w:styleId="a3">
    <w:name w:val="Normal (Web)"/>
    <w:basedOn w:val="a"/>
    <w:uiPriority w:val="99"/>
    <w:semiHidden/>
    <w:unhideWhenUsed/>
    <w:rsid w:val="008E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E62E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vak.ed.gov.ru/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142B0-B5B4-4E89-B9BF-D2ED8EED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B8D44-E1B3-4CBE-B847-401FEA06F67A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551AED-C1A3-4375-B68C-DD0116892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Смирнов Денис Александрович</cp:lastModifiedBy>
  <cp:revision>2</cp:revision>
  <dcterms:created xsi:type="dcterms:W3CDTF">2015-04-14T11:07:00Z</dcterms:created>
  <dcterms:modified xsi:type="dcterms:W3CDTF">2015-04-16T11:24:00Z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