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8992" w14:textId="2CE309E3" w:rsidR="00A80CC0" w:rsidRPr="00A11026" w:rsidRDefault="00A80CC0" w:rsidP="008D19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026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="003906A0" w:rsidRPr="00A11026">
        <w:rPr>
          <w:rFonts w:ascii="Times New Roman" w:hAnsi="Times New Roman" w:cs="Times New Roman"/>
          <w:sz w:val="24"/>
          <w:szCs w:val="24"/>
        </w:rPr>
        <w:t>Копить – не тратить</w:t>
      </w:r>
      <w:r w:rsidRPr="00A11026">
        <w:rPr>
          <w:rFonts w:ascii="Times New Roman" w:hAnsi="Times New Roman" w:cs="Times New Roman"/>
          <w:sz w:val="24"/>
          <w:szCs w:val="24"/>
        </w:rPr>
        <w:t xml:space="preserve">» мы взяли интервью у семьи </w:t>
      </w:r>
      <w:r w:rsidR="006005C4" w:rsidRPr="00A11026">
        <w:rPr>
          <w:rFonts w:ascii="Times New Roman" w:hAnsi="Times New Roman" w:cs="Times New Roman"/>
          <w:sz w:val="24"/>
          <w:szCs w:val="24"/>
        </w:rPr>
        <w:t>Святослав</w:t>
      </w:r>
      <w:r w:rsidRPr="00A11026">
        <w:rPr>
          <w:rFonts w:ascii="Times New Roman" w:hAnsi="Times New Roman" w:cs="Times New Roman"/>
          <w:sz w:val="24"/>
          <w:szCs w:val="24"/>
        </w:rPr>
        <w:t>а, чтобы составить и проанализировать смету доходов/расходов их семьи (</w:t>
      </w:r>
      <w:r w:rsidR="00193C0D" w:rsidRPr="00A11026">
        <w:rPr>
          <w:rFonts w:ascii="Times New Roman" w:hAnsi="Times New Roman" w:cs="Times New Roman"/>
          <w:sz w:val="24"/>
          <w:szCs w:val="24"/>
        </w:rPr>
        <w:t>отец - Иван Иванович</w:t>
      </w:r>
      <w:r w:rsidRPr="00A11026">
        <w:rPr>
          <w:rFonts w:ascii="Times New Roman" w:hAnsi="Times New Roman" w:cs="Times New Roman"/>
          <w:sz w:val="24"/>
          <w:szCs w:val="24"/>
        </w:rPr>
        <w:t xml:space="preserve">, </w:t>
      </w:r>
      <w:r w:rsidR="00193C0D" w:rsidRPr="00A11026">
        <w:rPr>
          <w:rFonts w:ascii="Times New Roman" w:hAnsi="Times New Roman" w:cs="Times New Roman"/>
          <w:sz w:val="24"/>
          <w:szCs w:val="24"/>
        </w:rPr>
        <w:t xml:space="preserve">мать - Ирина Николаевна </w:t>
      </w:r>
      <w:r w:rsidRPr="00A11026">
        <w:rPr>
          <w:rFonts w:ascii="Times New Roman" w:hAnsi="Times New Roman" w:cs="Times New Roman"/>
          <w:sz w:val="24"/>
          <w:szCs w:val="24"/>
        </w:rPr>
        <w:t xml:space="preserve">и </w:t>
      </w:r>
      <w:r w:rsidR="006005C4" w:rsidRPr="00A11026">
        <w:rPr>
          <w:rFonts w:ascii="Times New Roman" w:hAnsi="Times New Roman" w:cs="Times New Roman"/>
          <w:sz w:val="24"/>
          <w:szCs w:val="24"/>
        </w:rPr>
        <w:t>Святослав</w:t>
      </w:r>
      <w:r w:rsidRPr="00A11026">
        <w:rPr>
          <w:rFonts w:ascii="Times New Roman" w:hAnsi="Times New Roman" w:cs="Times New Roman"/>
          <w:sz w:val="24"/>
          <w:szCs w:val="24"/>
        </w:rPr>
        <w:t>). Рассмотрим полученные данные (Все доходы членов семьи представлены после уплаты соответствующих налогов и в годовом выражении (т. е. за год).):</w:t>
      </w:r>
    </w:p>
    <w:p w14:paraId="7E2BB0CE" w14:textId="04602CBB" w:rsidR="00016582" w:rsidRPr="00A11026" w:rsidRDefault="00193C0D" w:rsidP="008D195A">
      <w:pPr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Иван Иванович</w:t>
      </w:r>
      <w:r w:rsidR="00A80CC0" w:rsidRPr="00A11026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Pr="00A11026">
        <w:rPr>
          <w:rFonts w:ascii="Times New Roman" w:hAnsi="Times New Roman" w:cs="Times New Roman"/>
          <w:sz w:val="24"/>
          <w:szCs w:val="24"/>
        </w:rPr>
        <w:t>зарплату</w:t>
      </w:r>
      <w:r w:rsidR="00A80CC0" w:rsidRPr="00A11026">
        <w:rPr>
          <w:rFonts w:ascii="Times New Roman" w:hAnsi="Times New Roman" w:cs="Times New Roman"/>
          <w:sz w:val="24"/>
          <w:szCs w:val="24"/>
        </w:rPr>
        <w:t xml:space="preserve"> в размере 600 тыс. руб./год., а его супруга</w:t>
      </w:r>
      <w:r w:rsidR="008D195A" w:rsidRPr="00A11026">
        <w:rPr>
          <w:rFonts w:ascii="Times New Roman" w:hAnsi="Times New Roman" w:cs="Times New Roman"/>
          <w:sz w:val="24"/>
          <w:szCs w:val="24"/>
        </w:rPr>
        <w:t xml:space="preserve"> </w:t>
      </w:r>
      <w:r w:rsidR="00A80CC0" w:rsidRPr="00A11026">
        <w:rPr>
          <w:rFonts w:ascii="Times New Roman" w:hAnsi="Times New Roman" w:cs="Times New Roman"/>
          <w:sz w:val="24"/>
          <w:szCs w:val="24"/>
        </w:rPr>
        <w:t xml:space="preserve">– 240 тыс. руб./год. </w:t>
      </w:r>
      <w:r w:rsidR="00603CBD" w:rsidRPr="00A11026">
        <w:rPr>
          <w:rFonts w:ascii="Times New Roman" w:hAnsi="Times New Roman" w:cs="Times New Roman"/>
          <w:sz w:val="24"/>
          <w:szCs w:val="24"/>
        </w:rPr>
        <w:t xml:space="preserve">К тому же, в мае этого года </w:t>
      </w:r>
      <w:r w:rsidR="008D195A" w:rsidRPr="00A11026">
        <w:rPr>
          <w:rFonts w:ascii="Times New Roman" w:hAnsi="Times New Roman" w:cs="Times New Roman"/>
          <w:sz w:val="24"/>
          <w:szCs w:val="24"/>
        </w:rPr>
        <w:t>Иван Иванович</w:t>
      </w:r>
      <w:r w:rsidR="00603CBD" w:rsidRPr="00A11026">
        <w:rPr>
          <w:rFonts w:ascii="Times New Roman" w:hAnsi="Times New Roman" w:cs="Times New Roman"/>
          <w:sz w:val="24"/>
          <w:szCs w:val="24"/>
        </w:rPr>
        <w:t xml:space="preserve"> вместе с Корне</w:t>
      </w:r>
      <w:r w:rsidR="00E0108B" w:rsidRPr="00A11026">
        <w:rPr>
          <w:rFonts w:ascii="Times New Roman" w:hAnsi="Times New Roman" w:cs="Times New Roman"/>
          <w:sz w:val="24"/>
          <w:szCs w:val="24"/>
        </w:rPr>
        <w:t>ем</w:t>
      </w:r>
      <w:r w:rsidR="00603CBD" w:rsidRPr="00A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BD" w:rsidRPr="00A11026">
        <w:rPr>
          <w:rFonts w:ascii="Times New Roman" w:hAnsi="Times New Roman" w:cs="Times New Roman"/>
          <w:sz w:val="24"/>
          <w:szCs w:val="24"/>
        </w:rPr>
        <w:t>Корнеевичем</w:t>
      </w:r>
      <w:proofErr w:type="spellEnd"/>
      <w:r w:rsidR="00603CBD" w:rsidRPr="00A11026">
        <w:rPr>
          <w:rFonts w:ascii="Times New Roman" w:hAnsi="Times New Roman" w:cs="Times New Roman"/>
          <w:sz w:val="24"/>
          <w:szCs w:val="24"/>
        </w:rPr>
        <w:t xml:space="preserve"> разработали методические рекомендации по правильной обработке семян, за что получили гонорар в размере 40 </w:t>
      </w:r>
      <w:proofErr w:type="spellStart"/>
      <w:r w:rsidR="00603CBD" w:rsidRPr="00A1102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03CBD" w:rsidRPr="00A11026">
        <w:rPr>
          <w:rFonts w:ascii="Times New Roman" w:hAnsi="Times New Roman" w:cs="Times New Roman"/>
          <w:sz w:val="24"/>
          <w:szCs w:val="24"/>
        </w:rPr>
        <w:t xml:space="preserve">., который поделили в </w:t>
      </w:r>
      <w:r w:rsidR="00773D9D" w:rsidRPr="00A11026">
        <w:rPr>
          <w:rFonts w:ascii="Times New Roman" w:hAnsi="Times New Roman" w:cs="Times New Roman"/>
          <w:sz w:val="24"/>
          <w:szCs w:val="24"/>
        </w:rPr>
        <w:t xml:space="preserve">равной доле. </w:t>
      </w:r>
      <w:r w:rsidRPr="00A11026">
        <w:rPr>
          <w:rFonts w:ascii="Times New Roman" w:hAnsi="Times New Roman" w:cs="Times New Roman"/>
          <w:sz w:val="24"/>
          <w:szCs w:val="24"/>
        </w:rPr>
        <w:t>Ирина Николаевна</w:t>
      </w:r>
      <w:r w:rsidR="008D195A" w:rsidRPr="00A11026">
        <w:rPr>
          <w:rFonts w:ascii="Times New Roman" w:hAnsi="Times New Roman" w:cs="Times New Roman"/>
          <w:sz w:val="24"/>
          <w:szCs w:val="24"/>
        </w:rPr>
        <w:t xml:space="preserve"> </w:t>
      </w:r>
      <w:r w:rsidR="00773D9D" w:rsidRPr="00A11026">
        <w:rPr>
          <w:rFonts w:ascii="Times New Roman" w:hAnsi="Times New Roman" w:cs="Times New Roman"/>
          <w:sz w:val="24"/>
          <w:szCs w:val="24"/>
        </w:rPr>
        <w:t xml:space="preserve">решила открыть свой бизнес и стать профессиональным кондитером. За год она продала 12 тортов стоимостью 2300 руб./шт. и 24 пирога стоимостью 700 руб./шт. </w:t>
      </w:r>
    </w:p>
    <w:p w14:paraId="6D2AB7F5" w14:textId="56A9006D" w:rsidR="00773D9D" w:rsidRPr="00A11026" w:rsidRDefault="006005C4" w:rsidP="008D195A">
      <w:pPr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Святослав</w:t>
      </w:r>
      <w:r w:rsidR="008D195A" w:rsidRPr="00A11026">
        <w:rPr>
          <w:rFonts w:ascii="Times New Roman" w:hAnsi="Times New Roman" w:cs="Times New Roman"/>
          <w:sz w:val="24"/>
          <w:szCs w:val="24"/>
        </w:rPr>
        <w:t>у еще не исполнилось 14 лет</w:t>
      </w:r>
      <w:r w:rsidR="00773D9D" w:rsidRPr="00A11026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8D195A" w:rsidRPr="00A11026">
        <w:rPr>
          <w:rFonts w:ascii="Times New Roman" w:hAnsi="Times New Roman" w:cs="Times New Roman"/>
          <w:sz w:val="24"/>
          <w:szCs w:val="24"/>
        </w:rPr>
        <w:t xml:space="preserve">он </w:t>
      </w:r>
      <w:r w:rsidR="00773D9D" w:rsidRPr="00A11026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="00703B9B" w:rsidRPr="00A11026">
        <w:rPr>
          <w:rFonts w:ascii="Times New Roman" w:hAnsi="Times New Roman" w:cs="Times New Roman"/>
          <w:sz w:val="24"/>
          <w:szCs w:val="24"/>
        </w:rPr>
        <w:t>устроиться на работу</w:t>
      </w:r>
      <w:r w:rsidR="00773D9D" w:rsidRPr="00A11026">
        <w:rPr>
          <w:rFonts w:ascii="Times New Roman" w:hAnsi="Times New Roman" w:cs="Times New Roman"/>
          <w:sz w:val="24"/>
          <w:szCs w:val="24"/>
        </w:rPr>
        <w:t xml:space="preserve">, но известно, что 2 недели назад он помог </w:t>
      </w:r>
      <w:r w:rsidR="008D195A" w:rsidRPr="00A11026">
        <w:rPr>
          <w:rFonts w:ascii="Times New Roman" w:hAnsi="Times New Roman" w:cs="Times New Roman"/>
          <w:sz w:val="24"/>
          <w:szCs w:val="24"/>
        </w:rPr>
        <w:t>своей тете</w:t>
      </w:r>
      <w:r w:rsidR="00773D9D" w:rsidRPr="00A11026">
        <w:rPr>
          <w:rFonts w:ascii="Times New Roman" w:hAnsi="Times New Roman" w:cs="Times New Roman"/>
          <w:sz w:val="24"/>
          <w:szCs w:val="24"/>
        </w:rPr>
        <w:t xml:space="preserve"> разобрать старый сундук, после чего она отблагодарила его лотерейным билетом, который принес выигрыш в размере 2000 руб. </w:t>
      </w:r>
    </w:p>
    <w:p w14:paraId="1AE02C37" w14:textId="686F6866" w:rsidR="003B7514" w:rsidRPr="00A11026" w:rsidRDefault="00016582" w:rsidP="008D195A">
      <w:pPr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По совету</w:t>
      </w:r>
      <w:r w:rsidR="008D195A" w:rsidRPr="00A11026">
        <w:rPr>
          <w:rFonts w:ascii="Times New Roman" w:hAnsi="Times New Roman" w:cs="Times New Roman"/>
          <w:sz w:val="24"/>
          <w:szCs w:val="24"/>
        </w:rPr>
        <w:t xml:space="preserve"> своего друга</w:t>
      </w:r>
      <w:r w:rsidR="003B7514" w:rsidRPr="00A11026">
        <w:rPr>
          <w:rFonts w:ascii="Times New Roman" w:hAnsi="Times New Roman" w:cs="Times New Roman"/>
          <w:sz w:val="24"/>
          <w:szCs w:val="24"/>
        </w:rPr>
        <w:t xml:space="preserve"> </w:t>
      </w:r>
      <w:r w:rsidR="00193C0D" w:rsidRPr="00A11026">
        <w:rPr>
          <w:rFonts w:ascii="Times New Roman" w:hAnsi="Times New Roman" w:cs="Times New Roman"/>
          <w:sz w:val="24"/>
          <w:szCs w:val="24"/>
        </w:rPr>
        <w:t>Иван Иванович</w:t>
      </w:r>
      <w:r w:rsidR="003B7514" w:rsidRPr="00A11026">
        <w:rPr>
          <w:rFonts w:ascii="Times New Roman" w:hAnsi="Times New Roman" w:cs="Times New Roman"/>
          <w:sz w:val="24"/>
          <w:szCs w:val="24"/>
        </w:rPr>
        <w:t xml:space="preserve"> 2 года назад открыл срочный банковский </w:t>
      </w:r>
      <w:r w:rsidRPr="00A11026">
        <w:rPr>
          <w:rFonts w:ascii="Times New Roman" w:hAnsi="Times New Roman" w:cs="Times New Roman"/>
          <w:sz w:val="24"/>
          <w:szCs w:val="24"/>
        </w:rPr>
        <w:t>вклад размером 2</w:t>
      </w:r>
      <w:r w:rsidR="003B7514" w:rsidRPr="00A11026">
        <w:rPr>
          <w:rFonts w:ascii="Times New Roman" w:hAnsi="Times New Roman" w:cs="Times New Roman"/>
          <w:sz w:val="24"/>
          <w:szCs w:val="24"/>
        </w:rPr>
        <w:t xml:space="preserve">00 000 руб. со ставкой 3 % годовых </w:t>
      </w:r>
      <w:r w:rsidR="008D195A" w:rsidRPr="00A11026">
        <w:rPr>
          <w:rFonts w:ascii="Times New Roman" w:hAnsi="Times New Roman" w:cs="Times New Roman"/>
          <w:sz w:val="24"/>
          <w:szCs w:val="24"/>
        </w:rPr>
        <w:t xml:space="preserve">каждый квартал </w:t>
      </w:r>
      <w:r w:rsidR="003B7514" w:rsidRPr="00A11026">
        <w:rPr>
          <w:rFonts w:ascii="Times New Roman" w:hAnsi="Times New Roman" w:cs="Times New Roman"/>
          <w:sz w:val="24"/>
          <w:szCs w:val="24"/>
        </w:rPr>
        <w:t xml:space="preserve">(начисленные проценты по условиям договора с банком перечисляются на карту </w:t>
      </w:r>
      <w:r w:rsidR="008D195A" w:rsidRPr="00A11026">
        <w:rPr>
          <w:rFonts w:ascii="Times New Roman" w:hAnsi="Times New Roman" w:cs="Times New Roman"/>
          <w:sz w:val="24"/>
          <w:szCs w:val="24"/>
        </w:rPr>
        <w:t>Ивана Ивановича по окончании каждого процентного периода</w:t>
      </w:r>
      <w:r w:rsidR="003B7514" w:rsidRPr="00A11026">
        <w:rPr>
          <w:rFonts w:ascii="Times New Roman" w:hAnsi="Times New Roman" w:cs="Times New Roman"/>
          <w:sz w:val="24"/>
          <w:szCs w:val="24"/>
        </w:rPr>
        <w:t>), сам банковский вклад не закрывался и частично не изымался.</w:t>
      </w:r>
    </w:p>
    <w:p w14:paraId="250CF759" w14:textId="0E901967" w:rsidR="003B7514" w:rsidRPr="00E967CF" w:rsidRDefault="003B7514" w:rsidP="003B75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№1 Соотнесите виды доходов семьи </w:t>
      </w:r>
      <w:r w:rsidR="006005C4" w:rsidRP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2687"/>
      </w:tblGrid>
      <w:tr w:rsidR="003B7514" w:rsidRPr="00A11026" w14:paraId="0FB9A1BB" w14:textId="77777777" w:rsidTr="00A11026">
        <w:tc>
          <w:tcPr>
            <w:tcW w:w="6663" w:type="dxa"/>
          </w:tcPr>
          <w:p w14:paraId="7D79E21A" w14:textId="6508B1D0" w:rsidR="003B7514" w:rsidRPr="00A11026" w:rsidRDefault="00557FC4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Зарплата отца</w:t>
            </w:r>
          </w:p>
        </w:tc>
        <w:tc>
          <w:tcPr>
            <w:tcW w:w="2687" w:type="dxa"/>
          </w:tcPr>
          <w:p w14:paraId="47E3F84E" w14:textId="77777777" w:rsidR="003B7514" w:rsidRPr="00A11026" w:rsidRDefault="00DC7D08" w:rsidP="00A7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B7514" w:rsidRPr="00A11026">
              <w:rPr>
                <w:rFonts w:ascii="Times New Roman" w:hAnsi="Times New Roman" w:cs="Times New Roman"/>
                <w:sz w:val="24"/>
                <w:szCs w:val="24"/>
              </w:rPr>
              <w:t>Постоянные доходы</w:t>
            </w:r>
          </w:p>
        </w:tc>
      </w:tr>
      <w:tr w:rsidR="003B7514" w:rsidRPr="00A11026" w14:paraId="5ECDAD43" w14:textId="77777777" w:rsidTr="00A11026">
        <w:tc>
          <w:tcPr>
            <w:tcW w:w="6663" w:type="dxa"/>
          </w:tcPr>
          <w:p w14:paraId="5F7E2ACB" w14:textId="36C3B158" w:rsidR="003B7514" w:rsidRPr="00A11026" w:rsidRDefault="00557FC4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Зарплата матери</w:t>
            </w:r>
          </w:p>
        </w:tc>
        <w:tc>
          <w:tcPr>
            <w:tcW w:w="2687" w:type="dxa"/>
          </w:tcPr>
          <w:p w14:paraId="063C9FDE" w14:textId="77777777" w:rsidR="003B7514" w:rsidRPr="00A11026" w:rsidRDefault="003B7514" w:rsidP="003B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В. Временные доходы</w:t>
            </w:r>
          </w:p>
        </w:tc>
      </w:tr>
      <w:tr w:rsidR="003B7514" w:rsidRPr="00A11026" w14:paraId="439CEDB7" w14:textId="77777777" w:rsidTr="00A11026">
        <w:tc>
          <w:tcPr>
            <w:tcW w:w="6663" w:type="dxa"/>
          </w:tcPr>
          <w:p w14:paraId="137CC43A" w14:textId="678DB29C" w:rsidR="003B7514" w:rsidRPr="00A11026" w:rsidRDefault="003B7514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557FC4" w:rsidRPr="00A1102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 xml:space="preserve"> от собственного кондитерского бизнеса</w:t>
            </w:r>
          </w:p>
        </w:tc>
        <w:tc>
          <w:tcPr>
            <w:tcW w:w="2687" w:type="dxa"/>
          </w:tcPr>
          <w:p w14:paraId="3480933A" w14:textId="77777777" w:rsidR="003B7514" w:rsidRPr="00A11026" w:rsidRDefault="003B7514" w:rsidP="00A7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С. Случайные доходы</w:t>
            </w:r>
          </w:p>
        </w:tc>
      </w:tr>
      <w:tr w:rsidR="00A76086" w:rsidRPr="00A11026" w14:paraId="5B9571DF" w14:textId="77777777" w:rsidTr="00A11026">
        <w:tc>
          <w:tcPr>
            <w:tcW w:w="6663" w:type="dxa"/>
          </w:tcPr>
          <w:p w14:paraId="7658508E" w14:textId="19795216" w:rsidR="00A76086" w:rsidRPr="00A11026" w:rsidRDefault="00A76086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557FC4" w:rsidRPr="00A11026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 xml:space="preserve"> от гонорара</w:t>
            </w:r>
          </w:p>
        </w:tc>
        <w:tc>
          <w:tcPr>
            <w:tcW w:w="2687" w:type="dxa"/>
            <w:vMerge w:val="restart"/>
          </w:tcPr>
          <w:p w14:paraId="351757F0" w14:textId="77777777" w:rsidR="00A76086" w:rsidRPr="00A11026" w:rsidRDefault="00A76086" w:rsidP="003B7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86" w:rsidRPr="00A11026" w14:paraId="3B833F8E" w14:textId="77777777" w:rsidTr="00A11026">
        <w:tc>
          <w:tcPr>
            <w:tcW w:w="6663" w:type="dxa"/>
          </w:tcPr>
          <w:p w14:paraId="0F3E5021" w14:textId="77777777" w:rsidR="00A76086" w:rsidRPr="00A11026" w:rsidRDefault="00016582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Выигрыш в лотерею</w:t>
            </w:r>
          </w:p>
        </w:tc>
        <w:tc>
          <w:tcPr>
            <w:tcW w:w="2687" w:type="dxa"/>
            <w:vMerge/>
          </w:tcPr>
          <w:p w14:paraId="6494CCD7" w14:textId="77777777" w:rsidR="00A76086" w:rsidRPr="00A11026" w:rsidRDefault="00A76086" w:rsidP="003B7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86" w:rsidRPr="00A11026" w14:paraId="3925D0FA" w14:textId="77777777" w:rsidTr="00A11026">
        <w:tc>
          <w:tcPr>
            <w:tcW w:w="6663" w:type="dxa"/>
          </w:tcPr>
          <w:p w14:paraId="3529F032" w14:textId="77777777" w:rsidR="00A76086" w:rsidRPr="00A11026" w:rsidRDefault="00A76086" w:rsidP="00F963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Проценты по вкладу</w:t>
            </w:r>
          </w:p>
        </w:tc>
        <w:tc>
          <w:tcPr>
            <w:tcW w:w="2687" w:type="dxa"/>
            <w:vMerge/>
          </w:tcPr>
          <w:p w14:paraId="24F07E31" w14:textId="77777777" w:rsidR="00A76086" w:rsidRPr="00A11026" w:rsidRDefault="00A76086" w:rsidP="003B7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A524D" w14:textId="5C90B213" w:rsidR="00711F55" w:rsidRPr="00E0108B" w:rsidRDefault="00711F55" w:rsidP="00711F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Ответы: 1 правильный ответ – 2 </w:t>
      </w:r>
      <w:proofErr w:type="spellStart"/>
      <w:r w:rsidRPr="00E0108B">
        <w:rPr>
          <w:rFonts w:ascii="Times New Roman" w:hAnsi="Times New Roman" w:cs="Times New Roman"/>
          <w:color w:val="FF0000"/>
          <w:sz w:val="24"/>
          <w:szCs w:val="24"/>
        </w:rPr>
        <w:t>тыс</w:t>
      </w:r>
      <w:proofErr w:type="spellEnd"/>
      <w:r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color w:val="FF0000"/>
          <w:sz w:val="24"/>
          <w:szCs w:val="24"/>
        </w:rPr>
        <w:t>. Максимум 1</w:t>
      </w:r>
      <w:r w:rsidR="00A0646E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000 </w:t>
      </w:r>
    </w:p>
    <w:p w14:paraId="7D2CD57F" w14:textId="77777777" w:rsidR="00A80CC0" w:rsidRPr="00016582" w:rsidRDefault="00A80CC0" w:rsidP="00A80CC0">
      <w:pPr>
        <w:rPr>
          <w:rFonts w:ascii="Times New Roman" w:hAnsi="Times New Roman" w:cs="Times New Roman"/>
          <w:sz w:val="24"/>
          <w:szCs w:val="24"/>
        </w:rPr>
      </w:pPr>
    </w:p>
    <w:p w14:paraId="3C0763A5" w14:textId="698B80B1" w:rsidR="00A76086" w:rsidRPr="00E967CF" w:rsidRDefault="00A76086" w:rsidP="00A76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№2 Составьте </w:t>
      </w:r>
      <w:r w:rsidR="00E0108B" w:rsidRPr="00E967CF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ходную часть годового бюджета семьи </w:t>
      </w:r>
      <w:r w:rsidR="006005C4" w:rsidRP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а, заполнив таблицу:</w:t>
      </w:r>
    </w:p>
    <w:p w14:paraId="02868A2F" w14:textId="77777777" w:rsidR="00A76086" w:rsidRPr="00E967CF" w:rsidRDefault="00A76086" w:rsidP="00A76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984"/>
      </w:tblGrid>
      <w:tr w:rsidR="00A76086" w:rsidRPr="00A11026" w14:paraId="1D6DD154" w14:textId="77777777" w:rsidTr="00A11026">
        <w:tc>
          <w:tcPr>
            <w:tcW w:w="2122" w:type="dxa"/>
          </w:tcPr>
          <w:p w14:paraId="7E6FED5C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5103" w:type="dxa"/>
          </w:tcPr>
          <w:p w14:paraId="26F1DCC9" w14:textId="77777777" w:rsidR="00A76086" w:rsidRPr="00A11026" w:rsidRDefault="00A76086" w:rsidP="0001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Доходы в руб. (</w:t>
            </w:r>
            <w:r w:rsidR="00016582" w:rsidRPr="00A11026">
              <w:rPr>
                <w:rFonts w:ascii="Times New Roman" w:hAnsi="Times New Roman" w:cs="Times New Roman"/>
                <w:sz w:val="24"/>
                <w:szCs w:val="24"/>
              </w:rPr>
              <w:t>рассчитать</w:t>
            </w: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 xml:space="preserve"> все составляющие)</w:t>
            </w:r>
          </w:p>
        </w:tc>
        <w:tc>
          <w:tcPr>
            <w:tcW w:w="1984" w:type="dxa"/>
          </w:tcPr>
          <w:p w14:paraId="27AFC6E4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Итого (в руб.):</w:t>
            </w:r>
          </w:p>
        </w:tc>
      </w:tr>
      <w:tr w:rsidR="00A76086" w:rsidRPr="00A11026" w14:paraId="447FA636" w14:textId="77777777" w:rsidTr="00A11026">
        <w:tc>
          <w:tcPr>
            <w:tcW w:w="2122" w:type="dxa"/>
          </w:tcPr>
          <w:p w14:paraId="19043558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Постоянные доходы</w:t>
            </w:r>
          </w:p>
        </w:tc>
        <w:tc>
          <w:tcPr>
            <w:tcW w:w="5103" w:type="dxa"/>
          </w:tcPr>
          <w:p w14:paraId="517F42CA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226B6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3DA1A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D2E3F2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86" w:rsidRPr="00A11026" w14:paraId="56870089" w14:textId="77777777" w:rsidTr="00A11026">
        <w:tc>
          <w:tcPr>
            <w:tcW w:w="2122" w:type="dxa"/>
          </w:tcPr>
          <w:p w14:paraId="701843A6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Временные доходы</w:t>
            </w:r>
          </w:p>
          <w:p w14:paraId="6DE835EE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69EAC5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602C0E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86" w:rsidRPr="00A11026" w14:paraId="10542447" w14:textId="77777777" w:rsidTr="00A11026">
        <w:tc>
          <w:tcPr>
            <w:tcW w:w="2122" w:type="dxa"/>
          </w:tcPr>
          <w:p w14:paraId="142C5BC4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Случайные доходы</w:t>
            </w:r>
          </w:p>
          <w:p w14:paraId="04C9396F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AD18E3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A093D5" w14:textId="77777777" w:rsidR="00A76086" w:rsidRPr="00A11026" w:rsidRDefault="00A76086" w:rsidP="00A7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07FBA" w14:textId="77777777" w:rsidR="00A76086" w:rsidRPr="00016582" w:rsidRDefault="00A76086" w:rsidP="00A76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DCC98" w14:textId="77777777" w:rsidR="00711F55" w:rsidRPr="00E0108B" w:rsidRDefault="00711F55" w:rsidP="00711F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Ответы: </w:t>
      </w:r>
      <w:proofErr w:type="gramStart"/>
      <w:r w:rsidRPr="00E0108B">
        <w:rPr>
          <w:rFonts w:ascii="Times New Roman" w:hAnsi="Times New Roman" w:cs="Times New Roman"/>
          <w:color w:val="FF0000"/>
          <w:sz w:val="24"/>
          <w:szCs w:val="24"/>
        </w:rPr>
        <w:t>правильный  ответ</w:t>
      </w:r>
      <w:proofErr w:type="gramEnd"/>
      <w:r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 – 10000 баллов</w:t>
      </w:r>
    </w:p>
    <w:p w14:paraId="3930C46F" w14:textId="129456E7" w:rsidR="00A80CC0" w:rsidRPr="00E0108B" w:rsidRDefault="00A80CC0" w:rsidP="00A80C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4526D1" w14:textId="42EC80EE" w:rsidR="00DC7D08" w:rsidRPr="00A11026" w:rsidRDefault="00DC7D08" w:rsidP="00A80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1026">
        <w:rPr>
          <w:rFonts w:ascii="Times New Roman" w:hAnsi="Times New Roman" w:cs="Times New Roman"/>
          <w:b/>
          <w:bCs/>
          <w:sz w:val="24"/>
          <w:szCs w:val="24"/>
        </w:rPr>
        <w:lastRenderedPageBreak/>
        <w:t>№3</w:t>
      </w:r>
      <w:r w:rsidR="00A11026" w:rsidRPr="00A110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11026">
        <w:rPr>
          <w:rFonts w:ascii="Times New Roman" w:hAnsi="Times New Roman" w:cs="Times New Roman"/>
          <w:b/>
          <w:bCs/>
          <w:sz w:val="24"/>
          <w:szCs w:val="24"/>
        </w:rPr>
        <w:t>По описанию вклада, представленно</w:t>
      </w:r>
      <w:r w:rsidR="00557FC4" w:rsidRPr="00A11026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A11026">
        <w:rPr>
          <w:rFonts w:ascii="Times New Roman" w:hAnsi="Times New Roman" w:cs="Times New Roman"/>
          <w:b/>
          <w:bCs/>
          <w:sz w:val="24"/>
          <w:szCs w:val="24"/>
        </w:rPr>
        <w:t xml:space="preserve"> в тексте, выберите все характеристики, относящиеся к данному виду вклада:</w:t>
      </w:r>
    </w:p>
    <w:p w14:paraId="1CEF2108" w14:textId="53C0CED0" w:rsidR="00A80CC0" w:rsidRPr="00A11026" w:rsidRDefault="00812365" w:rsidP="00DC7D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Каждый квартал вкладчику выплачивается 0,75% от суммы вклада</w:t>
      </w:r>
      <w:r w:rsidR="00DC7D08" w:rsidRPr="00A11026">
        <w:rPr>
          <w:rFonts w:ascii="Times New Roman" w:hAnsi="Times New Roman" w:cs="Times New Roman"/>
          <w:sz w:val="24"/>
          <w:szCs w:val="24"/>
        </w:rPr>
        <w:t>;</w:t>
      </w:r>
    </w:p>
    <w:p w14:paraId="1CD2E21C" w14:textId="77777777" w:rsidR="00DC7D08" w:rsidRPr="00A11026" w:rsidRDefault="003906A0" w:rsidP="00DC7D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Данная система выплат описывает вклад с капитализацией;</w:t>
      </w:r>
    </w:p>
    <w:p w14:paraId="61391A78" w14:textId="182C3B54" w:rsidR="003906A0" w:rsidRPr="00A11026" w:rsidRDefault="00193C0D" w:rsidP="00DC7D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Иван Иванович</w:t>
      </w:r>
      <w:r w:rsidR="003906A0" w:rsidRPr="00A11026">
        <w:rPr>
          <w:rFonts w:ascii="Times New Roman" w:hAnsi="Times New Roman" w:cs="Times New Roman"/>
          <w:sz w:val="24"/>
          <w:szCs w:val="24"/>
        </w:rPr>
        <w:t xml:space="preserve"> </w:t>
      </w:r>
      <w:r w:rsidR="00E865CD" w:rsidRPr="00A11026">
        <w:rPr>
          <w:rFonts w:ascii="Times New Roman" w:hAnsi="Times New Roman" w:cs="Times New Roman"/>
          <w:sz w:val="24"/>
          <w:szCs w:val="24"/>
        </w:rPr>
        <w:t xml:space="preserve">может закрыть вклад только с потерей процентов </w:t>
      </w:r>
      <w:r w:rsidR="00D80E80">
        <w:rPr>
          <w:rFonts w:ascii="Times New Roman" w:hAnsi="Times New Roman" w:cs="Times New Roman"/>
          <w:sz w:val="24"/>
          <w:szCs w:val="24"/>
        </w:rPr>
        <w:t>з</w:t>
      </w:r>
      <w:r w:rsidR="00E865CD" w:rsidRPr="00A11026">
        <w:rPr>
          <w:rFonts w:ascii="Times New Roman" w:hAnsi="Times New Roman" w:cs="Times New Roman"/>
          <w:sz w:val="24"/>
          <w:szCs w:val="24"/>
        </w:rPr>
        <w:t>а текущий процентный период</w:t>
      </w:r>
      <w:r w:rsidR="003906A0" w:rsidRPr="00A11026">
        <w:rPr>
          <w:rFonts w:ascii="Times New Roman" w:hAnsi="Times New Roman" w:cs="Times New Roman"/>
          <w:sz w:val="24"/>
          <w:szCs w:val="24"/>
        </w:rPr>
        <w:t>;</w:t>
      </w:r>
    </w:p>
    <w:p w14:paraId="66B966AD" w14:textId="3535CF19" w:rsidR="003906A0" w:rsidRPr="00A11026" w:rsidRDefault="00193C0D" w:rsidP="00DC7D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Иван Иванович</w:t>
      </w:r>
      <w:r w:rsidR="003906A0" w:rsidRPr="00A11026">
        <w:rPr>
          <w:rFonts w:ascii="Times New Roman" w:hAnsi="Times New Roman" w:cs="Times New Roman"/>
          <w:sz w:val="24"/>
          <w:szCs w:val="24"/>
        </w:rPr>
        <w:t xml:space="preserve"> </w:t>
      </w:r>
      <w:r w:rsidR="00E865CD" w:rsidRPr="00A11026">
        <w:rPr>
          <w:rFonts w:ascii="Times New Roman" w:hAnsi="Times New Roman" w:cs="Times New Roman"/>
          <w:sz w:val="24"/>
          <w:szCs w:val="24"/>
        </w:rPr>
        <w:t>не имеет права досрочно закрыть вклад</w:t>
      </w:r>
      <w:r w:rsidR="003906A0" w:rsidRPr="00A11026">
        <w:rPr>
          <w:rFonts w:ascii="Times New Roman" w:hAnsi="Times New Roman" w:cs="Times New Roman"/>
          <w:sz w:val="24"/>
          <w:szCs w:val="24"/>
        </w:rPr>
        <w:t>;</w:t>
      </w:r>
    </w:p>
    <w:p w14:paraId="5E8E126E" w14:textId="1CB7C981" w:rsidR="003906A0" w:rsidRDefault="003906A0" w:rsidP="00A110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 xml:space="preserve">Для определения итоговой суммы по вкладу можно применить формулы простых процентов </w:t>
      </w:r>
    </w:p>
    <w:p w14:paraId="0FA5498D" w14:textId="77777777" w:rsidR="00711F55" w:rsidRPr="00E0108B" w:rsidRDefault="00711F55" w:rsidP="00D76B9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Правильный ответ – 8000 </w:t>
      </w:r>
    </w:p>
    <w:p w14:paraId="22E6E9D5" w14:textId="77777777" w:rsidR="00711F55" w:rsidRPr="00A11026" w:rsidRDefault="00711F55" w:rsidP="00711F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B9D9EE" w14:textId="032ECCC2" w:rsidR="00835C91" w:rsidRPr="00E967CF" w:rsidRDefault="00835C91" w:rsidP="00A80C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  <w:r w:rsidR="00A11026">
        <w:rPr>
          <w:rFonts w:ascii="Times New Roman" w:hAnsi="Times New Roman" w:cs="Times New Roman"/>
          <w:sz w:val="24"/>
          <w:szCs w:val="24"/>
        </w:rPr>
        <w:t xml:space="preserve">.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="00B06EA6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считайте, каков будет доход или потери </w:t>
      </w:r>
      <w:proofErr w:type="gramStart"/>
      <w:r w:rsidR="00B06EA6" w:rsidRPr="00E967CF">
        <w:rPr>
          <w:rFonts w:ascii="Times New Roman" w:hAnsi="Times New Roman" w:cs="Times New Roman"/>
          <w:b/>
          <w:bCs/>
          <w:sz w:val="24"/>
          <w:szCs w:val="24"/>
        </w:rPr>
        <w:t>за  год</w:t>
      </w:r>
      <w:proofErr w:type="gramEnd"/>
      <w:r w:rsidR="00B06EA6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r w:rsidR="00812365" w:rsidRPr="00E967CF">
        <w:rPr>
          <w:rFonts w:ascii="Times New Roman" w:hAnsi="Times New Roman" w:cs="Times New Roman"/>
          <w:b/>
          <w:bCs/>
          <w:sz w:val="24"/>
          <w:szCs w:val="24"/>
        </w:rPr>
        <w:t>Ивана Иванович</w:t>
      </w:r>
      <w:r w:rsidR="00B06EA6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а от вклада в реальном выражении, если уровень инфляции </w:t>
      </w:r>
      <w:r w:rsidR="00C568F6" w:rsidRPr="00E967CF">
        <w:rPr>
          <w:rFonts w:ascii="Times New Roman" w:hAnsi="Times New Roman" w:cs="Times New Roman"/>
          <w:b/>
          <w:bCs/>
          <w:sz w:val="24"/>
          <w:szCs w:val="24"/>
        </w:rPr>
        <w:t>в этом году</w:t>
      </w:r>
      <w:r w:rsidR="00B06EA6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 3,5%?</w:t>
      </w:r>
      <w:r w:rsidR="00C568F6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(округлить до целых)</w:t>
      </w:r>
    </w:p>
    <w:p w14:paraId="4CA5E774" w14:textId="77777777" w:rsidR="00A0646E" w:rsidRPr="00E0108B" w:rsidRDefault="00A0646E" w:rsidP="00A0646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Правильный ответ – 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E0108B">
        <w:rPr>
          <w:rFonts w:ascii="Times New Roman" w:hAnsi="Times New Roman" w:cs="Times New Roman"/>
          <w:color w:val="FF0000"/>
          <w:sz w:val="24"/>
          <w:szCs w:val="24"/>
        </w:rPr>
        <w:t xml:space="preserve">000 </w:t>
      </w:r>
    </w:p>
    <w:p w14:paraId="111B49C6" w14:textId="46AAA71E" w:rsidR="003906A0" w:rsidRPr="00E967CF" w:rsidRDefault="00C568F6" w:rsidP="00A80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7CF">
        <w:rPr>
          <w:rFonts w:ascii="Times New Roman" w:hAnsi="Times New Roman" w:cs="Times New Roman"/>
          <w:b/>
          <w:bCs/>
          <w:sz w:val="24"/>
          <w:szCs w:val="24"/>
        </w:rPr>
        <w:t>№5</w:t>
      </w:r>
      <w:r w:rsidR="00A110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93C0D" w:rsidRPr="00E967CF">
        <w:rPr>
          <w:rFonts w:ascii="Times New Roman" w:hAnsi="Times New Roman" w:cs="Times New Roman"/>
          <w:b/>
          <w:bCs/>
          <w:sz w:val="24"/>
          <w:szCs w:val="24"/>
        </w:rPr>
        <w:t>Иван Иванович</w:t>
      </w:r>
      <w:r w:rsidR="00CA085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за завтраком изучал статью о грамотном планировании личного бюджета и нечаянно пролил чай на газету, в результате чего некоторые слова размылись. Помоги </w:t>
      </w:r>
      <w:r w:rsidR="006F5473" w:rsidRPr="00E967CF">
        <w:rPr>
          <w:rFonts w:ascii="Times New Roman" w:hAnsi="Times New Roman" w:cs="Times New Roman"/>
          <w:b/>
          <w:bCs/>
          <w:sz w:val="24"/>
          <w:szCs w:val="24"/>
        </w:rPr>
        <w:t>Ивану Ивановичу</w:t>
      </w:r>
      <w:r w:rsidR="00CA085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восстановить отрывок из стать</w:t>
      </w:r>
      <w:r w:rsidR="006F5473" w:rsidRPr="00E967C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A0854" w:rsidRPr="00E967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4DA009" w14:textId="6B883A4B" w:rsidR="004F33A3" w:rsidRPr="00A11026" w:rsidRDefault="00856CB0" w:rsidP="00A1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 xml:space="preserve">Доходы человека — фундамент его полноценной и стабильной жизни, их главная цель – покрытие </w:t>
      </w:r>
      <w:r w:rsidR="00CA0854" w:rsidRPr="00A11026">
        <w:rPr>
          <w:rFonts w:ascii="Times New Roman" w:hAnsi="Times New Roman" w:cs="Times New Roman"/>
          <w:i/>
          <w:sz w:val="24"/>
          <w:szCs w:val="24"/>
        </w:rPr>
        <w:t>1)</w:t>
      </w:r>
      <w:r w:rsidR="00CA0854" w:rsidRPr="00A11026">
        <w:rPr>
          <w:rFonts w:ascii="Times New Roman" w:hAnsi="Times New Roman" w:cs="Times New Roman"/>
          <w:sz w:val="24"/>
          <w:szCs w:val="24"/>
        </w:rPr>
        <w:t xml:space="preserve"> </w:t>
      </w:r>
      <w:r w:rsidR="00CA0854" w:rsidRPr="00A11026">
        <w:rPr>
          <w:rFonts w:ascii="Times New Roman" w:hAnsi="Times New Roman" w:cs="Times New Roman"/>
          <w:i/>
          <w:sz w:val="24"/>
          <w:szCs w:val="24"/>
        </w:rPr>
        <w:t>______</w:t>
      </w:r>
      <w:r w:rsidRPr="00A11026">
        <w:rPr>
          <w:rFonts w:ascii="Times New Roman" w:hAnsi="Times New Roman" w:cs="Times New Roman"/>
          <w:sz w:val="24"/>
          <w:szCs w:val="24"/>
        </w:rPr>
        <w:t xml:space="preserve">. Для каждого индивида важна стабильность получения </w:t>
      </w:r>
      <w:proofErr w:type="gramStart"/>
      <w:r w:rsidR="00CA0854" w:rsidRPr="00A11026">
        <w:rPr>
          <w:rFonts w:ascii="Times New Roman" w:hAnsi="Times New Roman" w:cs="Times New Roman"/>
          <w:i/>
          <w:sz w:val="24"/>
          <w:szCs w:val="24"/>
        </w:rPr>
        <w:t>2)_</w:t>
      </w:r>
      <w:proofErr w:type="gramEnd"/>
      <w:r w:rsidR="00CA0854" w:rsidRPr="00A11026">
        <w:rPr>
          <w:rFonts w:ascii="Times New Roman" w:hAnsi="Times New Roman" w:cs="Times New Roman"/>
          <w:i/>
          <w:sz w:val="24"/>
          <w:szCs w:val="24"/>
        </w:rPr>
        <w:t>____</w:t>
      </w:r>
      <w:r w:rsidRPr="00A11026">
        <w:rPr>
          <w:rFonts w:ascii="Times New Roman" w:hAnsi="Times New Roman" w:cs="Times New Roman"/>
          <w:sz w:val="24"/>
          <w:szCs w:val="24"/>
        </w:rPr>
        <w:t xml:space="preserve"> для планирования личного </w:t>
      </w:r>
      <w:r w:rsidR="00CA0854" w:rsidRPr="00A11026">
        <w:rPr>
          <w:rFonts w:ascii="Times New Roman" w:hAnsi="Times New Roman" w:cs="Times New Roman"/>
          <w:i/>
          <w:sz w:val="24"/>
          <w:szCs w:val="24"/>
        </w:rPr>
        <w:t>3) _____</w:t>
      </w:r>
      <w:r w:rsidRPr="00A11026">
        <w:rPr>
          <w:rFonts w:ascii="Times New Roman" w:hAnsi="Times New Roman" w:cs="Times New Roman"/>
          <w:sz w:val="24"/>
          <w:szCs w:val="24"/>
        </w:rPr>
        <w:t xml:space="preserve">. На основе этой характеристики можно вывести первую классификацию доходов: </w:t>
      </w:r>
      <w:proofErr w:type="gramStart"/>
      <w:r w:rsidR="00CA0854" w:rsidRPr="00A11026">
        <w:rPr>
          <w:rFonts w:ascii="Times New Roman" w:hAnsi="Times New Roman" w:cs="Times New Roman"/>
          <w:i/>
          <w:sz w:val="24"/>
          <w:szCs w:val="24"/>
        </w:rPr>
        <w:t>4)_</w:t>
      </w:r>
      <w:proofErr w:type="gramEnd"/>
      <w:r w:rsidR="00CA0854" w:rsidRPr="00A11026">
        <w:rPr>
          <w:rFonts w:ascii="Times New Roman" w:hAnsi="Times New Roman" w:cs="Times New Roman"/>
          <w:i/>
          <w:sz w:val="24"/>
          <w:szCs w:val="24"/>
        </w:rPr>
        <w:t>_____</w:t>
      </w:r>
      <w:r w:rsidRPr="00A11026">
        <w:rPr>
          <w:rFonts w:ascii="Times New Roman" w:hAnsi="Times New Roman" w:cs="Times New Roman"/>
          <w:sz w:val="24"/>
          <w:szCs w:val="24"/>
        </w:rPr>
        <w:t xml:space="preserve">, </w:t>
      </w:r>
      <w:r w:rsidR="00CA0854" w:rsidRPr="00A11026">
        <w:rPr>
          <w:rFonts w:ascii="Times New Roman" w:hAnsi="Times New Roman" w:cs="Times New Roman"/>
          <w:i/>
          <w:sz w:val="24"/>
          <w:szCs w:val="24"/>
        </w:rPr>
        <w:t>5)_____</w:t>
      </w:r>
      <w:r w:rsidRPr="00A11026">
        <w:rPr>
          <w:rFonts w:ascii="Times New Roman" w:hAnsi="Times New Roman" w:cs="Times New Roman"/>
          <w:sz w:val="24"/>
          <w:szCs w:val="24"/>
        </w:rPr>
        <w:t xml:space="preserve"> и </w:t>
      </w:r>
      <w:r w:rsidR="00CA0854" w:rsidRPr="00A11026">
        <w:rPr>
          <w:rFonts w:ascii="Times New Roman" w:hAnsi="Times New Roman" w:cs="Times New Roman"/>
          <w:i/>
          <w:sz w:val="24"/>
          <w:szCs w:val="24"/>
        </w:rPr>
        <w:t>6)______</w:t>
      </w:r>
      <w:r w:rsidRPr="00A11026">
        <w:rPr>
          <w:rFonts w:ascii="Times New Roman" w:hAnsi="Times New Roman" w:cs="Times New Roman"/>
          <w:sz w:val="24"/>
          <w:szCs w:val="24"/>
        </w:rPr>
        <w:t xml:space="preserve">. Также существует еще одна классификация доходов, о которой мы поговорим более подробно. Все доходы, получаемые гражданами, можно разделить на активные и </w:t>
      </w:r>
      <w:proofErr w:type="gramStart"/>
      <w:r w:rsidR="00CA0854" w:rsidRPr="00A11026">
        <w:rPr>
          <w:rFonts w:ascii="Times New Roman" w:hAnsi="Times New Roman" w:cs="Times New Roman"/>
          <w:i/>
          <w:sz w:val="24"/>
          <w:szCs w:val="24"/>
        </w:rPr>
        <w:t>7)_</w:t>
      </w:r>
      <w:proofErr w:type="gramEnd"/>
      <w:r w:rsidR="00CA0854" w:rsidRPr="00A11026">
        <w:rPr>
          <w:rFonts w:ascii="Times New Roman" w:hAnsi="Times New Roman" w:cs="Times New Roman"/>
          <w:i/>
          <w:sz w:val="24"/>
          <w:szCs w:val="24"/>
        </w:rPr>
        <w:t>____</w:t>
      </w:r>
      <w:r w:rsidRPr="00A11026">
        <w:rPr>
          <w:rFonts w:ascii="Times New Roman" w:hAnsi="Times New Roman" w:cs="Times New Roman"/>
          <w:sz w:val="24"/>
          <w:szCs w:val="24"/>
        </w:rPr>
        <w:t xml:space="preserve">.  </w:t>
      </w:r>
      <w:r w:rsidR="00CA0854" w:rsidRPr="00A11026">
        <w:rPr>
          <w:rFonts w:ascii="Times New Roman" w:hAnsi="Times New Roman" w:cs="Times New Roman"/>
          <w:i/>
          <w:sz w:val="24"/>
          <w:szCs w:val="24"/>
        </w:rPr>
        <w:t>8)_____</w:t>
      </w:r>
      <w:r w:rsidRPr="00A11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026">
        <w:rPr>
          <w:rFonts w:ascii="Times New Roman" w:hAnsi="Times New Roman" w:cs="Times New Roman"/>
          <w:sz w:val="24"/>
          <w:szCs w:val="24"/>
        </w:rPr>
        <w:t>доход — текущий доход, получаемый от регулярных действий человека в течение продолжительного промежутка вре</w:t>
      </w:r>
      <w:r w:rsidR="004F33A3" w:rsidRPr="00A11026">
        <w:rPr>
          <w:rFonts w:ascii="Times New Roman" w:hAnsi="Times New Roman" w:cs="Times New Roman"/>
          <w:sz w:val="24"/>
          <w:szCs w:val="24"/>
        </w:rPr>
        <w:t xml:space="preserve">мени. </w:t>
      </w:r>
      <w:r w:rsidRPr="00A11026">
        <w:rPr>
          <w:rFonts w:ascii="Times New Roman" w:hAnsi="Times New Roman" w:cs="Times New Roman"/>
          <w:sz w:val="24"/>
          <w:szCs w:val="24"/>
        </w:rPr>
        <w:t xml:space="preserve">Пассивный доход — </w:t>
      </w:r>
      <w:r w:rsidR="004F33A3" w:rsidRPr="00A11026">
        <w:rPr>
          <w:rFonts w:ascii="Times New Roman" w:hAnsi="Times New Roman" w:cs="Times New Roman"/>
          <w:sz w:val="24"/>
          <w:szCs w:val="24"/>
        </w:rPr>
        <w:t xml:space="preserve"> доход, </w:t>
      </w:r>
      <w:r w:rsidR="00591CDE" w:rsidRPr="00A11026">
        <w:rPr>
          <w:rFonts w:ascii="Times New Roman" w:hAnsi="Times New Roman" w:cs="Times New Roman"/>
          <w:sz w:val="24"/>
          <w:szCs w:val="24"/>
        </w:rPr>
        <w:t xml:space="preserve">не требующий действий от человека в настоящем, а </w:t>
      </w:r>
      <w:r w:rsidR="004F33A3" w:rsidRPr="00A11026">
        <w:rPr>
          <w:rFonts w:ascii="Times New Roman" w:hAnsi="Times New Roman" w:cs="Times New Roman"/>
          <w:sz w:val="24"/>
          <w:szCs w:val="24"/>
        </w:rPr>
        <w:t xml:space="preserve">получаемый от действий </w:t>
      </w:r>
      <w:r w:rsidRPr="00A11026">
        <w:rPr>
          <w:rFonts w:ascii="Times New Roman" w:hAnsi="Times New Roman" w:cs="Times New Roman"/>
          <w:sz w:val="24"/>
          <w:szCs w:val="24"/>
        </w:rPr>
        <w:t xml:space="preserve">человека в </w:t>
      </w:r>
      <w:r w:rsidR="00CA0854" w:rsidRPr="00A11026">
        <w:rPr>
          <w:rFonts w:ascii="Times New Roman" w:hAnsi="Times New Roman" w:cs="Times New Roman"/>
          <w:i/>
          <w:sz w:val="24"/>
          <w:szCs w:val="24"/>
        </w:rPr>
        <w:t>9) _____</w:t>
      </w:r>
      <w:r w:rsidRPr="00A11026">
        <w:rPr>
          <w:rFonts w:ascii="Times New Roman" w:hAnsi="Times New Roman" w:cs="Times New Roman"/>
          <w:sz w:val="24"/>
          <w:szCs w:val="24"/>
        </w:rPr>
        <w:t>, управлен</w:t>
      </w:r>
      <w:r w:rsidR="00591CDE" w:rsidRPr="00A11026">
        <w:rPr>
          <w:rFonts w:ascii="Times New Roman" w:hAnsi="Times New Roman" w:cs="Times New Roman"/>
          <w:sz w:val="24"/>
          <w:szCs w:val="24"/>
        </w:rPr>
        <w:t>ие таким доходом в</w:t>
      </w:r>
      <w:r w:rsidR="004F33A3" w:rsidRPr="00A11026">
        <w:rPr>
          <w:rFonts w:ascii="Times New Roman" w:hAnsi="Times New Roman" w:cs="Times New Roman"/>
          <w:sz w:val="24"/>
          <w:szCs w:val="24"/>
        </w:rPr>
        <w:t xml:space="preserve"> настоящем моменте времени не требует зна</w:t>
      </w:r>
      <w:r w:rsidRPr="00A11026">
        <w:rPr>
          <w:rFonts w:ascii="Times New Roman" w:hAnsi="Times New Roman" w:cs="Times New Roman"/>
          <w:sz w:val="24"/>
          <w:szCs w:val="24"/>
        </w:rPr>
        <w:t xml:space="preserve">чительного внимания. </w:t>
      </w:r>
      <w:r w:rsidR="000172E1" w:rsidRPr="00A11026">
        <w:rPr>
          <w:rFonts w:ascii="Times New Roman" w:hAnsi="Times New Roman" w:cs="Times New Roman"/>
          <w:sz w:val="24"/>
          <w:szCs w:val="24"/>
        </w:rPr>
        <w:t>10_________ доходы не учитываются в текущем личном бюджете</w:t>
      </w:r>
    </w:p>
    <w:p w14:paraId="1795E56D" w14:textId="77777777" w:rsidR="00A0646E" w:rsidRPr="00591CDE" w:rsidRDefault="00A0646E" w:rsidP="00A064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1CDE">
        <w:rPr>
          <w:rFonts w:ascii="Times New Roman" w:hAnsi="Times New Roman" w:cs="Times New Roman"/>
          <w:color w:val="FF0000"/>
          <w:sz w:val="24"/>
          <w:szCs w:val="24"/>
        </w:rPr>
        <w:t>За каждый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правильный </w:t>
      </w:r>
      <w:r w:rsidRPr="00591CDE">
        <w:rPr>
          <w:rFonts w:ascii="Times New Roman" w:hAnsi="Times New Roman" w:cs="Times New Roman"/>
          <w:color w:val="FF0000"/>
          <w:sz w:val="24"/>
          <w:szCs w:val="24"/>
        </w:rPr>
        <w:t xml:space="preserve"> ответ</w:t>
      </w:r>
      <w:proofErr w:type="gramEnd"/>
      <w:r w:rsidRPr="00591CDE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591CDE">
        <w:rPr>
          <w:rFonts w:ascii="Times New Roman" w:hAnsi="Times New Roman" w:cs="Times New Roman"/>
          <w:color w:val="FF0000"/>
          <w:sz w:val="24"/>
          <w:szCs w:val="24"/>
        </w:rPr>
        <w:t>000 баллов</w:t>
      </w:r>
      <w:r>
        <w:rPr>
          <w:rFonts w:ascii="Times New Roman" w:hAnsi="Times New Roman" w:cs="Times New Roman"/>
          <w:color w:val="FF0000"/>
          <w:sz w:val="24"/>
          <w:szCs w:val="24"/>
        </w:rPr>
        <w:t>, всего до 10 000 баллов</w:t>
      </w:r>
    </w:p>
    <w:p w14:paraId="6A269C0D" w14:textId="77777777" w:rsidR="00E51AA7" w:rsidRDefault="00E51AA7" w:rsidP="00856CB0">
      <w:pPr>
        <w:rPr>
          <w:rFonts w:ascii="Times New Roman" w:hAnsi="Times New Roman" w:cs="Times New Roman"/>
          <w:sz w:val="24"/>
          <w:szCs w:val="24"/>
        </w:rPr>
      </w:pPr>
    </w:p>
    <w:p w14:paraId="4589BB10" w14:textId="799680E3" w:rsidR="00C32D15" w:rsidRPr="00E51AA7" w:rsidRDefault="00C568F6" w:rsidP="00E51A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</w:t>
      </w:r>
      <w:r w:rsidR="00E51AA7">
        <w:rPr>
          <w:rFonts w:ascii="Times New Roman" w:hAnsi="Times New Roman" w:cs="Times New Roman"/>
          <w:sz w:val="24"/>
          <w:szCs w:val="24"/>
        </w:rPr>
        <w:t xml:space="preserve">. </w:t>
      </w:r>
      <w:r w:rsidR="00A7282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Доход необходим человеку для удовлетворения различных потребностей. </w:t>
      </w:r>
      <w:r w:rsidR="00CC400E" w:rsidRPr="00E967CF">
        <w:rPr>
          <w:rFonts w:ascii="Times New Roman" w:hAnsi="Times New Roman" w:cs="Times New Roman"/>
          <w:b/>
          <w:bCs/>
          <w:sz w:val="24"/>
          <w:szCs w:val="24"/>
        </w:rPr>
        <w:t>Пирамида потребностей по Маслоу — общеупотребительное название иерархической модели потребностей человека. Рассмотрите приведенные ниже изображения и расставьте их в порядке от нижнего уровня пирамиды до верхнего.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050"/>
        <w:gridCol w:w="534"/>
        <w:gridCol w:w="3101"/>
      </w:tblGrid>
      <w:tr w:rsidR="00CC400E" w14:paraId="23DFE5A4" w14:textId="77777777" w:rsidTr="00CC400E">
        <w:tc>
          <w:tcPr>
            <w:tcW w:w="540" w:type="dxa"/>
          </w:tcPr>
          <w:p w14:paraId="40E15B32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46103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6D62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0" w:type="dxa"/>
          </w:tcPr>
          <w:p w14:paraId="2A031268" w14:textId="77777777" w:rsidR="00CC400E" w:rsidRDefault="00CC400E" w:rsidP="00856C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40533" wp14:editId="3C784B78">
                  <wp:extent cx="1800000" cy="1011428"/>
                  <wp:effectExtent l="0" t="0" r="0" b="0"/>
                  <wp:docPr id="3" name="Рисунок 3" descr="В кино с «Летидором»: смотрим с психологом мультфильм «Фиксики» - Летид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 кино с «Летидором»: смотрим с психологом мультфильм «Фиксики» - Летид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14:paraId="52E5F666" w14:textId="77777777" w:rsidR="00CC400E" w:rsidRDefault="00CC400E" w:rsidP="00856CB0">
            <w:pPr>
              <w:rPr>
                <w:noProof/>
                <w:lang w:eastAsia="ru-RU"/>
              </w:rPr>
            </w:pPr>
          </w:p>
          <w:p w14:paraId="5B2A7FFE" w14:textId="77777777" w:rsidR="00CC400E" w:rsidRDefault="00CC400E" w:rsidP="00856CB0">
            <w:pPr>
              <w:rPr>
                <w:noProof/>
                <w:lang w:eastAsia="ru-RU"/>
              </w:rPr>
            </w:pPr>
          </w:p>
          <w:p w14:paraId="087D246B" w14:textId="77777777" w:rsidR="00CC400E" w:rsidRPr="00CC400E" w:rsidRDefault="00A72824" w:rsidP="00856CB0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Г</w:t>
            </w:r>
          </w:p>
        </w:tc>
        <w:tc>
          <w:tcPr>
            <w:tcW w:w="3101" w:type="dxa"/>
          </w:tcPr>
          <w:p w14:paraId="43EADAFD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F4218B" wp14:editId="49B7C15D">
                  <wp:extent cx="1800000" cy="1011000"/>
                  <wp:effectExtent l="0" t="0" r="0" b="0"/>
                  <wp:docPr id="2" name="Рисунок 2" descr="Фан-клуб &quot;Мир смешариков&quot; » Архив блога » Смешарикам 15 лет: история длиною  в детст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н-клуб &quot;Мир смешариков&quot; » Архив блога » Смешарикам 15 лет: история длиною  в детст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0E" w14:paraId="06C946E0" w14:textId="77777777" w:rsidTr="00CC400E">
        <w:tc>
          <w:tcPr>
            <w:tcW w:w="540" w:type="dxa"/>
          </w:tcPr>
          <w:p w14:paraId="5F79943A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3050" w:type="dxa"/>
          </w:tcPr>
          <w:p w14:paraId="56385221" w14:textId="77777777" w:rsidR="00CC400E" w:rsidRDefault="00CC400E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1EDF8" wp14:editId="78930D1F">
                  <wp:extent cx="1800000" cy="1012500"/>
                  <wp:effectExtent l="0" t="0" r="0" b="0"/>
                  <wp:docPr id="4" name="Рисунок 4" descr="http://edge2.dtlab.ru/image/screenshot/PSTGMLT00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ge2.dtlab.ru/image/screenshot/PSTGMLT00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14:paraId="49B3ACC1" w14:textId="77777777" w:rsidR="00CC400E" w:rsidRDefault="00A72824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01" w:type="dxa"/>
          </w:tcPr>
          <w:p w14:paraId="0CF7501E" w14:textId="77777777" w:rsidR="00CC400E" w:rsidRDefault="002C047C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B49C9" wp14:editId="7AFA70AB">
                  <wp:extent cx="1800000" cy="1012500"/>
                  <wp:effectExtent l="0" t="0" r="0" b="0"/>
                  <wp:docPr id="9" name="Рисунок 9" descr="https://kartinki.pics/uploads/posts/2021-07/1626875791_4-kartinkin-com-p-knyaz-kievskii-tri-bogatirya-art-art-kras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kartinki.pics/uploads/posts/2021-07/1626875791_4-kartinkin-com-p-knyaz-kievskii-tri-bogatirya-art-art-krasi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47C" w14:paraId="2EF953B8" w14:textId="77777777" w:rsidTr="00CC400E">
        <w:trPr>
          <w:gridAfter w:val="2"/>
          <w:wAfter w:w="3635" w:type="dxa"/>
        </w:trPr>
        <w:tc>
          <w:tcPr>
            <w:tcW w:w="540" w:type="dxa"/>
          </w:tcPr>
          <w:p w14:paraId="72B0A6C9" w14:textId="77777777" w:rsidR="002C047C" w:rsidRDefault="002C047C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50" w:type="dxa"/>
          </w:tcPr>
          <w:p w14:paraId="7DFB5BAF" w14:textId="77777777" w:rsidR="002C047C" w:rsidRDefault="002C047C" w:rsidP="0085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C1495A" wp14:editId="3627FE01">
                  <wp:extent cx="1800000" cy="1195313"/>
                  <wp:effectExtent l="0" t="0" r="0" b="5080"/>
                  <wp:docPr id="10" name="Рисунок 10" descr="https://vsrap.ru/wp-content/uploads/2020/05/4cc0dd6577256f29a8ad160c14392c2777420964dbe4d6db7db0e0df319b6cd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vsrap.ru/wp-content/uploads/2020/05/4cc0dd6577256f29a8ad160c14392c2777420964dbe4d6db7db0e0df319b6cd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30F3B" w14:textId="77777777" w:rsidR="00A0646E" w:rsidRDefault="00A0646E" w:rsidP="00A064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За правильный ответ – 5 </w:t>
      </w:r>
      <w:proofErr w:type="spellStart"/>
      <w:r w:rsidRPr="004B28A0">
        <w:rPr>
          <w:rFonts w:ascii="Times New Roman" w:hAnsi="Times New Roman" w:cs="Times New Roman"/>
          <w:color w:val="FF0000"/>
          <w:sz w:val="24"/>
          <w:szCs w:val="24"/>
        </w:rPr>
        <w:t>тыс</w:t>
      </w:r>
      <w:proofErr w:type="spellEnd"/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 баллов</w:t>
      </w:r>
    </w:p>
    <w:p w14:paraId="3EC9D23D" w14:textId="77777777" w:rsidR="00A0646E" w:rsidRPr="004B28A0" w:rsidRDefault="00A0646E" w:rsidP="00A064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1B846FC" w14:textId="451ECBEC" w:rsidR="00A72824" w:rsidRPr="00E967CF" w:rsidRDefault="00C568F6" w:rsidP="00856C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</w:t>
      </w:r>
      <w:r w:rsidR="00E51AA7">
        <w:rPr>
          <w:rFonts w:ascii="Times New Roman" w:hAnsi="Times New Roman" w:cs="Times New Roman"/>
          <w:sz w:val="24"/>
          <w:szCs w:val="24"/>
        </w:rPr>
        <w:t xml:space="preserve">. </w:t>
      </w:r>
      <w:r w:rsidR="00A7282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Найдите </w:t>
      </w:r>
      <w:r w:rsidR="00C32D15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все слова в задании. Выберите </w:t>
      </w:r>
      <w:r w:rsidR="00A72824" w:rsidRPr="00E967CF">
        <w:rPr>
          <w:rFonts w:ascii="Times New Roman" w:hAnsi="Times New Roman" w:cs="Times New Roman"/>
          <w:b/>
          <w:bCs/>
          <w:sz w:val="24"/>
          <w:szCs w:val="24"/>
        </w:rPr>
        <w:t>понятия, которые относятся к источникам дохода. Распределите э</w:t>
      </w:r>
      <w:r w:rsidR="00816A6B" w:rsidRPr="00E967CF">
        <w:rPr>
          <w:rFonts w:ascii="Times New Roman" w:hAnsi="Times New Roman" w:cs="Times New Roman"/>
          <w:b/>
          <w:bCs/>
          <w:sz w:val="24"/>
          <w:szCs w:val="24"/>
        </w:rPr>
        <w:t>ти слова на две группы: активный</w:t>
      </w:r>
      <w:r w:rsidR="00A72824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доход и пассивный доход.</w:t>
      </w:r>
    </w:p>
    <w:tbl>
      <w:tblPr>
        <w:tblStyle w:val="a4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2069"/>
        <w:gridCol w:w="2069"/>
      </w:tblGrid>
      <w:tr w:rsidR="00A0646E" w14:paraId="27A19B85" w14:textId="77777777" w:rsidTr="00A0646E">
        <w:trPr>
          <w:trHeight w:val="316"/>
        </w:trPr>
        <w:tc>
          <w:tcPr>
            <w:tcW w:w="2069" w:type="dxa"/>
          </w:tcPr>
          <w:p w14:paraId="49C9FF59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доход</w:t>
            </w:r>
          </w:p>
        </w:tc>
        <w:tc>
          <w:tcPr>
            <w:tcW w:w="2069" w:type="dxa"/>
          </w:tcPr>
          <w:p w14:paraId="6555CCE0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доход</w:t>
            </w:r>
          </w:p>
        </w:tc>
      </w:tr>
      <w:tr w:rsidR="00A0646E" w14:paraId="791012F8" w14:textId="77777777" w:rsidTr="00A0646E">
        <w:trPr>
          <w:trHeight w:val="327"/>
        </w:trPr>
        <w:tc>
          <w:tcPr>
            <w:tcW w:w="2069" w:type="dxa"/>
          </w:tcPr>
          <w:p w14:paraId="7DD8179A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60E6A6D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5BEA0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D09A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5A92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567A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24C14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D793A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0775E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02E10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D847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D0C08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92DA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B073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F2457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1DB1F" w14:textId="77777777" w:rsidR="00A0646E" w:rsidRDefault="00A0646E" w:rsidP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7EE3D" w14:textId="4981E411" w:rsidR="00C568F6" w:rsidRDefault="00A0646E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482D07" wp14:editId="60796ACA">
            <wp:simplePos x="0" y="0"/>
            <wp:positionH relativeFrom="margin">
              <wp:posOffset>-10673</wp:posOffset>
            </wp:positionH>
            <wp:positionV relativeFrom="margin">
              <wp:posOffset>3783668</wp:posOffset>
            </wp:positionV>
            <wp:extent cx="3239770" cy="2875915"/>
            <wp:effectExtent l="0" t="0" r="0" b="0"/>
            <wp:wrapThrough wrapText="bothSides">
              <wp:wrapPolygon edited="0">
                <wp:start x="0" y="0"/>
                <wp:lineTo x="0" y="21462"/>
                <wp:lineTo x="21507" y="21462"/>
                <wp:lineTo x="215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7608C" w14:textId="4A25F530" w:rsidR="002803C1" w:rsidRDefault="00E51AA7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_____ слов</w:t>
      </w:r>
    </w:p>
    <w:p w14:paraId="767B9142" w14:textId="2E8FA331" w:rsidR="00E51AA7" w:rsidRDefault="00E51AA7" w:rsidP="0085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Лишние слова:</w:t>
      </w:r>
    </w:p>
    <w:p w14:paraId="2CFE628F" w14:textId="3E68DAA6" w:rsidR="004B28A0" w:rsidRPr="004B28A0" w:rsidRDefault="004B28A0" w:rsidP="00856C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За правильный ответ – 5 </w:t>
      </w:r>
      <w:proofErr w:type="spellStart"/>
      <w:r w:rsidRPr="004B28A0">
        <w:rPr>
          <w:rFonts w:ascii="Times New Roman" w:hAnsi="Times New Roman" w:cs="Times New Roman"/>
          <w:color w:val="FF0000"/>
          <w:sz w:val="24"/>
          <w:szCs w:val="24"/>
        </w:rPr>
        <w:t>тыс</w:t>
      </w:r>
      <w:proofErr w:type="spellEnd"/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 баллов</w:t>
      </w:r>
    </w:p>
    <w:p w14:paraId="70E8D5CE" w14:textId="6938BBB5" w:rsidR="00F55A8F" w:rsidRPr="00E967CF" w:rsidRDefault="00F55A8F" w:rsidP="000202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7.</w:t>
      </w:r>
      <w:r w:rsidR="000202CA">
        <w:rPr>
          <w:rFonts w:ascii="Times New Roman" w:hAnsi="Times New Roman" w:cs="Times New Roman"/>
          <w:sz w:val="24"/>
          <w:szCs w:val="24"/>
        </w:rPr>
        <w:t xml:space="preserve"> </w:t>
      </w:r>
      <w:r w:rsidR="008748EF" w:rsidRPr="00E967CF">
        <w:rPr>
          <w:rFonts w:ascii="Times New Roman" w:hAnsi="Times New Roman" w:cs="Times New Roman"/>
          <w:b/>
          <w:bCs/>
          <w:sz w:val="24"/>
          <w:szCs w:val="24"/>
        </w:rPr>
        <w:t>В начале 202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748E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года Святослав приобрел </w:t>
      </w:r>
      <w:proofErr w:type="gramStart"/>
      <w:r w:rsidR="008748E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акцию  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>компании</w:t>
      </w:r>
      <w:proofErr w:type="gramEnd"/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Телеком </w:t>
      </w:r>
      <w:r w:rsidR="008748E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за 2 000 рублей. Предположим, что компания 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придерживается политики нулевых дивидендов и </w:t>
      </w:r>
      <w:r w:rsidR="008748E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цена на эту акцию 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растет каждый год в конце периода на </w:t>
      </w:r>
      <w:r w:rsidR="00065009" w:rsidRPr="00E967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50 руб. </w:t>
      </w:r>
      <w:r w:rsidR="008748E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В начале любого года Святослав может продать акцию и положить вырученные деньги на вклад. </w:t>
      </w:r>
      <w:r w:rsidR="00065009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Каждый год сумма на вкладе будет увеличиваться на 10 %. </w:t>
      </w:r>
      <w:r w:rsidR="00E64E8D" w:rsidRPr="00E967CF">
        <w:rPr>
          <w:rFonts w:ascii="Times New Roman" w:hAnsi="Times New Roman" w:cs="Times New Roman"/>
          <w:b/>
          <w:bCs/>
          <w:sz w:val="24"/>
          <w:szCs w:val="24"/>
        </w:rPr>
        <w:t>В начале какого года Святославу будет выгоднее продать акцию?</w:t>
      </w:r>
    </w:p>
    <w:p w14:paraId="79C2CD7F" w14:textId="0C6904D2" w:rsidR="000B2CD9" w:rsidRPr="004B28A0" w:rsidRDefault="000B2CD9" w:rsidP="000B2CD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За правильный </w:t>
      </w:r>
      <w:proofErr w:type="gramStart"/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10000</w:t>
      </w:r>
      <w:proofErr w:type="gramEnd"/>
    </w:p>
    <w:p w14:paraId="046D2FD1" w14:textId="77777777" w:rsidR="000B2CD9" w:rsidRPr="000B2CD9" w:rsidRDefault="000B2CD9" w:rsidP="00856CB0">
      <w:pPr>
        <w:rPr>
          <w:rFonts w:ascii="Times New Roman" w:hAnsi="Times New Roman" w:cs="Times New Roman"/>
          <w:sz w:val="24"/>
          <w:szCs w:val="24"/>
        </w:rPr>
      </w:pPr>
    </w:p>
    <w:p w14:paraId="3CB09478" w14:textId="3722C267" w:rsidR="00E967CF" w:rsidRPr="00E967CF" w:rsidRDefault="001A3566" w:rsidP="00A064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8.</w:t>
      </w:r>
      <w:r w:rsidR="000202CA">
        <w:rPr>
          <w:rFonts w:ascii="Times New Roman" w:hAnsi="Times New Roman" w:cs="Times New Roman"/>
          <w:sz w:val="24"/>
          <w:szCs w:val="24"/>
        </w:rPr>
        <w:t xml:space="preserve"> 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Компания по </w:t>
      </w:r>
      <w:r w:rsidR="00E967CF" w:rsidRPr="00E967CF">
        <w:rPr>
          <w:rFonts w:ascii="Times New Roman" w:hAnsi="Times New Roman" w:cs="Times New Roman"/>
          <w:b/>
          <w:bCs/>
          <w:sz w:val="24"/>
          <w:szCs w:val="24"/>
        </w:rPr>
        <w:t>производству</w:t>
      </w:r>
      <w:r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7C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зубной пасты провела активную рекламную кампанию. Вероятность того, что </w:t>
      </w:r>
      <w:r w:rsid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="00E967C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увидит рекламу этого продукта в каталоге равна 0,03. Вероятность того, что </w:t>
      </w:r>
      <w:r w:rsid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="00E967C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увидит рекламу зубной пасты на стенде равна 0,07. Предполагается, что оба события независимы. Чему равна вероятность того, что </w:t>
      </w:r>
      <w:r w:rsidR="00E967CF">
        <w:rPr>
          <w:rFonts w:ascii="Times New Roman" w:hAnsi="Times New Roman" w:cs="Times New Roman"/>
          <w:b/>
          <w:bCs/>
          <w:sz w:val="24"/>
          <w:szCs w:val="24"/>
        </w:rPr>
        <w:t>Святослав</w:t>
      </w:r>
      <w:r w:rsidR="00E967CF" w:rsidRPr="00E967CF">
        <w:rPr>
          <w:rFonts w:ascii="Times New Roman" w:hAnsi="Times New Roman" w:cs="Times New Roman"/>
          <w:b/>
          <w:bCs/>
          <w:sz w:val="24"/>
          <w:szCs w:val="24"/>
        </w:rPr>
        <w:t xml:space="preserve"> не увидит рекламы зубной пасты?</w:t>
      </w:r>
    </w:p>
    <w:p w14:paraId="49198DFC" w14:textId="77777777" w:rsidR="00680BF1" w:rsidRDefault="00680BF1" w:rsidP="00856CB0">
      <w:pPr>
        <w:rPr>
          <w:rFonts w:ascii="Times New Roman" w:hAnsi="Times New Roman" w:cs="Times New Roman"/>
          <w:sz w:val="24"/>
          <w:szCs w:val="24"/>
        </w:rPr>
      </w:pPr>
    </w:p>
    <w:p w14:paraId="10CE5BA8" w14:textId="77777777" w:rsidR="00680BF1" w:rsidRPr="004B28A0" w:rsidRDefault="00680BF1" w:rsidP="00680BF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За правильный </w:t>
      </w:r>
      <w:proofErr w:type="gramStart"/>
      <w:r w:rsidRPr="004B28A0">
        <w:rPr>
          <w:rFonts w:ascii="Times New Roman" w:hAnsi="Times New Roman" w:cs="Times New Roman"/>
          <w:color w:val="FF0000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10000</w:t>
      </w:r>
      <w:proofErr w:type="gramEnd"/>
    </w:p>
    <w:p w14:paraId="74EFA5E4" w14:textId="77777777" w:rsidR="00680BF1" w:rsidRPr="00680BF1" w:rsidRDefault="00680BF1" w:rsidP="00856CB0">
      <w:pPr>
        <w:rPr>
          <w:rFonts w:ascii="Times New Roman" w:hAnsi="Times New Roman" w:cs="Times New Roman"/>
          <w:sz w:val="24"/>
          <w:szCs w:val="24"/>
        </w:rPr>
      </w:pPr>
    </w:p>
    <w:sectPr w:rsidR="00680BF1" w:rsidRPr="0068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5E2"/>
    <w:multiLevelType w:val="hybridMultilevel"/>
    <w:tmpl w:val="96548320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D7215B"/>
    <w:multiLevelType w:val="hybridMultilevel"/>
    <w:tmpl w:val="45C4B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1148"/>
    <w:multiLevelType w:val="hybridMultilevel"/>
    <w:tmpl w:val="6EE24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17E4"/>
    <w:multiLevelType w:val="hybridMultilevel"/>
    <w:tmpl w:val="5DBC934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4B0993"/>
    <w:multiLevelType w:val="hybridMultilevel"/>
    <w:tmpl w:val="7B28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95"/>
    <w:rsid w:val="00005295"/>
    <w:rsid w:val="00016582"/>
    <w:rsid w:val="000172E1"/>
    <w:rsid w:val="000202CA"/>
    <w:rsid w:val="00065009"/>
    <w:rsid w:val="000B2CD9"/>
    <w:rsid w:val="000F5635"/>
    <w:rsid w:val="00193C0D"/>
    <w:rsid w:val="001A3566"/>
    <w:rsid w:val="001A4FCB"/>
    <w:rsid w:val="002803C1"/>
    <w:rsid w:val="002C047C"/>
    <w:rsid w:val="003906A0"/>
    <w:rsid w:val="003B7514"/>
    <w:rsid w:val="00421A9E"/>
    <w:rsid w:val="004B28A0"/>
    <w:rsid w:val="004F33A3"/>
    <w:rsid w:val="0054499F"/>
    <w:rsid w:val="00557FC4"/>
    <w:rsid w:val="00591CDE"/>
    <w:rsid w:val="006005C4"/>
    <w:rsid w:val="00603CBD"/>
    <w:rsid w:val="00680BF1"/>
    <w:rsid w:val="006C0F79"/>
    <w:rsid w:val="006F5473"/>
    <w:rsid w:val="00703B9B"/>
    <w:rsid w:val="00711F55"/>
    <w:rsid w:val="00773D9D"/>
    <w:rsid w:val="00812365"/>
    <w:rsid w:val="00816A6B"/>
    <w:rsid w:val="00835C91"/>
    <w:rsid w:val="00856CB0"/>
    <w:rsid w:val="008748EF"/>
    <w:rsid w:val="008D195A"/>
    <w:rsid w:val="009006F7"/>
    <w:rsid w:val="00A0646E"/>
    <w:rsid w:val="00A11026"/>
    <w:rsid w:val="00A72824"/>
    <w:rsid w:val="00A76086"/>
    <w:rsid w:val="00A80CC0"/>
    <w:rsid w:val="00B06EA6"/>
    <w:rsid w:val="00B56631"/>
    <w:rsid w:val="00C32D15"/>
    <w:rsid w:val="00C568F6"/>
    <w:rsid w:val="00CA0854"/>
    <w:rsid w:val="00CC400E"/>
    <w:rsid w:val="00D6250E"/>
    <w:rsid w:val="00D66B8C"/>
    <w:rsid w:val="00D76B96"/>
    <w:rsid w:val="00D80E80"/>
    <w:rsid w:val="00DC7D08"/>
    <w:rsid w:val="00DF2F51"/>
    <w:rsid w:val="00E0108B"/>
    <w:rsid w:val="00E51AA7"/>
    <w:rsid w:val="00E64E8D"/>
    <w:rsid w:val="00E865CD"/>
    <w:rsid w:val="00E967CF"/>
    <w:rsid w:val="00F02770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EF6E"/>
  <w15:chartTrackingRefBased/>
  <w15:docId w15:val="{42C304C5-1304-463B-89B2-11F43FA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14"/>
    <w:pPr>
      <w:ind w:left="720"/>
      <w:contextualSpacing/>
    </w:pPr>
  </w:style>
  <w:style w:type="table" w:styleId="a4">
    <w:name w:val="Table Grid"/>
    <w:basedOn w:val="a1"/>
    <w:uiPriority w:val="39"/>
    <w:rsid w:val="003B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0B1ADF8E8B7469000EF69C9B27C89" ma:contentTypeVersion="0" ma:contentTypeDescription="Создание документа." ma:contentTypeScope="" ma:versionID="deb0d67033782838edcc1b18a4e70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D047B-5F65-4362-8B58-7A028AFA6D46}"/>
</file>

<file path=customXml/itemProps2.xml><?xml version="1.0" encoding="utf-8"?>
<ds:datastoreItem xmlns:ds="http://schemas.openxmlformats.org/officeDocument/2006/customXml" ds:itemID="{45D79B63-E8B4-4468-A4AB-A536531B350B}"/>
</file>

<file path=customXml/itemProps3.xml><?xml version="1.0" encoding="utf-8"?>
<ds:datastoreItem xmlns:ds="http://schemas.openxmlformats.org/officeDocument/2006/customXml" ds:itemID="{A7CB9B63-12C7-49D4-A4B6-97223767D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Игонтов Денис Александрович</cp:lastModifiedBy>
  <cp:revision>2</cp:revision>
  <dcterms:created xsi:type="dcterms:W3CDTF">2024-03-29T09:44:00Z</dcterms:created>
  <dcterms:modified xsi:type="dcterms:W3CDTF">2024-03-29T09:44:00Z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0x010100EB50B1ADF8E8B7469000EF69C9B27C89</vt:lpwstr>
  </property>
</Properties>
</file>