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4DEC" w14:textId="77777777" w:rsidR="009B2A3E" w:rsidRDefault="009B2A3E" w:rsidP="001311A0">
      <w:pPr>
        <w:ind w:left="720" w:hanging="360"/>
      </w:pPr>
    </w:p>
    <w:p w14:paraId="2A1D23C6" w14:textId="77777777" w:rsidR="009B2A3E" w:rsidRDefault="009B2A3E" w:rsidP="009B2A3E">
      <w:pPr>
        <w:pStyle w:val="a3"/>
        <w:ind w:left="644"/>
      </w:pPr>
    </w:p>
    <w:p w14:paraId="578094CA" w14:textId="061B6D2E" w:rsidR="004874EA" w:rsidRDefault="004874EA" w:rsidP="005E2123">
      <w:pPr>
        <w:ind w:left="284"/>
        <w:jc w:val="center"/>
        <w:rPr>
          <w:b/>
          <w:bCs/>
        </w:rPr>
      </w:pPr>
    </w:p>
    <w:p w14:paraId="372C3DC1" w14:textId="77777777" w:rsidR="00AF7EAB" w:rsidRDefault="005E2123" w:rsidP="00AF7E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ТЕМАТИЧЕСК</w:t>
      </w:r>
      <w:r w:rsidR="000D438E">
        <w:rPr>
          <w:b/>
          <w:bCs/>
        </w:rPr>
        <w:t>ИЙ</w:t>
      </w:r>
      <w:r>
        <w:rPr>
          <w:b/>
          <w:bCs/>
        </w:rPr>
        <w:t xml:space="preserve"> ПЛАН</w:t>
      </w:r>
    </w:p>
    <w:p w14:paraId="77ADDEC8" w14:textId="295EDC0A" w:rsidR="009B2A3E" w:rsidRPr="00414B69" w:rsidRDefault="005E2123" w:rsidP="00AF7E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ЖУРНАЛА «ЭКОНОМИКА, НАЛОГИ, ПРАВО» НА 2023 ГОД</w:t>
      </w:r>
    </w:p>
    <w:p w14:paraId="7CECD4E8" w14:textId="77777777" w:rsidR="00AF7EAB" w:rsidRDefault="00AF7EAB" w:rsidP="000D438E">
      <w:pPr>
        <w:spacing w:after="0" w:line="240" w:lineRule="auto"/>
        <w:ind w:firstLine="709"/>
        <w:jc w:val="center"/>
        <w:rPr>
          <w:color w:val="FF0000"/>
          <w:sz w:val="24"/>
          <w:szCs w:val="24"/>
          <w:shd w:val="clear" w:color="auto" w:fill="FFFFFF"/>
        </w:rPr>
      </w:pPr>
    </w:p>
    <w:p w14:paraId="15A7CAA7" w14:textId="027FD3CB" w:rsidR="000D438E" w:rsidRPr="007E7EB6" w:rsidRDefault="000D438E" w:rsidP="000D438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E7EB6">
        <w:rPr>
          <w:color w:val="FF0000"/>
          <w:sz w:val="24"/>
          <w:szCs w:val="24"/>
          <w:shd w:val="clear" w:color="auto" w:fill="FFFFFF"/>
        </w:rPr>
        <w:t>Представление статей — до 1</w:t>
      </w:r>
      <w:r>
        <w:rPr>
          <w:color w:val="FF0000"/>
          <w:sz w:val="24"/>
          <w:szCs w:val="24"/>
          <w:shd w:val="clear" w:color="auto" w:fill="FFFFFF"/>
        </w:rPr>
        <w:t>0</w:t>
      </w:r>
      <w:r w:rsidRPr="007E7EB6">
        <w:rPr>
          <w:color w:val="FF0000"/>
          <w:sz w:val="24"/>
          <w:szCs w:val="24"/>
          <w:shd w:val="clear" w:color="auto" w:fill="FFFFFF"/>
        </w:rPr>
        <w:t xml:space="preserve"> ноября 202</w:t>
      </w:r>
      <w:r>
        <w:rPr>
          <w:color w:val="FF0000"/>
          <w:sz w:val="24"/>
          <w:szCs w:val="24"/>
          <w:shd w:val="clear" w:color="auto" w:fill="FFFFFF"/>
        </w:rPr>
        <w:t>2</w:t>
      </w:r>
      <w:r w:rsidRPr="007E7EB6">
        <w:rPr>
          <w:color w:val="FF0000"/>
          <w:sz w:val="24"/>
          <w:szCs w:val="24"/>
          <w:shd w:val="clear" w:color="auto" w:fill="FFFFFF"/>
        </w:rPr>
        <w:t xml:space="preserve"> г., заявок — до  </w:t>
      </w:r>
      <w:r>
        <w:rPr>
          <w:color w:val="FF0000"/>
          <w:sz w:val="24"/>
          <w:szCs w:val="24"/>
          <w:shd w:val="clear" w:color="auto" w:fill="FFFFFF"/>
        </w:rPr>
        <w:t>1</w:t>
      </w:r>
      <w:r w:rsidRPr="007E7EB6">
        <w:rPr>
          <w:color w:val="FF0000"/>
          <w:sz w:val="24"/>
          <w:szCs w:val="24"/>
          <w:shd w:val="clear" w:color="auto" w:fill="FFFFFF"/>
        </w:rPr>
        <w:t xml:space="preserve"> октября 202</w:t>
      </w:r>
      <w:r>
        <w:rPr>
          <w:color w:val="FF0000"/>
          <w:sz w:val="24"/>
          <w:szCs w:val="24"/>
          <w:shd w:val="clear" w:color="auto" w:fill="FFFFFF"/>
        </w:rPr>
        <w:t>2</w:t>
      </w:r>
      <w:r w:rsidRPr="007E7EB6">
        <w:rPr>
          <w:color w:val="FF0000"/>
          <w:sz w:val="24"/>
          <w:szCs w:val="24"/>
          <w:shd w:val="clear" w:color="auto" w:fill="FFFFFF"/>
        </w:rPr>
        <w:t xml:space="preserve"> г.</w:t>
      </w:r>
    </w:p>
    <w:p w14:paraId="7403ECCA" w14:textId="56951E68" w:rsidR="009B2A3E" w:rsidRPr="00C91567" w:rsidRDefault="009B2A3E" w:rsidP="00ED2E6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="Times New Roman"/>
          <w:b/>
          <w:color w:val="000000"/>
          <w:lang w:eastAsia="ru-RU"/>
        </w:rPr>
      </w:pPr>
      <w:r w:rsidRPr="0046607A">
        <w:rPr>
          <w:b/>
        </w:rPr>
        <w:t>ЭНП 1/202</w:t>
      </w:r>
      <w:r>
        <w:rPr>
          <w:b/>
        </w:rPr>
        <w:t>3</w:t>
      </w:r>
      <w:r w:rsidRPr="0046607A">
        <w:rPr>
          <w:bCs/>
        </w:rPr>
        <w:t xml:space="preserve"> </w:t>
      </w:r>
      <w:r w:rsidRPr="00CE6542">
        <w:rPr>
          <w:b/>
        </w:rPr>
        <w:t>«</w:t>
      </w:r>
      <w:r w:rsidRPr="00CE6542">
        <w:rPr>
          <w:rFonts w:eastAsia="Times New Roman"/>
          <w:b/>
          <w:color w:val="000000"/>
          <w:lang w:eastAsia="ru-RU"/>
        </w:rPr>
        <w:t>Государственная денежно-кредитная, бюджетно-налоговая и таможенная  политики на 202</w:t>
      </w:r>
      <w:r>
        <w:rPr>
          <w:rFonts w:eastAsia="Times New Roman"/>
          <w:b/>
          <w:color w:val="000000"/>
          <w:lang w:eastAsia="ru-RU"/>
        </w:rPr>
        <w:t>3</w:t>
      </w:r>
      <w:r w:rsidRPr="00CE6542">
        <w:rPr>
          <w:rFonts w:eastAsia="Times New Roman"/>
          <w:b/>
          <w:color w:val="000000"/>
          <w:lang w:eastAsia="ru-RU"/>
        </w:rPr>
        <w:t xml:space="preserve"> год</w:t>
      </w:r>
      <w:r>
        <w:rPr>
          <w:rFonts w:eastAsia="Times New Roman"/>
          <w:b/>
          <w:color w:val="000000"/>
          <w:lang w:eastAsia="ru-RU"/>
        </w:rPr>
        <w:t xml:space="preserve"> и среднесрочную перспективу</w:t>
      </w:r>
      <w:r w:rsidRPr="00CE6542">
        <w:rPr>
          <w:rFonts w:eastAsia="Times New Roman"/>
          <w:b/>
          <w:color w:val="000000"/>
          <w:lang w:eastAsia="ru-RU"/>
        </w:rPr>
        <w:t>»</w:t>
      </w:r>
    </w:p>
    <w:p w14:paraId="40210C3D" w14:textId="5F0787D8" w:rsidR="00C91567" w:rsidRPr="005575BE" w:rsidRDefault="005575BE" w:rsidP="005575BE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bCs/>
        </w:rPr>
      </w:pPr>
      <w:r>
        <w:rPr>
          <w:bCs/>
        </w:rPr>
        <w:t xml:space="preserve"> </w:t>
      </w:r>
      <w:r w:rsidR="00B12B37" w:rsidRPr="005575BE">
        <w:rPr>
          <w:bCs/>
        </w:rPr>
        <w:t>С</w:t>
      </w:r>
      <w:r w:rsidR="00C91567" w:rsidRPr="005575BE">
        <w:rPr>
          <w:bCs/>
        </w:rPr>
        <w:t>овершенствования монетарной политики на современном этапе развития экономики России как важного фактора повышения благосостояния населения</w:t>
      </w:r>
    </w:p>
    <w:p w14:paraId="42857E20" w14:textId="3EF34C86" w:rsidR="005575BE" w:rsidRPr="005575BE" w:rsidRDefault="005575BE" w:rsidP="005575BE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eastAsia="Times New Roman"/>
          <w:bCs/>
          <w:color w:val="000000"/>
          <w:lang w:eastAsia="ru-RU"/>
        </w:rPr>
      </w:pPr>
      <w:r>
        <w:rPr>
          <w:bCs/>
        </w:rPr>
        <w:t xml:space="preserve"> </w:t>
      </w:r>
      <w:r w:rsidRPr="005575BE">
        <w:rPr>
          <w:bCs/>
        </w:rPr>
        <w:t>Развитие финансового рынка Российской Федерации в современных геополитических условиях</w:t>
      </w:r>
    </w:p>
    <w:p w14:paraId="44BC1FBC" w14:textId="16CB8F78" w:rsidR="005575BE" w:rsidRPr="005575BE" w:rsidRDefault="005575BE" w:rsidP="005575BE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eastAsia="Times New Roman"/>
          <w:bCs/>
          <w:color w:val="000000"/>
          <w:lang w:eastAsia="ru-RU"/>
        </w:rPr>
      </w:pPr>
      <w:r>
        <w:rPr>
          <w:bCs/>
        </w:rPr>
        <w:t xml:space="preserve"> </w:t>
      </w:r>
      <w:r w:rsidRPr="005575BE">
        <w:rPr>
          <w:bCs/>
        </w:rPr>
        <w:t>Государственная финансовая политика: новые вызовы и новые концепции в постковидной экономике</w:t>
      </w:r>
    </w:p>
    <w:p w14:paraId="01F49C00" w14:textId="656F2D66" w:rsidR="005575BE" w:rsidRPr="005575BE" w:rsidRDefault="005575BE" w:rsidP="005575BE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eastAsia="Times New Roman"/>
          <w:bCs/>
          <w:color w:val="000000"/>
          <w:lang w:eastAsia="ru-RU"/>
        </w:rPr>
      </w:pPr>
      <w:r>
        <w:rPr>
          <w:color w:val="000000"/>
        </w:rPr>
        <w:t xml:space="preserve"> </w:t>
      </w:r>
      <w:r w:rsidRPr="005575BE">
        <w:rPr>
          <w:color w:val="000000"/>
        </w:rPr>
        <w:t xml:space="preserve">Монетарная и фискальная политики в период пандемии </w:t>
      </w:r>
      <w:r w:rsidR="00F37AD2" w:rsidRPr="00F37AD2">
        <w:rPr>
          <w:i/>
          <w:iCs/>
          <w:color w:val="000000"/>
        </w:rPr>
        <w:t>COVID-19</w:t>
      </w:r>
      <w:r w:rsidR="00F37AD2" w:rsidRPr="005575BE">
        <w:rPr>
          <w:color w:val="000000"/>
        </w:rPr>
        <w:t xml:space="preserve"> </w:t>
      </w:r>
      <w:r w:rsidRPr="005575BE">
        <w:rPr>
          <w:color w:val="000000"/>
        </w:rPr>
        <w:t>и в посткоронавирусной перспективе: приоритеты и особенности</w:t>
      </w:r>
    </w:p>
    <w:p w14:paraId="6AA5CB65" w14:textId="614ACD15" w:rsidR="005575BE" w:rsidRPr="005575BE" w:rsidRDefault="005575BE" w:rsidP="005575BE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eastAsia="Times New Roman"/>
          <w:bCs/>
          <w:color w:val="000000"/>
          <w:lang w:eastAsia="ru-RU"/>
        </w:rPr>
      </w:pPr>
      <w:r>
        <w:rPr>
          <w:bCs/>
        </w:rPr>
        <w:t xml:space="preserve"> </w:t>
      </w:r>
      <w:r w:rsidRPr="005575BE">
        <w:rPr>
          <w:bCs/>
        </w:rPr>
        <w:t>Контроль деятельности экономических субъектов РФ в условиях цифровизации</w:t>
      </w:r>
    </w:p>
    <w:p w14:paraId="343D636E" w14:textId="0DAA8595" w:rsidR="005575BE" w:rsidRPr="000D438E" w:rsidRDefault="005575BE" w:rsidP="005575BE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eastAsia="Times New Roman"/>
          <w:bCs/>
          <w:color w:val="000000" w:themeColor="text1"/>
          <w:lang w:eastAsia="ru-RU"/>
        </w:rPr>
      </w:pPr>
      <w:r>
        <w:rPr>
          <w:bCs/>
          <w:color w:val="0070C0"/>
        </w:rPr>
        <w:t xml:space="preserve"> </w:t>
      </w:r>
      <w:r w:rsidRPr="000D438E">
        <w:rPr>
          <w:bCs/>
          <w:color w:val="000000" w:themeColor="text1"/>
        </w:rPr>
        <w:t>Бюджетный маневр и регулирование межбюджетных отношений</w:t>
      </w:r>
    </w:p>
    <w:p w14:paraId="7A0E0EDC" w14:textId="61D36EA2" w:rsidR="005575BE" w:rsidRPr="000D438E" w:rsidRDefault="005575BE" w:rsidP="005575BE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eastAsia="Times New Roman"/>
          <w:bCs/>
          <w:color w:val="000000" w:themeColor="text1"/>
          <w:lang w:eastAsia="ru-RU"/>
        </w:rPr>
      </w:pPr>
      <w:r w:rsidRPr="000D438E">
        <w:rPr>
          <w:bCs/>
          <w:color w:val="000000" w:themeColor="text1"/>
        </w:rPr>
        <w:t xml:space="preserve"> Внедрение проектного подхода в государственном управлении</w:t>
      </w:r>
    </w:p>
    <w:p w14:paraId="574B1EE0" w14:textId="1B031F66" w:rsidR="005575BE" w:rsidRPr="005575BE" w:rsidRDefault="005575BE" w:rsidP="005575BE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eastAsia="Times New Roman"/>
          <w:bCs/>
          <w:color w:val="000000"/>
          <w:lang w:eastAsia="ru-RU"/>
        </w:rPr>
      </w:pPr>
      <w:r w:rsidRPr="005575BE">
        <w:rPr>
          <w:color w:val="000000"/>
          <w:shd w:val="clear" w:color="auto" w:fill="FFFFFF"/>
        </w:rPr>
        <w:t>Энергопереход и бюджетная политика</w:t>
      </w:r>
    </w:p>
    <w:p w14:paraId="3FED575F" w14:textId="429B2DF0" w:rsidR="005575BE" w:rsidRPr="005575BE" w:rsidRDefault="005575BE" w:rsidP="005575BE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bCs/>
        </w:rPr>
      </w:pPr>
      <w:r w:rsidRPr="005575BE">
        <w:rPr>
          <w:bCs/>
        </w:rPr>
        <w:t>Валютно-финансовое сотрудничество стран ЕАЭС</w:t>
      </w:r>
    </w:p>
    <w:p w14:paraId="4F581631" w14:textId="59DFE4B4" w:rsidR="001054FA" w:rsidRPr="005575BE" w:rsidRDefault="00B12B37" w:rsidP="005575BE">
      <w:pPr>
        <w:pStyle w:val="a3"/>
        <w:spacing w:after="0" w:line="240" w:lineRule="auto"/>
        <w:ind w:left="0" w:firstLine="709"/>
        <w:rPr>
          <w:bCs/>
        </w:rPr>
      </w:pPr>
      <w:r w:rsidRPr="005575BE">
        <w:rPr>
          <w:rFonts w:eastAsia="Times New Roman"/>
          <w:bCs/>
          <w:color w:val="000000"/>
          <w:lang w:eastAsia="ru-RU"/>
        </w:rPr>
        <w:t>1.</w:t>
      </w:r>
      <w:r w:rsidR="005575BE" w:rsidRPr="005575BE">
        <w:rPr>
          <w:rFonts w:eastAsia="Times New Roman"/>
          <w:bCs/>
          <w:color w:val="000000"/>
          <w:lang w:eastAsia="ru-RU"/>
        </w:rPr>
        <w:t>10</w:t>
      </w:r>
      <w:r w:rsidRPr="005575BE">
        <w:rPr>
          <w:rFonts w:eastAsia="Times New Roman"/>
          <w:bCs/>
          <w:color w:val="000000"/>
          <w:lang w:eastAsia="ru-RU"/>
        </w:rPr>
        <w:t>. И</w:t>
      </w:r>
      <w:r w:rsidR="001054FA" w:rsidRPr="005575BE">
        <w:rPr>
          <w:bCs/>
        </w:rPr>
        <w:t>ндустриальная политика как инструмент структурной трансформации экономики России</w:t>
      </w:r>
    </w:p>
    <w:p w14:paraId="689A7E36" w14:textId="270766CE" w:rsidR="001054FA" w:rsidRPr="005575BE" w:rsidRDefault="00B12B37" w:rsidP="005575BE">
      <w:pPr>
        <w:pStyle w:val="a3"/>
        <w:spacing w:after="0" w:line="240" w:lineRule="auto"/>
        <w:ind w:left="0" w:firstLine="709"/>
        <w:rPr>
          <w:bCs/>
        </w:rPr>
      </w:pPr>
      <w:r w:rsidRPr="005575BE">
        <w:rPr>
          <w:bCs/>
        </w:rPr>
        <w:t>1.</w:t>
      </w:r>
      <w:r w:rsidR="005575BE" w:rsidRPr="005575BE">
        <w:rPr>
          <w:bCs/>
        </w:rPr>
        <w:t>11</w:t>
      </w:r>
      <w:r w:rsidRPr="005575BE">
        <w:rPr>
          <w:bCs/>
        </w:rPr>
        <w:t>. Н</w:t>
      </w:r>
      <w:r w:rsidR="001054FA" w:rsidRPr="005575BE">
        <w:rPr>
          <w:bCs/>
        </w:rPr>
        <w:t>алоговые механизмы обеспечения перехода к опережающему развитию России</w:t>
      </w:r>
    </w:p>
    <w:p w14:paraId="73381E80" w14:textId="109DC29F" w:rsidR="00B12B37" w:rsidRPr="005575BE" w:rsidRDefault="00B12B37" w:rsidP="005575BE">
      <w:pPr>
        <w:pStyle w:val="a3"/>
        <w:spacing w:after="0" w:line="240" w:lineRule="auto"/>
        <w:ind w:left="0" w:firstLine="709"/>
        <w:rPr>
          <w:bCs/>
        </w:rPr>
      </w:pPr>
      <w:r w:rsidRPr="005575BE">
        <w:rPr>
          <w:bCs/>
        </w:rPr>
        <w:t>1.</w:t>
      </w:r>
      <w:r w:rsidR="005575BE" w:rsidRPr="005575BE">
        <w:rPr>
          <w:bCs/>
        </w:rPr>
        <w:t>12</w:t>
      </w:r>
      <w:r w:rsidRPr="005575BE">
        <w:rPr>
          <w:bCs/>
        </w:rPr>
        <w:t>.</w:t>
      </w:r>
      <w:r w:rsidR="00CC5A56" w:rsidRPr="005575BE">
        <w:rPr>
          <w:bCs/>
        </w:rPr>
        <w:t xml:space="preserve"> </w:t>
      </w:r>
      <w:r w:rsidR="00CC5A56" w:rsidRPr="005575BE">
        <w:rPr>
          <w:color w:val="000000"/>
        </w:rPr>
        <w:t>Развитие налогового и таможенного администрирования в условиях цифровизации экономики</w:t>
      </w:r>
    </w:p>
    <w:p w14:paraId="1AA8011F" w14:textId="6B9049B7" w:rsidR="005468B3" w:rsidRPr="005575BE" w:rsidRDefault="005468B3" w:rsidP="005575BE">
      <w:pPr>
        <w:pStyle w:val="a3"/>
        <w:numPr>
          <w:ilvl w:val="1"/>
          <w:numId w:val="5"/>
        </w:numPr>
        <w:spacing w:after="0" w:line="240" w:lineRule="auto"/>
        <w:ind w:left="0" w:firstLine="709"/>
        <w:rPr>
          <w:bCs/>
        </w:rPr>
      </w:pPr>
      <w:r w:rsidRPr="005575BE">
        <w:rPr>
          <w:bCs/>
        </w:rPr>
        <w:t>Налоговая политика государства в условиях развития клиентоцентричности контрольных органов</w:t>
      </w:r>
    </w:p>
    <w:p w14:paraId="236BD352" w14:textId="71227680" w:rsidR="00111E25" w:rsidRPr="005575BE" w:rsidRDefault="005575BE" w:rsidP="005575BE">
      <w:pPr>
        <w:spacing w:after="0" w:line="240" w:lineRule="auto"/>
        <w:ind w:firstLine="709"/>
        <w:rPr>
          <w:bCs/>
        </w:rPr>
      </w:pPr>
      <w:r w:rsidRPr="005575BE">
        <w:rPr>
          <w:bCs/>
        </w:rPr>
        <w:t xml:space="preserve"> 1.14.</w:t>
      </w:r>
      <w:r w:rsidR="00111E25" w:rsidRPr="005575BE">
        <w:rPr>
          <w:bCs/>
        </w:rPr>
        <w:t xml:space="preserve"> </w:t>
      </w:r>
      <w:r w:rsidR="00111E25" w:rsidRPr="005575BE">
        <w:t xml:space="preserve">Принципы и направления реорганизации </w:t>
      </w:r>
      <w:r w:rsidR="00111E25" w:rsidRPr="005575BE">
        <w:rPr>
          <w:rFonts w:eastAsia="Times New Roman"/>
          <w:color w:val="000000"/>
          <w:lang w:eastAsia="ru-RU"/>
        </w:rPr>
        <w:t>налоговой  политики на среднесрочную перспективу</w:t>
      </w:r>
    </w:p>
    <w:p w14:paraId="134B1079" w14:textId="15110B28" w:rsidR="00111E25" w:rsidRPr="005575BE" w:rsidRDefault="005575BE" w:rsidP="005575BE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bCs/>
        </w:rPr>
      </w:pPr>
      <w:r w:rsidRPr="005575BE">
        <w:rPr>
          <w:color w:val="231F33"/>
        </w:rPr>
        <w:t xml:space="preserve"> </w:t>
      </w:r>
      <w:r w:rsidR="00111E25" w:rsidRPr="005575BE">
        <w:rPr>
          <w:color w:val="231F33"/>
        </w:rPr>
        <w:t>Приоритеты  в  налоговой политике ближайшего будущего</w:t>
      </w:r>
    </w:p>
    <w:p w14:paraId="59C50C1B" w14:textId="77777777" w:rsidR="000D438E" w:rsidRDefault="000D438E" w:rsidP="000D438E">
      <w:pPr>
        <w:pStyle w:val="a3"/>
        <w:spacing w:after="0" w:line="240" w:lineRule="auto"/>
        <w:ind w:left="480"/>
        <w:jc w:val="center"/>
        <w:rPr>
          <w:color w:val="FF0000"/>
          <w:sz w:val="24"/>
          <w:szCs w:val="24"/>
          <w:shd w:val="clear" w:color="auto" w:fill="FFFFFF"/>
        </w:rPr>
      </w:pPr>
    </w:p>
    <w:p w14:paraId="3B2AD1C9" w14:textId="60BC24CE" w:rsidR="000D438E" w:rsidRPr="007E7EB6" w:rsidRDefault="000D438E" w:rsidP="000D438E">
      <w:pPr>
        <w:pStyle w:val="a3"/>
        <w:spacing w:after="0" w:line="240" w:lineRule="auto"/>
        <w:ind w:left="480"/>
        <w:jc w:val="center"/>
        <w:rPr>
          <w:sz w:val="24"/>
          <w:szCs w:val="24"/>
        </w:rPr>
      </w:pPr>
      <w:r w:rsidRPr="007E7EB6">
        <w:rPr>
          <w:color w:val="FF0000"/>
          <w:sz w:val="24"/>
          <w:szCs w:val="24"/>
          <w:shd w:val="clear" w:color="auto" w:fill="FFFFFF"/>
        </w:rPr>
        <w:t xml:space="preserve">Представление статей — до </w:t>
      </w:r>
      <w:r>
        <w:rPr>
          <w:color w:val="FF0000"/>
          <w:sz w:val="24"/>
          <w:szCs w:val="24"/>
          <w:shd w:val="clear" w:color="auto" w:fill="FFFFFF"/>
        </w:rPr>
        <w:t>15</w:t>
      </w:r>
      <w:r w:rsidRPr="007E7EB6">
        <w:rPr>
          <w:color w:val="FF0000"/>
          <w:sz w:val="24"/>
          <w:szCs w:val="24"/>
          <w:shd w:val="clear" w:color="auto" w:fill="FFFFFF"/>
        </w:rPr>
        <w:t xml:space="preserve"> января 202</w:t>
      </w:r>
      <w:r>
        <w:rPr>
          <w:color w:val="FF0000"/>
          <w:sz w:val="24"/>
          <w:szCs w:val="24"/>
          <w:shd w:val="clear" w:color="auto" w:fill="FFFFFF"/>
        </w:rPr>
        <w:t>3</w:t>
      </w:r>
      <w:r w:rsidRPr="007E7EB6">
        <w:rPr>
          <w:color w:val="FF0000"/>
          <w:sz w:val="24"/>
          <w:szCs w:val="24"/>
          <w:shd w:val="clear" w:color="auto" w:fill="FFFFFF"/>
        </w:rPr>
        <w:t xml:space="preserve"> г., заявок — до 5 декабря 202</w:t>
      </w:r>
      <w:r>
        <w:rPr>
          <w:color w:val="FF0000"/>
          <w:sz w:val="24"/>
          <w:szCs w:val="24"/>
          <w:shd w:val="clear" w:color="auto" w:fill="FFFFFF"/>
        </w:rPr>
        <w:t>2</w:t>
      </w:r>
      <w:r w:rsidRPr="007E7EB6">
        <w:rPr>
          <w:color w:val="FF0000"/>
          <w:sz w:val="24"/>
          <w:szCs w:val="24"/>
          <w:shd w:val="clear" w:color="auto" w:fill="FFFFFF"/>
        </w:rPr>
        <w:t xml:space="preserve"> г.</w:t>
      </w:r>
    </w:p>
    <w:p w14:paraId="7C6BE680" w14:textId="0D92E999" w:rsidR="001311A0" w:rsidRPr="005E2123" w:rsidRDefault="00646CC6" w:rsidP="00ED2E6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b/>
          <w:bCs/>
        </w:rPr>
      </w:pPr>
      <w:r w:rsidRPr="0046607A">
        <w:rPr>
          <w:b/>
        </w:rPr>
        <w:t xml:space="preserve">ЭНП </w:t>
      </w:r>
      <w:r w:rsidRPr="00646CC6">
        <w:rPr>
          <w:b/>
        </w:rPr>
        <w:t>2</w:t>
      </w:r>
      <w:r w:rsidRPr="0046607A">
        <w:rPr>
          <w:b/>
        </w:rPr>
        <w:t>/202</w:t>
      </w:r>
      <w:r>
        <w:rPr>
          <w:b/>
        </w:rPr>
        <w:t>3</w:t>
      </w:r>
      <w:r w:rsidRPr="0046607A">
        <w:rPr>
          <w:bCs/>
        </w:rPr>
        <w:t xml:space="preserve"> </w:t>
      </w:r>
      <w:r>
        <w:rPr>
          <w:bCs/>
        </w:rPr>
        <w:t>«</w:t>
      </w:r>
      <w:r w:rsidR="001311A0" w:rsidRPr="005E2123">
        <w:rPr>
          <w:b/>
          <w:bCs/>
        </w:rPr>
        <w:t>Развитие человеческого</w:t>
      </w:r>
      <w:r w:rsidR="00D43ADF" w:rsidRPr="005E2123">
        <w:rPr>
          <w:b/>
          <w:bCs/>
        </w:rPr>
        <w:t xml:space="preserve">  потенциала, общества и государства</w:t>
      </w:r>
      <w:r w:rsidR="001311A0" w:rsidRPr="005E2123">
        <w:rPr>
          <w:b/>
          <w:bCs/>
        </w:rPr>
        <w:t xml:space="preserve">  в условиях инновационных преобразований</w:t>
      </w:r>
      <w:r>
        <w:rPr>
          <w:b/>
          <w:bCs/>
        </w:rPr>
        <w:t>»</w:t>
      </w:r>
      <w:r w:rsidR="00D43ADF" w:rsidRPr="005E2123">
        <w:rPr>
          <w:b/>
          <w:bCs/>
        </w:rPr>
        <w:t xml:space="preserve"> </w:t>
      </w:r>
    </w:p>
    <w:p w14:paraId="032879D1" w14:textId="5C7C0B69" w:rsidR="001054FA" w:rsidRPr="00C03FAD" w:rsidRDefault="00B12B37" w:rsidP="00C03FAD">
      <w:pPr>
        <w:pStyle w:val="a3"/>
        <w:spacing w:after="0" w:line="240" w:lineRule="auto"/>
        <w:ind w:left="0" w:firstLine="709"/>
      </w:pPr>
      <w:r w:rsidRPr="00C03FAD">
        <w:t>2.1.</w:t>
      </w:r>
      <w:r w:rsidR="005E2123" w:rsidRPr="00C03FAD">
        <w:t xml:space="preserve"> С</w:t>
      </w:r>
      <w:r w:rsidR="001054FA" w:rsidRPr="00C03FAD">
        <w:t>овершенствование кадровой политики на уровне государства и государственных корпораций как базовое условие поступательного развития национальной экономики</w:t>
      </w:r>
    </w:p>
    <w:p w14:paraId="23A8C9DB" w14:textId="2759438E" w:rsidR="00C91567" w:rsidRPr="00C03FAD" w:rsidRDefault="00B12B37" w:rsidP="00C03FAD">
      <w:pPr>
        <w:pStyle w:val="a3"/>
        <w:spacing w:after="0" w:line="240" w:lineRule="auto"/>
        <w:ind w:left="0" w:firstLine="709"/>
      </w:pPr>
      <w:r w:rsidRPr="00C03FAD">
        <w:lastRenderedPageBreak/>
        <w:t>2.2.</w:t>
      </w:r>
      <w:r w:rsidR="005E2123" w:rsidRPr="00C03FAD">
        <w:t xml:space="preserve"> М</w:t>
      </w:r>
      <w:r w:rsidR="00C91567" w:rsidRPr="00C03FAD">
        <w:t>ониторинг рисков финансовой нестабильности как фактор повышения социальной стабильности и экономического роста</w:t>
      </w:r>
    </w:p>
    <w:p w14:paraId="0CB9AE76" w14:textId="5EFC5A77" w:rsidR="00AA38B6" w:rsidRPr="00C03FAD" w:rsidRDefault="00B12B37" w:rsidP="00C03FAD">
      <w:pPr>
        <w:pStyle w:val="a3"/>
        <w:spacing w:after="0" w:line="240" w:lineRule="auto"/>
        <w:ind w:left="0" w:firstLine="709"/>
      </w:pPr>
      <w:r w:rsidRPr="00C03FAD">
        <w:t>2.3.</w:t>
      </w:r>
      <w:r w:rsidR="005E2123" w:rsidRPr="00C03FAD">
        <w:t xml:space="preserve"> Т</w:t>
      </w:r>
      <w:r w:rsidR="00AA38B6" w:rsidRPr="00C03FAD">
        <w:t>рансформация российского рынка труда в целях оптимизации масштабов и структуры занятости населения</w:t>
      </w:r>
    </w:p>
    <w:p w14:paraId="38400270" w14:textId="7F82CF99" w:rsidR="00F4562E" w:rsidRPr="00C03FAD" w:rsidRDefault="00B12B37" w:rsidP="00C03FAD">
      <w:pPr>
        <w:pStyle w:val="a3"/>
        <w:spacing w:after="0" w:line="240" w:lineRule="auto"/>
        <w:ind w:left="0" w:firstLine="709"/>
      </w:pPr>
      <w:r w:rsidRPr="00C03FAD">
        <w:t>2.4.</w:t>
      </w:r>
      <w:r w:rsidR="005E2123" w:rsidRPr="00C03FAD">
        <w:t xml:space="preserve"> О</w:t>
      </w:r>
      <w:r w:rsidR="00F4562E" w:rsidRPr="00C03FAD">
        <w:t>собенности развития рынка труда в современной отечественной экономике</w:t>
      </w:r>
    </w:p>
    <w:p w14:paraId="2E15EE3C" w14:textId="38742B35" w:rsidR="005575BE" w:rsidRPr="00C03FAD" w:rsidRDefault="005575BE" w:rsidP="00C03FAD">
      <w:pPr>
        <w:pStyle w:val="a3"/>
        <w:spacing w:after="0" w:line="240" w:lineRule="auto"/>
        <w:ind w:left="0" w:firstLine="709"/>
        <w:rPr>
          <w:color w:val="000000"/>
          <w:shd w:val="clear" w:color="auto" w:fill="FFFFFF"/>
        </w:rPr>
      </w:pPr>
      <w:r w:rsidRPr="00C03FAD">
        <w:rPr>
          <w:color w:val="000000"/>
          <w:shd w:val="clear" w:color="auto" w:fill="FFFFFF"/>
        </w:rPr>
        <w:t xml:space="preserve">2.5. Социальное казначейство как новая платформа социальной поддержки </w:t>
      </w:r>
      <w:r w:rsidR="008A3B3A">
        <w:rPr>
          <w:color w:val="000000"/>
          <w:shd w:val="clear" w:color="auto" w:fill="FFFFFF"/>
        </w:rPr>
        <w:t>г</w:t>
      </w:r>
      <w:r w:rsidRPr="00C03FAD">
        <w:rPr>
          <w:color w:val="000000"/>
          <w:shd w:val="clear" w:color="auto" w:fill="FFFFFF"/>
        </w:rPr>
        <w:t>раждан</w:t>
      </w:r>
    </w:p>
    <w:p w14:paraId="65F7012E" w14:textId="5773395A" w:rsidR="00C03FAD" w:rsidRPr="00C03FAD" w:rsidRDefault="00C03FAD" w:rsidP="00C03FAD">
      <w:pPr>
        <w:pStyle w:val="a3"/>
        <w:spacing w:after="0" w:line="240" w:lineRule="auto"/>
        <w:ind w:left="0" w:firstLine="709"/>
        <w:rPr>
          <w:color w:val="000000"/>
          <w:shd w:val="clear" w:color="auto" w:fill="FFFFFF"/>
        </w:rPr>
      </w:pPr>
      <w:r w:rsidRPr="00C03FAD">
        <w:rPr>
          <w:color w:val="000000"/>
          <w:shd w:val="clear" w:color="auto" w:fill="FFFFFF"/>
        </w:rPr>
        <w:t xml:space="preserve">2.6. </w:t>
      </w:r>
      <w:r w:rsidRPr="00C03FAD">
        <w:t>Социальные механизмы формирования доверия к власти в трансформирующихся экономических отношениях</w:t>
      </w:r>
    </w:p>
    <w:p w14:paraId="549EED1C" w14:textId="336D0FA0" w:rsidR="00C03FAD" w:rsidRPr="00C03FAD" w:rsidRDefault="00C03FAD" w:rsidP="00C03FAD">
      <w:pPr>
        <w:pStyle w:val="a3"/>
        <w:spacing w:after="0" w:line="240" w:lineRule="auto"/>
        <w:ind w:left="0" w:firstLine="709"/>
        <w:rPr>
          <w:color w:val="000000"/>
          <w:shd w:val="clear" w:color="auto" w:fill="FFFFFF"/>
        </w:rPr>
      </w:pPr>
      <w:r w:rsidRPr="00C03FAD">
        <w:rPr>
          <w:color w:val="000000"/>
        </w:rPr>
        <w:t>2.</w:t>
      </w:r>
      <w:r w:rsidR="008A3B3A">
        <w:rPr>
          <w:color w:val="000000"/>
        </w:rPr>
        <w:t>7</w:t>
      </w:r>
      <w:r w:rsidRPr="00C03FAD">
        <w:rPr>
          <w:color w:val="000000"/>
        </w:rPr>
        <w:t>. Новые факторы совокупного спроса: взаимосвязи инвестиций, неравенства домохозяйств по доходам и потребления</w:t>
      </w:r>
    </w:p>
    <w:p w14:paraId="1E47BEE6" w14:textId="02B83901" w:rsidR="005B1C0B" w:rsidRPr="00C03FAD" w:rsidRDefault="00B12B37" w:rsidP="00C03FAD">
      <w:pPr>
        <w:pStyle w:val="a3"/>
        <w:spacing w:after="0" w:line="240" w:lineRule="auto"/>
        <w:ind w:left="0" w:firstLine="709"/>
      </w:pPr>
      <w:r w:rsidRPr="00C03FAD">
        <w:t>2.</w:t>
      </w:r>
      <w:r w:rsidR="008A3B3A">
        <w:t>8</w:t>
      </w:r>
      <w:r w:rsidRPr="00C03FAD">
        <w:t xml:space="preserve">. </w:t>
      </w:r>
      <w:r w:rsidR="005E2123" w:rsidRPr="00C03FAD">
        <w:t>Ф</w:t>
      </w:r>
      <w:r w:rsidR="005B1C0B" w:rsidRPr="00C03FAD">
        <w:t>ормирование «цифрового суверенитета» личности и домохозяйств как неэкономический фактор устойчивого развития.</w:t>
      </w:r>
    </w:p>
    <w:p w14:paraId="225263E4" w14:textId="0BE20EAC" w:rsidR="00B12B37" w:rsidRPr="008A3B3A" w:rsidRDefault="00B12B37" w:rsidP="00C03FAD">
      <w:pPr>
        <w:pStyle w:val="a3"/>
        <w:spacing w:after="0" w:line="240" w:lineRule="auto"/>
        <w:ind w:left="0" w:firstLine="709"/>
        <w:rPr>
          <w:color w:val="000000" w:themeColor="text1"/>
        </w:rPr>
      </w:pPr>
      <w:r w:rsidRPr="00C03FAD">
        <w:t>2.</w:t>
      </w:r>
      <w:r w:rsidR="008A3B3A">
        <w:t>9</w:t>
      </w:r>
      <w:r w:rsidRPr="00C03FAD">
        <w:t>.</w:t>
      </w:r>
      <w:r w:rsidR="00233F4C" w:rsidRPr="00C03FAD">
        <w:t xml:space="preserve"> </w:t>
      </w:r>
      <w:r w:rsidR="00233F4C" w:rsidRPr="008A3B3A">
        <w:rPr>
          <w:color w:val="000000" w:themeColor="text1"/>
        </w:rPr>
        <w:t>Регулирование неформальной занятости: проблемы и перспективы.</w:t>
      </w:r>
    </w:p>
    <w:p w14:paraId="7B67C15F" w14:textId="3D82BFD7" w:rsidR="00B12B37" w:rsidRPr="008A3B3A" w:rsidRDefault="00B12B37" w:rsidP="00C03FAD">
      <w:pPr>
        <w:pStyle w:val="a3"/>
        <w:spacing w:after="0" w:line="240" w:lineRule="auto"/>
        <w:ind w:left="0" w:firstLine="709"/>
        <w:rPr>
          <w:color w:val="000000" w:themeColor="text1"/>
        </w:rPr>
      </w:pPr>
      <w:r w:rsidRPr="008A3B3A">
        <w:rPr>
          <w:color w:val="000000" w:themeColor="text1"/>
        </w:rPr>
        <w:t>2.</w:t>
      </w:r>
      <w:r w:rsidR="008A3B3A" w:rsidRPr="008A3B3A">
        <w:rPr>
          <w:color w:val="000000" w:themeColor="text1"/>
        </w:rPr>
        <w:t>10</w:t>
      </w:r>
      <w:r w:rsidRPr="008A3B3A">
        <w:rPr>
          <w:color w:val="000000" w:themeColor="text1"/>
        </w:rPr>
        <w:t>.</w:t>
      </w:r>
      <w:r w:rsidR="00233F4C" w:rsidRPr="008A3B3A">
        <w:rPr>
          <w:color w:val="000000" w:themeColor="text1"/>
        </w:rPr>
        <w:t xml:space="preserve"> Основные направления повышения занятости молодежи трудоспособного возраста</w:t>
      </w:r>
    </w:p>
    <w:p w14:paraId="6186961A" w14:textId="0EC59357" w:rsidR="00B12B37" w:rsidRPr="008A3B3A" w:rsidRDefault="00B12B37" w:rsidP="00C03FAD">
      <w:pPr>
        <w:pStyle w:val="a3"/>
        <w:spacing w:after="0" w:line="240" w:lineRule="auto"/>
        <w:ind w:left="0" w:firstLine="709"/>
        <w:rPr>
          <w:color w:val="000000" w:themeColor="text1"/>
        </w:rPr>
      </w:pPr>
      <w:r w:rsidRPr="008A3B3A">
        <w:rPr>
          <w:color w:val="000000" w:themeColor="text1"/>
        </w:rPr>
        <w:t>2.</w:t>
      </w:r>
      <w:r w:rsidR="008A3B3A" w:rsidRPr="008A3B3A">
        <w:rPr>
          <w:color w:val="000000" w:themeColor="text1"/>
        </w:rPr>
        <w:t>11</w:t>
      </w:r>
      <w:r w:rsidRPr="008A3B3A">
        <w:rPr>
          <w:color w:val="000000" w:themeColor="text1"/>
        </w:rPr>
        <w:t>.</w:t>
      </w:r>
      <w:r w:rsidR="00233F4C" w:rsidRPr="008A3B3A">
        <w:rPr>
          <w:color w:val="000000" w:themeColor="text1"/>
        </w:rPr>
        <w:t xml:space="preserve"> Образование и профессиональная подготовка как инструменты формирования человеческого капитала</w:t>
      </w:r>
    </w:p>
    <w:p w14:paraId="71D352CC" w14:textId="6B46F278" w:rsidR="00B12B37" w:rsidRPr="008A3B3A" w:rsidRDefault="00B12B37" w:rsidP="00C03FAD">
      <w:pPr>
        <w:pStyle w:val="a3"/>
        <w:spacing w:after="0" w:line="240" w:lineRule="auto"/>
        <w:ind w:left="0" w:firstLine="709"/>
        <w:rPr>
          <w:bCs/>
          <w:color w:val="000000" w:themeColor="text1"/>
        </w:rPr>
      </w:pPr>
      <w:r w:rsidRPr="008A3B3A">
        <w:rPr>
          <w:color w:val="000000" w:themeColor="text1"/>
        </w:rPr>
        <w:t>2.1</w:t>
      </w:r>
      <w:r w:rsidR="008A3B3A" w:rsidRPr="008A3B3A">
        <w:rPr>
          <w:color w:val="000000" w:themeColor="text1"/>
        </w:rPr>
        <w:t>2</w:t>
      </w:r>
      <w:r w:rsidRPr="008A3B3A">
        <w:rPr>
          <w:color w:val="000000" w:themeColor="text1"/>
        </w:rPr>
        <w:t>.</w:t>
      </w:r>
      <w:r w:rsidR="00111E25" w:rsidRPr="008A3B3A">
        <w:rPr>
          <w:color w:val="000000" w:themeColor="text1"/>
        </w:rPr>
        <w:t xml:space="preserve"> </w:t>
      </w:r>
      <w:r w:rsidR="00111E25" w:rsidRPr="008A3B3A">
        <w:rPr>
          <w:bCs/>
          <w:color w:val="000000" w:themeColor="text1"/>
        </w:rPr>
        <w:t>Налоговая политика и ее влияние на рынок труда в постковидной экономике</w:t>
      </w:r>
    </w:p>
    <w:p w14:paraId="3EA7EFC9" w14:textId="34637F04" w:rsidR="00111E25" w:rsidRPr="008A3B3A" w:rsidRDefault="00111E25" w:rsidP="00C03FAD">
      <w:pPr>
        <w:pStyle w:val="a3"/>
        <w:spacing w:after="0" w:line="240" w:lineRule="auto"/>
        <w:ind w:left="0" w:firstLine="709"/>
        <w:rPr>
          <w:rFonts w:eastAsia="Calibri"/>
          <w:color w:val="000000" w:themeColor="text1"/>
        </w:rPr>
      </w:pPr>
      <w:r w:rsidRPr="008A3B3A">
        <w:rPr>
          <w:color w:val="000000" w:themeColor="text1"/>
        </w:rPr>
        <w:t>2.1</w:t>
      </w:r>
      <w:r w:rsidR="008A3B3A" w:rsidRPr="008A3B3A">
        <w:rPr>
          <w:color w:val="000000" w:themeColor="text1"/>
        </w:rPr>
        <w:t>3</w:t>
      </w:r>
      <w:r w:rsidRPr="008A3B3A">
        <w:rPr>
          <w:color w:val="000000" w:themeColor="text1"/>
        </w:rPr>
        <w:t xml:space="preserve">. </w:t>
      </w:r>
      <w:r w:rsidRPr="008A3B3A">
        <w:rPr>
          <w:rFonts w:eastAsia="Calibri"/>
          <w:color w:val="000000" w:themeColor="text1"/>
        </w:rPr>
        <w:t>Налоговые инструменты регулирования рынка труда</w:t>
      </w:r>
    </w:p>
    <w:p w14:paraId="4CD5B471" w14:textId="77777777" w:rsidR="000D438E" w:rsidRDefault="000D438E" w:rsidP="000D438E">
      <w:pPr>
        <w:spacing w:after="0" w:line="240" w:lineRule="auto"/>
        <w:ind w:firstLine="709"/>
        <w:rPr>
          <w:color w:val="FF0000"/>
          <w:sz w:val="24"/>
          <w:szCs w:val="24"/>
          <w:shd w:val="clear" w:color="auto" w:fill="FFFFFF"/>
        </w:rPr>
      </w:pPr>
    </w:p>
    <w:p w14:paraId="2DAA9A43" w14:textId="29EF1FE9" w:rsidR="000D438E" w:rsidRPr="007E7EB6" w:rsidRDefault="000D438E" w:rsidP="000D438E">
      <w:pPr>
        <w:spacing w:after="0" w:line="240" w:lineRule="auto"/>
        <w:ind w:firstLine="709"/>
        <w:rPr>
          <w:rFonts w:eastAsia="Times New Roman"/>
          <w:color w:val="333333"/>
          <w:sz w:val="24"/>
          <w:szCs w:val="24"/>
          <w:lang w:eastAsia="ru-RU"/>
        </w:rPr>
      </w:pPr>
      <w:r w:rsidRPr="007E7EB6">
        <w:rPr>
          <w:color w:val="FF0000"/>
          <w:sz w:val="24"/>
          <w:szCs w:val="24"/>
          <w:shd w:val="clear" w:color="auto" w:fill="FFFFFF"/>
        </w:rPr>
        <w:t xml:space="preserve">Представление статей — до </w:t>
      </w:r>
      <w:r>
        <w:rPr>
          <w:color w:val="FF0000"/>
          <w:sz w:val="24"/>
          <w:szCs w:val="24"/>
          <w:shd w:val="clear" w:color="auto" w:fill="FFFFFF"/>
        </w:rPr>
        <w:t>1</w:t>
      </w:r>
      <w:r w:rsidR="00F40453">
        <w:rPr>
          <w:color w:val="FF0000"/>
          <w:sz w:val="24"/>
          <w:szCs w:val="24"/>
          <w:shd w:val="clear" w:color="auto" w:fill="FFFFFF"/>
        </w:rPr>
        <w:t>5</w:t>
      </w:r>
      <w:r w:rsidRPr="007E7EB6">
        <w:rPr>
          <w:color w:val="FF0000"/>
          <w:sz w:val="24"/>
          <w:szCs w:val="24"/>
          <w:shd w:val="clear" w:color="auto" w:fill="FFFFFF"/>
        </w:rPr>
        <w:t xml:space="preserve"> марта 202</w:t>
      </w:r>
      <w:r>
        <w:rPr>
          <w:color w:val="FF0000"/>
          <w:sz w:val="24"/>
          <w:szCs w:val="24"/>
          <w:shd w:val="clear" w:color="auto" w:fill="FFFFFF"/>
        </w:rPr>
        <w:t>3</w:t>
      </w:r>
      <w:r w:rsidRPr="007E7EB6">
        <w:rPr>
          <w:color w:val="FF0000"/>
          <w:sz w:val="24"/>
          <w:szCs w:val="24"/>
          <w:shd w:val="clear" w:color="auto" w:fill="FFFFFF"/>
        </w:rPr>
        <w:t xml:space="preserve"> г., заявок — до 5 февраля 202</w:t>
      </w:r>
      <w:r>
        <w:rPr>
          <w:color w:val="FF0000"/>
          <w:sz w:val="24"/>
          <w:szCs w:val="24"/>
          <w:shd w:val="clear" w:color="auto" w:fill="FFFFFF"/>
        </w:rPr>
        <w:t>3</w:t>
      </w:r>
      <w:r w:rsidRPr="007E7EB6">
        <w:rPr>
          <w:color w:val="FF0000"/>
          <w:sz w:val="24"/>
          <w:szCs w:val="24"/>
          <w:shd w:val="clear" w:color="auto" w:fill="FFFFFF"/>
        </w:rPr>
        <w:t xml:space="preserve"> г.</w:t>
      </w:r>
    </w:p>
    <w:p w14:paraId="2988193B" w14:textId="3C6D66C3" w:rsidR="00626D62" w:rsidRPr="00C03FAD" w:rsidRDefault="00646CC6" w:rsidP="00ED2E6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b/>
          <w:bCs/>
        </w:rPr>
      </w:pPr>
      <w:r w:rsidRPr="0046607A">
        <w:rPr>
          <w:b/>
        </w:rPr>
        <w:t xml:space="preserve">ЭНП </w:t>
      </w:r>
      <w:r>
        <w:rPr>
          <w:b/>
        </w:rPr>
        <w:t>3</w:t>
      </w:r>
      <w:r w:rsidRPr="0046607A">
        <w:rPr>
          <w:b/>
        </w:rPr>
        <w:t>/202</w:t>
      </w:r>
      <w:r>
        <w:rPr>
          <w:b/>
        </w:rPr>
        <w:t>3</w:t>
      </w:r>
      <w:r w:rsidRPr="0046607A">
        <w:rPr>
          <w:bCs/>
        </w:rPr>
        <w:t xml:space="preserve"> </w:t>
      </w:r>
      <w:r>
        <w:rPr>
          <w:bCs/>
        </w:rPr>
        <w:t>«</w:t>
      </w:r>
      <w:r w:rsidR="00626D62" w:rsidRPr="005E2123">
        <w:rPr>
          <w:b/>
          <w:bCs/>
        </w:rPr>
        <w:t>Формирование «зеленой» экономики</w:t>
      </w:r>
      <w:r w:rsidR="00D43ADF" w:rsidRPr="005E2123">
        <w:rPr>
          <w:b/>
          <w:bCs/>
        </w:rPr>
        <w:t xml:space="preserve"> и  высоких стандартов экологического благополучия</w:t>
      </w:r>
      <w:r w:rsidR="00626D62" w:rsidRPr="005E2123">
        <w:rPr>
          <w:b/>
          <w:bCs/>
        </w:rPr>
        <w:t xml:space="preserve"> – магистральное направление решения социо</w:t>
      </w:r>
      <w:r w:rsidR="001D5AB0" w:rsidRPr="005E2123">
        <w:rPr>
          <w:b/>
          <w:bCs/>
        </w:rPr>
        <w:t>-</w:t>
      </w:r>
      <w:r w:rsidR="00626D62" w:rsidRPr="005E2123">
        <w:rPr>
          <w:b/>
          <w:bCs/>
        </w:rPr>
        <w:t>эколого-экономических проблем современной России и ее регионов</w:t>
      </w:r>
      <w:r>
        <w:rPr>
          <w:b/>
          <w:bCs/>
        </w:rPr>
        <w:t>»</w:t>
      </w:r>
    </w:p>
    <w:p w14:paraId="4CD2475B" w14:textId="249D2B67" w:rsidR="00CD4C17" w:rsidRPr="00C03FAD" w:rsidRDefault="005E2123" w:rsidP="00C03FAD">
      <w:pPr>
        <w:pStyle w:val="a3"/>
        <w:spacing w:after="0" w:line="240" w:lineRule="auto"/>
        <w:ind w:left="0" w:firstLine="709"/>
      </w:pPr>
      <w:r w:rsidRPr="00C03FAD">
        <w:t>3.1. Э</w:t>
      </w:r>
      <w:r w:rsidR="00CD4C17" w:rsidRPr="00C03FAD">
        <w:t>нергоэффективная экономика как основа обеспечения постоянного развития страны и реализации ее национальных интересов</w:t>
      </w:r>
    </w:p>
    <w:p w14:paraId="3FBD937D" w14:textId="0441FEB0" w:rsidR="00CD4C17" w:rsidRPr="00C03FAD" w:rsidRDefault="005E2123" w:rsidP="00C03FAD">
      <w:pPr>
        <w:pStyle w:val="a3"/>
        <w:spacing w:after="0" w:line="240" w:lineRule="auto"/>
        <w:ind w:left="0" w:firstLine="709"/>
      </w:pPr>
      <w:r w:rsidRPr="00C03FAD">
        <w:t>3.2. В</w:t>
      </w:r>
      <w:r w:rsidR="00CD4C17" w:rsidRPr="00C03FAD">
        <w:t>недрение технологий устойчивого развития «зеленой» энергетики</w:t>
      </w:r>
    </w:p>
    <w:p w14:paraId="0D9353D8" w14:textId="5696D344" w:rsidR="00381CE5" w:rsidRPr="00C03FAD" w:rsidRDefault="005E2123" w:rsidP="00C03FAD">
      <w:pPr>
        <w:pStyle w:val="a3"/>
        <w:spacing w:after="0" w:line="240" w:lineRule="auto"/>
        <w:ind w:left="0" w:firstLine="709"/>
      </w:pPr>
      <w:r w:rsidRPr="00C03FAD">
        <w:t>3.3.</w:t>
      </w:r>
      <w:r w:rsidR="00381CE5" w:rsidRPr="00C03FAD">
        <w:t xml:space="preserve"> </w:t>
      </w:r>
      <w:r w:rsidRPr="00C03FAD">
        <w:t>О</w:t>
      </w:r>
      <w:r w:rsidR="00381CE5" w:rsidRPr="00C03FAD">
        <w:t>ценка энергоэффективности невозобновляемых источников энергии</w:t>
      </w:r>
    </w:p>
    <w:p w14:paraId="71101AEC" w14:textId="234B5ADB" w:rsidR="00381CE5" w:rsidRPr="00C03FAD" w:rsidRDefault="005E2123" w:rsidP="00C03FAD">
      <w:pPr>
        <w:pStyle w:val="a3"/>
        <w:spacing w:after="0" w:line="240" w:lineRule="auto"/>
        <w:ind w:left="0" w:firstLine="709"/>
      </w:pPr>
      <w:r w:rsidRPr="00C03FAD">
        <w:t>3.4.</w:t>
      </w:r>
      <w:r w:rsidR="00381CE5" w:rsidRPr="00C03FAD">
        <w:t xml:space="preserve"> </w:t>
      </w:r>
      <w:r w:rsidRPr="00C03FAD">
        <w:t>Р</w:t>
      </w:r>
      <w:r w:rsidR="00381CE5" w:rsidRPr="00C03FAD">
        <w:t>егламентация перехода на возобновляемые источники энергии</w:t>
      </w:r>
    </w:p>
    <w:p w14:paraId="12E26690" w14:textId="10E957A7" w:rsidR="00581413" w:rsidRPr="00C03FAD" w:rsidRDefault="005E2123" w:rsidP="00C03FAD">
      <w:pPr>
        <w:pStyle w:val="a3"/>
        <w:spacing w:after="0" w:line="240" w:lineRule="auto"/>
        <w:ind w:left="0" w:firstLine="709"/>
      </w:pPr>
      <w:r w:rsidRPr="00C03FAD">
        <w:t>3.5. С</w:t>
      </w:r>
      <w:r w:rsidR="00581413" w:rsidRPr="00C03FAD">
        <w:t>истема экологического риск</w:t>
      </w:r>
      <w:r w:rsidR="004874EA" w:rsidRPr="00C03FAD">
        <w:t>-</w:t>
      </w:r>
      <w:r w:rsidR="00581413" w:rsidRPr="00C03FAD">
        <w:t>менеджмента как подсистема в общей системе управления социально-экономическим объектом</w:t>
      </w:r>
    </w:p>
    <w:p w14:paraId="62425F1A" w14:textId="79C72629" w:rsidR="00581413" w:rsidRPr="00C03FAD" w:rsidRDefault="005E2123" w:rsidP="00C03FAD">
      <w:pPr>
        <w:pStyle w:val="a3"/>
        <w:spacing w:after="0" w:line="240" w:lineRule="auto"/>
        <w:ind w:left="0" w:firstLine="709"/>
      </w:pPr>
      <w:r w:rsidRPr="00C03FAD">
        <w:t>3.6. Э</w:t>
      </w:r>
      <w:r w:rsidR="00581413" w:rsidRPr="00C03FAD">
        <w:t>кономические подходы к обеспечению экологической безопасности</w:t>
      </w:r>
    </w:p>
    <w:p w14:paraId="680FF724" w14:textId="1986238E" w:rsidR="005E2123" w:rsidRPr="00C03FAD" w:rsidRDefault="005E2123" w:rsidP="00C03FAD">
      <w:pPr>
        <w:pStyle w:val="a3"/>
        <w:spacing w:after="0" w:line="240" w:lineRule="auto"/>
        <w:ind w:left="0" w:firstLine="709"/>
      </w:pPr>
      <w:r w:rsidRPr="00C03FAD">
        <w:t>3.7.</w:t>
      </w:r>
      <w:r w:rsidR="008D6FC3" w:rsidRPr="00C03FAD">
        <w:t xml:space="preserve"> </w:t>
      </w:r>
      <w:r w:rsidR="008D6FC3" w:rsidRPr="00C03FAD">
        <w:rPr>
          <w:color w:val="000000"/>
        </w:rPr>
        <w:t>ESG-стратегии в современном бизнесе: мировой опыт и российские перспективы</w:t>
      </w:r>
    </w:p>
    <w:p w14:paraId="2FF32AB2" w14:textId="5E037CE1" w:rsidR="005E2123" w:rsidRPr="00C03FAD" w:rsidRDefault="005E2123" w:rsidP="00C03FAD">
      <w:pPr>
        <w:pStyle w:val="a3"/>
        <w:spacing w:after="0" w:line="240" w:lineRule="auto"/>
        <w:ind w:left="0" w:firstLine="709"/>
      </w:pPr>
      <w:r w:rsidRPr="00C03FAD">
        <w:t>3.8.</w:t>
      </w:r>
      <w:r w:rsidR="00CC5A56" w:rsidRPr="00C03FAD">
        <w:rPr>
          <w:color w:val="000000"/>
        </w:rPr>
        <w:t xml:space="preserve"> Углеродный налог, проблемы и перспективы его применения</w:t>
      </w:r>
    </w:p>
    <w:p w14:paraId="3CDEF91F" w14:textId="3B9A6D53" w:rsidR="005E2123" w:rsidRPr="00C03FAD" w:rsidRDefault="005E2123" w:rsidP="00C03FAD">
      <w:pPr>
        <w:pStyle w:val="a3"/>
        <w:spacing w:after="0" w:line="240" w:lineRule="auto"/>
        <w:ind w:left="0" w:firstLine="709"/>
      </w:pPr>
      <w:r w:rsidRPr="00C03FAD">
        <w:t>3.9.</w:t>
      </w:r>
      <w:r w:rsidR="00CC5A56" w:rsidRPr="00C03FAD">
        <w:t xml:space="preserve"> </w:t>
      </w:r>
      <w:r w:rsidR="00CC5A56" w:rsidRPr="00C03FAD">
        <w:rPr>
          <w:color w:val="000000"/>
        </w:rPr>
        <w:t>Проблемы и перспективы экологизации автотранспортной отрасли как главного источника выбросов</w:t>
      </w:r>
    </w:p>
    <w:p w14:paraId="017E4371" w14:textId="2A2D19EF" w:rsidR="005E2123" w:rsidRPr="00C03FAD" w:rsidRDefault="005E2123" w:rsidP="00C03FAD">
      <w:pPr>
        <w:pStyle w:val="a3"/>
        <w:spacing w:after="0" w:line="240" w:lineRule="auto"/>
        <w:ind w:left="0" w:firstLine="709"/>
        <w:rPr>
          <w:color w:val="000000" w:themeColor="text1"/>
        </w:rPr>
      </w:pPr>
      <w:r w:rsidRPr="00C03FAD">
        <w:rPr>
          <w:color w:val="000000" w:themeColor="text1"/>
        </w:rPr>
        <w:t>3.10</w:t>
      </w:r>
      <w:r w:rsidR="00233F4C" w:rsidRPr="00C03FAD">
        <w:rPr>
          <w:color w:val="000000" w:themeColor="text1"/>
        </w:rPr>
        <w:t>. «Зеленое» финансирование в целях достижения целей устойчивого развития</w:t>
      </w:r>
    </w:p>
    <w:p w14:paraId="1F48A61D" w14:textId="0C000B83" w:rsidR="00151047" w:rsidRPr="00C03FAD" w:rsidRDefault="00151047" w:rsidP="00C03FAD">
      <w:pPr>
        <w:pStyle w:val="a3"/>
        <w:spacing w:after="0" w:line="240" w:lineRule="auto"/>
        <w:ind w:left="0" w:firstLine="709"/>
        <w:rPr>
          <w:color w:val="0070C0"/>
        </w:rPr>
      </w:pPr>
      <w:r w:rsidRPr="00C03FAD">
        <w:rPr>
          <w:color w:val="000000" w:themeColor="text1"/>
        </w:rPr>
        <w:lastRenderedPageBreak/>
        <w:t>3</w:t>
      </w:r>
      <w:r w:rsidRPr="000D438E">
        <w:rPr>
          <w:color w:val="000000" w:themeColor="text1"/>
        </w:rPr>
        <w:t>.11. «Зеленые» финансы: формирование, регулирование, направления развития</w:t>
      </w:r>
    </w:p>
    <w:p w14:paraId="78C654A9" w14:textId="47056060" w:rsidR="00111E25" w:rsidRPr="00C03FAD" w:rsidRDefault="00111E25" w:rsidP="00C03FAD">
      <w:pPr>
        <w:pStyle w:val="a3"/>
        <w:spacing w:after="0" w:line="240" w:lineRule="auto"/>
        <w:ind w:left="0" w:firstLine="709"/>
        <w:rPr>
          <w:rFonts w:eastAsia="Times New Roman"/>
          <w:bCs/>
          <w:color w:val="000000"/>
          <w:lang w:eastAsia="fr-FR"/>
        </w:rPr>
      </w:pPr>
      <w:r w:rsidRPr="00C03FAD">
        <w:rPr>
          <w:color w:val="0070C0"/>
        </w:rPr>
        <w:t>3.1</w:t>
      </w:r>
      <w:r w:rsidR="008A3B3A">
        <w:rPr>
          <w:color w:val="0070C0"/>
        </w:rPr>
        <w:t>2</w:t>
      </w:r>
      <w:r w:rsidRPr="00C03FAD">
        <w:rPr>
          <w:color w:val="0070C0"/>
        </w:rPr>
        <w:t xml:space="preserve">. </w:t>
      </w:r>
      <w:r w:rsidRPr="00C03FAD">
        <w:rPr>
          <w:rFonts w:eastAsia="Times New Roman"/>
          <w:bCs/>
          <w:color w:val="000000"/>
          <w:highlight w:val="yellow"/>
          <w:lang w:eastAsia="fr-FR"/>
        </w:rPr>
        <w:t>«</w:t>
      </w:r>
      <w:r w:rsidRPr="00C03FAD">
        <w:rPr>
          <w:rFonts w:eastAsia="Times New Roman"/>
          <w:bCs/>
          <w:color w:val="000000"/>
          <w:lang w:eastAsia="fr-FR"/>
        </w:rPr>
        <w:t>Зеленые» тренды в налоговой политике России и  развитых странах</w:t>
      </w:r>
    </w:p>
    <w:p w14:paraId="60CB5A7C" w14:textId="579226BB" w:rsidR="00111E25" w:rsidRPr="00C03FAD" w:rsidRDefault="00111E25" w:rsidP="00C03FAD">
      <w:pPr>
        <w:pStyle w:val="a3"/>
        <w:spacing w:after="0" w:line="240" w:lineRule="auto"/>
        <w:ind w:left="0" w:firstLine="709"/>
      </w:pPr>
      <w:r w:rsidRPr="00C03FAD">
        <w:rPr>
          <w:rFonts w:eastAsia="Times New Roman"/>
          <w:bCs/>
          <w:color w:val="000000"/>
          <w:lang w:eastAsia="fr-FR"/>
        </w:rPr>
        <w:t>3.1</w:t>
      </w:r>
      <w:r w:rsidR="008A3B3A">
        <w:rPr>
          <w:rFonts w:eastAsia="Times New Roman"/>
          <w:bCs/>
          <w:color w:val="000000"/>
          <w:lang w:eastAsia="fr-FR"/>
        </w:rPr>
        <w:t>3</w:t>
      </w:r>
      <w:r w:rsidRPr="00C03FAD">
        <w:rPr>
          <w:rFonts w:eastAsia="Times New Roman"/>
          <w:bCs/>
          <w:color w:val="000000"/>
          <w:lang w:eastAsia="fr-FR"/>
        </w:rPr>
        <w:t xml:space="preserve">. </w:t>
      </w:r>
      <w:r w:rsidRPr="00C03FAD">
        <w:t>Построение новых принципов экологически-ориентированной фискальной политики</w:t>
      </w:r>
    </w:p>
    <w:p w14:paraId="56765E01" w14:textId="101B865E" w:rsidR="00111E25" w:rsidRPr="00C03FAD" w:rsidRDefault="00111E25" w:rsidP="00C03FAD">
      <w:pPr>
        <w:pStyle w:val="a3"/>
        <w:spacing w:after="0" w:line="240" w:lineRule="auto"/>
        <w:ind w:left="0" w:firstLine="709"/>
      </w:pPr>
      <w:r w:rsidRPr="00C03FAD">
        <w:t>3.1</w:t>
      </w:r>
      <w:r w:rsidR="008A3B3A">
        <w:t>4</w:t>
      </w:r>
      <w:r w:rsidRPr="00C03FAD">
        <w:t>. Современные принципы и направления реорганизации отечественной системы экологических платежей</w:t>
      </w:r>
    </w:p>
    <w:p w14:paraId="68E0DB51" w14:textId="5ECA2C19" w:rsidR="00274C02" w:rsidRPr="00C03FAD" w:rsidRDefault="00274C02" w:rsidP="00C03FAD">
      <w:pPr>
        <w:pStyle w:val="a3"/>
        <w:spacing w:after="0" w:line="240" w:lineRule="auto"/>
        <w:ind w:left="0" w:firstLine="709"/>
        <w:rPr>
          <w:color w:val="000000"/>
          <w:shd w:val="clear" w:color="auto" w:fill="FFFFFF"/>
        </w:rPr>
      </w:pPr>
      <w:r w:rsidRPr="00C03FAD">
        <w:t>3.1</w:t>
      </w:r>
      <w:r w:rsidR="008A3B3A">
        <w:t>5</w:t>
      </w:r>
      <w:r w:rsidRPr="00C03FAD">
        <w:t xml:space="preserve">. </w:t>
      </w:r>
      <w:r w:rsidRPr="00C03FAD">
        <w:rPr>
          <w:color w:val="000000"/>
          <w:shd w:val="clear" w:color="auto" w:fill="FFFFFF"/>
        </w:rPr>
        <w:t>ESG-финансы</w:t>
      </w:r>
    </w:p>
    <w:p w14:paraId="550EAEF9" w14:textId="3072DA32" w:rsidR="003232DA" w:rsidRPr="00C03FAD" w:rsidRDefault="003232DA" w:rsidP="00C03FAD">
      <w:pPr>
        <w:pStyle w:val="a3"/>
        <w:spacing w:after="0" w:line="240" w:lineRule="auto"/>
        <w:ind w:left="0" w:firstLine="709"/>
        <w:rPr>
          <w:color w:val="000000"/>
        </w:rPr>
      </w:pPr>
      <w:r w:rsidRPr="00C03FAD">
        <w:rPr>
          <w:color w:val="000000"/>
        </w:rPr>
        <w:t>3/1</w:t>
      </w:r>
      <w:r w:rsidR="008A3B3A">
        <w:rPr>
          <w:color w:val="000000"/>
        </w:rPr>
        <w:t>6.</w:t>
      </w:r>
      <w:r w:rsidRPr="00C03FAD">
        <w:rPr>
          <w:color w:val="000000"/>
        </w:rPr>
        <w:t xml:space="preserve"> Баланс рынка и государства в финансировании перехода к «зеленой» экономике</w:t>
      </w:r>
    </w:p>
    <w:p w14:paraId="13A813CB" w14:textId="599A26CE" w:rsidR="003232DA" w:rsidRDefault="003232DA" w:rsidP="00C03FAD">
      <w:pPr>
        <w:pStyle w:val="a3"/>
        <w:spacing w:after="0" w:line="240" w:lineRule="auto"/>
        <w:ind w:left="0" w:firstLine="709"/>
        <w:rPr>
          <w:color w:val="000000"/>
        </w:rPr>
      </w:pPr>
      <w:r w:rsidRPr="00C03FAD">
        <w:rPr>
          <w:color w:val="000000"/>
        </w:rPr>
        <w:t>3.1</w:t>
      </w:r>
      <w:r w:rsidR="008A3B3A">
        <w:rPr>
          <w:color w:val="000000"/>
        </w:rPr>
        <w:t>7</w:t>
      </w:r>
      <w:r w:rsidRPr="00C03FAD">
        <w:rPr>
          <w:color w:val="000000"/>
        </w:rPr>
        <w:t>. Развитие рынков «зеленых» финансовых инструментов</w:t>
      </w:r>
    </w:p>
    <w:p w14:paraId="09CF91FE" w14:textId="77777777" w:rsidR="000D438E" w:rsidRPr="00C03FAD" w:rsidRDefault="000D438E" w:rsidP="00C03FAD">
      <w:pPr>
        <w:pStyle w:val="a3"/>
        <w:spacing w:after="0" w:line="240" w:lineRule="auto"/>
        <w:ind w:left="0" w:firstLine="709"/>
      </w:pPr>
    </w:p>
    <w:p w14:paraId="6EEE0115" w14:textId="044A260B" w:rsidR="00CD4C17" w:rsidRDefault="000D438E" w:rsidP="00ED2E6B">
      <w:pPr>
        <w:pStyle w:val="a3"/>
        <w:spacing w:after="0" w:line="240" w:lineRule="auto"/>
        <w:ind w:left="0" w:firstLine="709"/>
      </w:pPr>
      <w:r w:rsidRPr="007E7EB6">
        <w:rPr>
          <w:color w:val="FF0000"/>
          <w:sz w:val="24"/>
          <w:szCs w:val="24"/>
          <w:shd w:val="clear" w:color="auto" w:fill="FFFFFF"/>
        </w:rPr>
        <w:t>Представление статей — до 5 июня 202</w:t>
      </w:r>
      <w:r>
        <w:rPr>
          <w:color w:val="FF0000"/>
          <w:sz w:val="24"/>
          <w:szCs w:val="24"/>
          <w:shd w:val="clear" w:color="auto" w:fill="FFFFFF"/>
        </w:rPr>
        <w:t>3</w:t>
      </w:r>
      <w:r w:rsidRPr="007E7EB6">
        <w:rPr>
          <w:color w:val="FF0000"/>
          <w:sz w:val="24"/>
          <w:szCs w:val="24"/>
          <w:shd w:val="clear" w:color="auto" w:fill="FFFFFF"/>
        </w:rPr>
        <w:t xml:space="preserve"> г., заявок — до 20 апреля 202</w:t>
      </w:r>
      <w:r>
        <w:rPr>
          <w:color w:val="FF0000"/>
          <w:sz w:val="24"/>
          <w:szCs w:val="24"/>
          <w:shd w:val="clear" w:color="auto" w:fill="FFFFFF"/>
        </w:rPr>
        <w:t>3</w:t>
      </w:r>
      <w:r w:rsidRPr="007E7EB6">
        <w:rPr>
          <w:color w:val="FF0000"/>
          <w:sz w:val="24"/>
          <w:szCs w:val="24"/>
          <w:shd w:val="clear" w:color="auto" w:fill="FFFFFF"/>
        </w:rPr>
        <w:t xml:space="preserve"> г</w:t>
      </w:r>
      <w:r>
        <w:rPr>
          <w:color w:val="FF0000"/>
          <w:sz w:val="24"/>
          <w:szCs w:val="24"/>
          <w:shd w:val="clear" w:color="auto" w:fill="FFFFFF"/>
        </w:rPr>
        <w:t>.</w:t>
      </w:r>
    </w:p>
    <w:p w14:paraId="1339159C" w14:textId="6B3DDC86" w:rsidR="002456F0" w:rsidRPr="005E2123" w:rsidRDefault="00646CC6" w:rsidP="00ED2E6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b/>
          <w:bCs/>
          <w:color w:val="333333"/>
          <w:shd w:val="clear" w:color="auto" w:fill="FBFBFB"/>
        </w:rPr>
      </w:pPr>
      <w:r w:rsidRPr="0046607A">
        <w:rPr>
          <w:b/>
        </w:rPr>
        <w:t xml:space="preserve">ЭНП </w:t>
      </w:r>
      <w:r>
        <w:rPr>
          <w:b/>
        </w:rPr>
        <w:t>4</w:t>
      </w:r>
      <w:r w:rsidRPr="0046607A">
        <w:rPr>
          <w:b/>
        </w:rPr>
        <w:t>/202</w:t>
      </w:r>
      <w:r>
        <w:rPr>
          <w:b/>
        </w:rPr>
        <w:t>3</w:t>
      </w:r>
      <w:r w:rsidRPr="0046607A">
        <w:rPr>
          <w:bCs/>
        </w:rPr>
        <w:t xml:space="preserve"> </w:t>
      </w:r>
      <w:r>
        <w:rPr>
          <w:bCs/>
        </w:rPr>
        <w:t>«</w:t>
      </w:r>
      <w:r w:rsidR="002456F0" w:rsidRPr="005E2123">
        <w:rPr>
          <w:b/>
          <w:bCs/>
          <w:color w:val="333333"/>
          <w:shd w:val="clear" w:color="auto" w:fill="FBFBFB"/>
        </w:rPr>
        <w:t>Трансформация основных экономических  институтов под влиянием цифровой революции и новой социально-экономической повестки</w:t>
      </w:r>
      <w:r>
        <w:rPr>
          <w:b/>
          <w:bCs/>
          <w:color w:val="333333"/>
          <w:shd w:val="clear" w:color="auto" w:fill="FBFBFB"/>
        </w:rPr>
        <w:t>»</w:t>
      </w:r>
    </w:p>
    <w:p w14:paraId="0D69C31F" w14:textId="05800D61" w:rsidR="00381CE5" w:rsidRPr="00C03FAD" w:rsidRDefault="00ED2E6B" w:rsidP="00C03FAD">
      <w:pPr>
        <w:pStyle w:val="a3"/>
        <w:spacing w:after="0" w:line="240" w:lineRule="auto"/>
        <w:ind w:left="0" w:firstLine="709"/>
      </w:pPr>
      <w:r w:rsidRPr="00C03FAD">
        <w:rPr>
          <w:color w:val="333333"/>
          <w:shd w:val="clear" w:color="auto" w:fill="FBFBFB"/>
        </w:rPr>
        <w:t>4.1. Р</w:t>
      </w:r>
      <w:r w:rsidR="00381CE5" w:rsidRPr="00C03FAD">
        <w:t>азвити</w:t>
      </w:r>
      <w:r w:rsidR="004874EA" w:rsidRPr="00C03FAD">
        <w:t>е</w:t>
      </w:r>
      <w:r w:rsidR="00381CE5" w:rsidRPr="00C03FAD">
        <w:t xml:space="preserve"> агропромышленного комплекса Российской Федерации под влиянием цифровой революции</w:t>
      </w:r>
    </w:p>
    <w:p w14:paraId="50E2069C" w14:textId="67662111" w:rsidR="001054FA" w:rsidRPr="00C03FAD" w:rsidRDefault="00ED2E6B" w:rsidP="00C03FAD">
      <w:pPr>
        <w:pStyle w:val="a3"/>
        <w:spacing w:after="0" w:line="240" w:lineRule="auto"/>
        <w:ind w:left="0" w:firstLine="709"/>
      </w:pPr>
      <w:r w:rsidRPr="00C03FAD">
        <w:t>4.2. Т</w:t>
      </w:r>
      <w:r w:rsidR="001054FA" w:rsidRPr="00C03FAD">
        <w:t>рансформация государственного финансового контроля в условиях цифровизации</w:t>
      </w:r>
    </w:p>
    <w:p w14:paraId="7AD958CC" w14:textId="0B29D566" w:rsidR="00C91567" w:rsidRPr="00C03FAD" w:rsidRDefault="00ED2E6B" w:rsidP="00C03FAD">
      <w:pPr>
        <w:pStyle w:val="a3"/>
        <w:spacing w:after="0" w:line="240" w:lineRule="auto"/>
        <w:ind w:left="0" w:firstLine="709"/>
      </w:pPr>
      <w:r w:rsidRPr="00C03FAD">
        <w:t>4.3. И</w:t>
      </w:r>
      <w:r w:rsidR="00C91567" w:rsidRPr="00C03FAD">
        <w:t>спользовани</w:t>
      </w:r>
      <w:r w:rsidR="004874EA" w:rsidRPr="00C03FAD">
        <w:t>е</w:t>
      </w:r>
      <w:r w:rsidR="00C91567" w:rsidRPr="00C03FAD">
        <w:t xml:space="preserve"> Банком России инструментов ДКП в целях обеспечения устойчивого равновесного развития российского рынка</w:t>
      </w:r>
    </w:p>
    <w:p w14:paraId="322CA4FF" w14:textId="58871AEB" w:rsidR="00581413" w:rsidRPr="00C03FAD" w:rsidRDefault="00ED2E6B" w:rsidP="00C03FAD">
      <w:pPr>
        <w:pStyle w:val="a3"/>
        <w:spacing w:after="0" w:line="240" w:lineRule="auto"/>
        <w:ind w:left="0" w:firstLine="709"/>
      </w:pPr>
      <w:r w:rsidRPr="00C03FAD">
        <w:t xml:space="preserve">4.4. </w:t>
      </w:r>
      <w:r w:rsidR="00581413" w:rsidRPr="00C03FAD">
        <w:t xml:space="preserve"> </w:t>
      </w:r>
      <w:r w:rsidRPr="00C03FAD">
        <w:t>Р</w:t>
      </w:r>
      <w:r w:rsidR="00581413" w:rsidRPr="00C03FAD">
        <w:t>азвитие цифровой экосистемы как фактор финансовой инклюзии</w:t>
      </w:r>
    </w:p>
    <w:p w14:paraId="5290FE12" w14:textId="448D1DD5" w:rsidR="00AA38B6" w:rsidRPr="00C03FAD" w:rsidRDefault="00ED2E6B" w:rsidP="00C03FAD">
      <w:pPr>
        <w:pStyle w:val="a3"/>
        <w:spacing w:after="0" w:line="240" w:lineRule="auto"/>
        <w:ind w:left="0" w:firstLine="709"/>
      </w:pPr>
      <w:r w:rsidRPr="00C03FAD">
        <w:t>4.5. Ф</w:t>
      </w:r>
      <w:r w:rsidR="00AA38B6" w:rsidRPr="00C03FAD">
        <w:t>инансово-экономические и социально-правовые основы взаимодействия институтов развития</w:t>
      </w:r>
    </w:p>
    <w:p w14:paraId="598AF33C" w14:textId="437DEF82" w:rsidR="00AA38B6" w:rsidRPr="00C03FAD" w:rsidRDefault="00ED2E6B" w:rsidP="00C03FAD">
      <w:pPr>
        <w:pStyle w:val="a3"/>
        <w:spacing w:after="0" w:line="240" w:lineRule="auto"/>
        <w:ind w:left="0" w:firstLine="709"/>
      </w:pPr>
      <w:r w:rsidRPr="00C03FAD">
        <w:t>4.6. Р</w:t>
      </w:r>
      <w:r w:rsidR="00AA38B6" w:rsidRPr="00C03FAD">
        <w:t>азвитие цифровых платформ обеспечения экономической безопасности</w:t>
      </w:r>
    </w:p>
    <w:p w14:paraId="20010559" w14:textId="0A1EED18" w:rsidR="00161BFA" w:rsidRPr="00C03FAD" w:rsidRDefault="00ED2E6B" w:rsidP="00C03FAD">
      <w:pPr>
        <w:pStyle w:val="a3"/>
        <w:spacing w:after="0" w:line="240" w:lineRule="auto"/>
        <w:ind w:left="0" w:firstLine="709"/>
      </w:pPr>
      <w:r w:rsidRPr="00C03FAD">
        <w:t>4.7. С</w:t>
      </w:r>
      <w:r w:rsidR="00161BFA" w:rsidRPr="00C03FAD">
        <w:t>овершенствование государственной поддержки цифровизации базовых отраслей российской промышленности</w:t>
      </w:r>
    </w:p>
    <w:p w14:paraId="53809AB8" w14:textId="5F7A6558" w:rsidR="005B1C0B" w:rsidRPr="00C03FAD" w:rsidRDefault="00ED2E6B" w:rsidP="00C03FAD">
      <w:pPr>
        <w:pStyle w:val="a3"/>
        <w:spacing w:after="0" w:line="240" w:lineRule="auto"/>
        <w:ind w:left="0" w:firstLine="709"/>
      </w:pPr>
      <w:r w:rsidRPr="00C03FAD">
        <w:t>4.8. С</w:t>
      </w:r>
      <w:r w:rsidR="005B1C0B" w:rsidRPr="00C03FAD">
        <w:t>тратегические вызовы и риски государственного управления в условиях развития цифровой экономики</w:t>
      </w:r>
    </w:p>
    <w:p w14:paraId="7CF085C5" w14:textId="03324459" w:rsidR="00ED2E6B" w:rsidRPr="00C03FAD" w:rsidRDefault="00ED2E6B" w:rsidP="00C03FAD">
      <w:pPr>
        <w:pStyle w:val="a3"/>
        <w:spacing w:after="0" w:line="240" w:lineRule="auto"/>
        <w:ind w:left="0" w:firstLine="709"/>
      </w:pPr>
      <w:r w:rsidRPr="00C03FAD">
        <w:t>4.</w:t>
      </w:r>
      <w:r w:rsidR="00C03FAD" w:rsidRPr="00C03FAD">
        <w:t>9</w:t>
      </w:r>
      <w:r w:rsidRPr="00C03FAD">
        <w:t>.</w:t>
      </w:r>
      <w:r w:rsidR="00233F4C" w:rsidRPr="00C03FAD">
        <w:t xml:space="preserve"> Развитие институтов социальной сферы и повышение качества жизни населения в условиях современных вызовов</w:t>
      </w:r>
    </w:p>
    <w:p w14:paraId="7170DF71" w14:textId="2E43219D" w:rsidR="00233F4C" w:rsidRPr="00C03FAD" w:rsidRDefault="00233F4C" w:rsidP="00C03FAD">
      <w:pPr>
        <w:pStyle w:val="a3"/>
        <w:spacing w:after="0" w:line="240" w:lineRule="auto"/>
        <w:ind w:left="0" w:firstLine="709"/>
      </w:pPr>
      <w:r w:rsidRPr="00C03FAD">
        <w:t>4.1</w:t>
      </w:r>
      <w:r w:rsidR="00C03FAD" w:rsidRPr="00C03FAD">
        <w:t>0</w:t>
      </w:r>
      <w:r w:rsidRPr="00C03FAD">
        <w:t>. Устойчивость национальной экономики и развитие международного экономического сотрудничества.</w:t>
      </w:r>
    </w:p>
    <w:p w14:paraId="6ECD48C2" w14:textId="5B8F7063" w:rsidR="00151047" w:rsidRPr="00C03FAD" w:rsidRDefault="00151047" w:rsidP="00C03FAD">
      <w:pPr>
        <w:pStyle w:val="a3"/>
        <w:spacing w:after="0" w:line="240" w:lineRule="auto"/>
        <w:ind w:left="0" w:firstLine="709"/>
      </w:pPr>
      <w:r w:rsidRPr="00C03FAD">
        <w:t>4.1</w:t>
      </w:r>
      <w:r w:rsidR="00C03FAD" w:rsidRPr="00C03FAD">
        <w:t>1</w:t>
      </w:r>
      <w:r w:rsidRPr="00C03FAD">
        <w:t>. Платежная система в условиях цифровизации экономики</w:t>
      </w:r>
    </w:p>
    <w:p w14:paraId="55DEB72E" w14:textId="6A8307FF" w:rsidR="00151047" w:rsidRPr="00C03FAD" w:rsidRDefault="00151047" w:rsidP="00C03FAD">
      <w:pPr>
        <w:pStyle w:val="a3"/>
        <w:spacing w:after="0" w:line="240" w:lineRule="auto"/>
        <w:ind w:left="0" w:firstLine="709"/>
      </w:pPr>
      <w:r w:rsidRPr="00C03FAD">
        <w:t>4.1</w:t>
      </w:r>
      <w:r w:rsidR="00C03FAD" w:rsidRPr="00C03FAD">
        <w:t>2</w:t>
      </w:r>
      <w:r w:rsidRPr="00C03FAD">
        <w:t>. Валютно-финансовое сотрудничество стран ЕАЭС</w:t>
      </w:r>
    </w:p>
    <w:p w14:paraId="06AC3EFC" w14:textId="298CECAC" w:rsidR="00111E25" w:rsidRPr="00C03FAD" w:rsidRDefault="00111E25" w:rsidP="00C03FAD">
      <w:pPr>
        <w:pStyle w:val="a3"/>
        <w:spacing w:after="0" w:line="240" w:lineRule="auto"/>
        <w:ind w:left="0" w:firstLine="709"/>
        <w:rPr>
          <w:bCs/>
        </w:rPr>
      </w:pPr>
      <w:r w:rsidRPr="00C03FAD">
        <w:rPr>
          <w:color w:val="0070C0"/>
        </w:rPr>
        <w:t>4.</w:t>
      </w:r>
      <w:r w:rsidRPr="008A3B3A">
        <w:rPr>
          <w:color w:val="000000" w:themeColor="text1"/>
        </w:rPr>
        <w:t>1</w:t>
      </w:r>
      <w:r w:rsidR="00C03FAD" w:rsidRPr="008A3B3A">
        <w:rPr>
          <w:color w:val="000000" w:themeColor="text1"/>
        </w:rPr>
        <w:t>3</w:t>
      </w:r>
      <w:r w:rsidRPr="008A3B3A">
        <w:rPr>
          <w:color w:val="000000" w:themeColor="text1"/>
        </w:rPr>
        <w:t xml:space="preserve">. </w:t>
      </w:r>
      <w:r w:rsidRPr="00C03FAD">
        <w:rPr>
          <w:bCs/>
        </w:rPr>
        <w:t>Экономические и регуляторные последствия цифровой революции в налогообложении</w:t>
      </w:r>
    </w:p>
    <w:p w14:paraId="61F54857" w14:textId="6EAC3163" w:rsidR="00111E25" w:rsidRPr="00C03FAD" w:rsidRDefault="00111E25" w:rsidP="00C03FAD">
      <w:pPr>
        <w:pStyle w:val="a3"/>
        <w:spacing w:after="0" w:line="240" w:lineRule="auto"/>
        <w:ind w:left="0" w:firstLine="709"/>
        <w:rPr>
          <w:color w:val="000000"/>
        </w:rPr>
      </w:pPr>
      <w:r w:rsidRPr="00C03FAD">
        <w:rPr>
          <w:bCs/>
        </w:rPr>
        <w:t>4.1</w:t>
      </w:r>
      <w:r w:rsidR="00C03FAD" w:rsidRPr="00C03FAD">
        <w:rPr>
          <w:bCs/>
        </w:rPr>
        <w:t>4</w:t>
      </w:r>
      <w:r w:rsidRPr="00C03FAD">
        <w:rPr>
          <w:bCs/>
        </w:rPr>
        <w:t xml:space="preserve">. </w:t>
      </w:r>
      <w:r w:rsidRPr="00C03FAD">
        <w:rPr>
          <w:color w:val="000000"/>
        </w:rPr>
        <w:t>Баланс публичных и частных интересов в сфере налогообложения в условиях цифровизации</w:t>
      </w:r>
    </w:p>
    <w:p w14:paraId="50F15912" w14:textId="235AD2D2" w:rsidR="00111E25" w:rsidRPr="00C03FAD" w:rsidRDefault="00111E25" w:rsidP="00C03FAD">
      <w:pPr>
        <w:pStyle w:val="a3"/>
        <w:spacing w:after="0" w:line="240" w:lineRule="auto"/>
        <w:ind w:left="0" w:firstLine="709"/>
      </w:pPr>
      <w:r w:rsidRPr="00C03FAD">
        <w:t>4.1</w:t>
      </w:r>
      <w:r w:rsidR="008A3B3A">
        <w:t>5</w:t>
      </w:r>
      <w:r w:rsidRPr="00C03FAD">
        <w:t>. Цифровые технологии налогового контроля</w:t>
      </w:r>
    </w:p>
    <w:p w14:paraId="5D3A5893" w14:textId="0968E9EB" w:rsidR="00111E25" w:rsidRPr="00C03FAD" w:rsidRDefault="00111E25" w:rsidP="00C03FAD">
      <w:pPr>
        <w:pStyle w:val="a3"/>
        <w:spacing w:after="0" w:line="240" w:lineRule="auto"/>
        <w:ind w:left="0" w:firstLine="709"/>
        <w:rPr>
          <w:bCs/>
        </w:rPr>
      </w:pPr>
      <w:r w:rsidRPr="00C03FAD">
        <w:t>4.1</w:t>
      </w:r>
      <w:r w:rsidR="008A3B3A">
        <w:t>6</w:t>
      </w:r>
      <w:r w:rsidRPr="00C03FAD">
        <w:t xml:space="preserve">. </w:t>
      </w:r>
      <w:r w:rsidRPr="00C03FAD">
        <w:rPr>
          <w:bCs/>
        </w:rPr>
        <w:t>Проблемы и перспективы использования облачных технологий в налоговом администрировании</w:t>
      </w:r>
    </w:p>
    <w:p w14:paraId="531DD7B1" w14:textId="458A56F4" w:rsidR="00C03FAD" w:rsidRPr="00C03FAD" w:rsidRDefault="00C03FAD" w:rsidP="00C03FAD">
      <w:pPr>
        <w:pStyle w:val="a3"/>
        <w:spacing w:after="0" w:line="240" w:lineRule="auto"/>
        <w:ind w:left="0" w:firstLine="709"/>
        <w:rPr>
          <w:color w:val="000000"/>
        </w:rPr>
      </w:pPr>
      <w:r w:rsidRPr="00C03FAD">
        <w:rPr>
          <w:color w:val="000000"/>
        </w:rPr>
        <w:lastRenderedPageBreak/>
        <w:t>4.1</w:t>
      </w:r>
      <w:r w:rsidR="008A3B3A">
        <w:rPr>
          <w:color w:val="000000"/>
        </w:rPr>
        <w:t>7</w:t>
      </w:r>
      <w:r w:rsidRPr="00C03FAD">
        <w:rPr>
          <w:color w:val="000000"/>
        </w:rPr>
        <w:t>. Налогообложение: трансформационные изменения в условиях цифровизации и роста социальной ответственности турбулентной эпохи</w:t>
      </w:r>
    </w:p>
    <w:p w14:paraId="58ACB248" w14:textId="37D5FDC0" w:rsidR="00C03FAD" w:rsidRPr="00C03FAD" w:rsidRDefault="00C03FAD" w:rsidP="00C03FAD">
      <w:pPr>
        <w:pStyle w:val="a3"/>
        <w:spacing w:after="0" w:line="240" w:lineRule="auto"/>
        <w:ind w:left="0" w:firstLine="709"/>
      </w:pPr>
      <w:r w:rsidRPr="00C03FAD">
        <w:rPr>
          <w:color w:val="000000"/>
        </w:rPr>
        <w:t>4.1</w:t>
      </w:r>
      <w:r w:rsidR="008A3B3A">
        <w:rPr>
          <w:color w:val="000000"/>
        </w:rPr>
        <w:t>8</w:t>
      </w:r>
      <w:r w:rsidRPr="00C03FAD">
        <w:rPr>
          <w:color w:val="000000"/>
        </w:rPr>
        <w:t xml:space="preserve">. </w:t>
      </w:r>
      <w:r w:rsidRPr="00C03FAD">
        <w:t>Трансформации налогов в условиях форсированной цифровизации российской экономики</w:t>
      </w:r>
    </w:p>
    <w:p w14:paraId="0E64B129" w14:textId="77777777" w:rsidR="000D438E" w:rsidRDefault="000D438E" w:rsidP="000D438E">
      <w:pPr>
        <w:pStyle w:val="a3"/>
        <w:shd w:val="clear" w:color="auto" w:fill="FFFFFF"/>
        <w:spacing w:after="0" w:line="240" w:lineRule="auto"/>
        <w:ind w:left="0" w:firstLine="709"/>
        <w:jc w:val="right"/>
        <w:rPr>
          <w:color w:val="FF0000"/>
          <w:sz w:val="24"/>
          <w:szCs w:val="24"/>
          <w:shd w:val="clear" w:color="auto" w:fill="FFFFFF"/>
        </w:rPr>
      </w:pPr>
    </w:p>
    <w:p w14:paraId="45676496" w14:textId="521518C9" w:rsidR="000D438E" w:rsidRPr="007E7EB6" w:rsidRDefault="000D438E" w:rsidP="000D438E">
      <w:pPr>
        <w:pStyle w:val="a3"/>
        <w:shd w:val="clear" w:color="auto" w:fill="FFFFFF"/>
        <w:spacing w:after="0" w:line="240" w:lineRule="auto"/>
        <w:ind w:left="0" w:firstLine="709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7E7EB6">
        <w:rPr>
          <w:color w:val="FF0000"/>
          <w:sz w:val="24"/>
          <w:szCs w:val="24"/>
          <w:shd w:val="clear" w:color="auto" w:fill="FFFFFF"/>
        </w:rPr>
        <w:t>Представление статей — до  10 июля 202</w:t>
      </w:r>
      <w:r>
        <w:rPr>
          <w:color w:val="FF0000"/>
          <w:sz w:val="24"/>
          <w:szCs w:val="24"/>
          <w:shd w:val="clear" w:color="auto" w:fill="FFFFFF"/>
        </w:rPr>
        <w:t>3</w:t>
      </w:r>
      <w:r w:rsidRPr="007E7EB6">
        <w:rPr>
          <w:color w:val="FF0000"/>
          <w:sz w:val="24"/>
          <w:szCs w:val="24"/>
          <w:shd w:val="clear" w:color="auto" w:fill="FFFFFF"/>
        </w:rPr>
        <w:t xml:space="preserve"> г., заявок — до 1 июня 202</w:t>
      </w:r>
      <w:r>
        <w:rPr>
          <w:color w:val="FF0000"/>
          <w:sz w:val="24"/>
          <w:szCs w:val="24"/>
          <w:shd w:val="clear" w:color="auto" w:fill="FFFFFF"/>
        </w:rPr>
        <w:t>3</w:t>
      </w:r>
      <w:r w:rsidRPr="007E7EB6">
        <w:rPr>
          <w:color w:val="FF0000"/>
          <w:sz w:val="24"/>
          <w:szCs w:val="24"/>
          <w:shd w:val="clear" w:color="auto" w:fill="FFFFFF"/>
        </w:rPr>
        <w:t xml:space="preserve"> г.</w:t>
      </w:r>
    </w:p>
    <w:p w14:paraId="403A5D07" w14:textId="272EB482" w:rsidR="001D5AB0" w:rsidRPr="00ED2E6B" w:rsidRDefault="00CD4C17" w:rsidP="00ED2E6B">
      <w:pPr>
        <w:spacing w:after="0" w:line="240" w:lineRule="auto"/>
        <w:ind w:firstLine="709"/>
        <w:rPr>
          <w:b/>
          <w:bCs/>
        </w:rPr>
      </w:pPr>
      <w:r w:rsidRPr="00ED2E6B">
        <w:rPr>
          <w:b/>
          <w:bCs/>
          <w:color w:val="333333"/>
          <w:highlight w:val="yellow"/>
          <w:shd w:val="clear" w:color="auto" w:fill="FBFBFB"/>
        </w:rPr>
        <w:t>5</w:t>
      </w:r>
      <w:r w:rsidR="001D5AB0" w:rsidRPr="00ED2E6B">
        <w:rPr>
          <w:b/>
          <w:bCs/>
          <w:color w:val="333333"/>
          <w:highlight w:val="yellow"/>
          <w:shd w:val="clear" w:color="auto" w:fill="FBFBFB"/>
        </w:rPr>
        <w:t xml:space="preserve">. </w:t>
      </w:r>
      <w:r w:rsidR="00646CC6">
        <w:rPr>
          <w:b/>
          <w:bCs/>
          <w:color w:val="333333"/>
          <w:shd w:val="clear" w:color="auto" w:fill="FBFBFB"/>
        </w:rPr>
        <w:t xml:space="preserve"> </w:t>
      </w:r>
      <w:r w:rsidR="00646CC6" w:rsidRPr="0046607A">
        <w:rPr>
          <w:b/>
        </w:rPr>
        <w:t xml:space="preserve">ЭНП </w:t>
      </w:r>
      <w:r w:rsidR="00646CC6">
        <w:rPr>
          <w:b/>
        </w:rPr>
        <w:t>5</w:t>
      </w:r>
      <w:r w:rsidR="00646CC6" w:rsidRPr="0046607A">
        <w:rPr>
          <w:b/>
        </w:rPr>
        <w:t>/202</w:t>
      </w:r>
      <w:r w:rsidR="00646CC6">
        <w:rPr>
          <w:b/>
        </w:rPr>
        <w:t>3</w:t>
      </w:r>
      <w:r w:rsidR="00646CC6" w:rsidRPr="0046607A">
        <w:rPr>
          <w:bCs/>
        </w:rPr>
        <w:t xml:space="preserve"> </w:t>
      </w:r>
      <w:r w:rsidR="00646CC6">
        <w:rPr>
          <w:bCs/>
        </w:rPr>
        <w:t>«</w:t>
      </w:r>
      <w:r w:rsidR="001D5AB0" w:rsidRPr="00ED2E6B">
        <w:rPr>
          <w:b/>
          <w:bCs/>
        </w:rPr>
        <w:t>Интенсификаци</w:t>
      </w:r>
      <w:r w:rsidR="00F40453">
        <w:rPr>
          <w:b/>
          <w:bCs/>
        </w:rPr>
        <w:t>я</w:t>
      </w:r>
      <w:r w:rsidR="001D5AB0" w:rsidRPr="00ED2E6B">
        <w:rPr>
          <w:b/>
          <w:bCs/>
        </w:rPr>
        <w:t xml:space="preserve"> предпринимательской деятельности: мировые, национальные и региональные тренды</w:t>
      </w:r>
      <w:r w:rsidR="00646CC6">
        <w:rPr>
          <w:b/>
          <w:bCs/>
        </w:rPr>
        <w:t>»</w:t>
      </w:r>
    </w:p>
    <w:p w14:paraId="51F6075C" w14:textId="2F791D4D" w:rsidR="00323BA8" w:rsidRPr="008A3B3A" w:rsidRDefault="00ED2E6B" w:rsidP="008A3B3A">
      <w:pPr>
        <w:spacing w:after="0" w:line="240" w:lineRule="auto"/>
        <w:ind w:firstLine="709"/>
      </w:pPr>
      <w:r w:rsidRPr="008A3B3A">
        <w:t>5.1.</w:t>
      </w:r>
      <w:r w:rsidR="00323BA8" w:rsidRPr="008A3B3A">
        <w:t xml:space="preserve"> </w:t>
      </w:r>
      <w:r w:rsidRPr="008A3B3A">
        <w:t>С</w:t>
      </w:r>
      <w:r w:rsidR="00323BA8" w:rsidRPr="008A3B3A">
        <w:t>овершенствовани</w:t>
      </w:r>
      <w:r w:rsidR="004874EA" w:rsidRPr="008A3B3A">
        <w:t>е</w:t>
      </w:r>
      <w:r w:rsidR="00323BA8" w:rsidRPr="008A3B3A">
        <w:t xml:space="preserve"> механизмов и инструментов государственной поддержки, содействующих развитию  потенциала высокотехнологичных российских МСП</w:t>
      </w:r>
    </w:p>
    <w:p w14:paraId="1D28095C" w14:textId="08841ED5" w:rsidR="00794CCE" w:rsidRPr="008A3B3A" w:rsidRDefault="00ED2E6B" w:rsidP="008A3B3A">
      <w:pPr>
        <w:spacing w:after="0" w:line="240" w:lineRule="auto"/>
        <w:ind w:firstLine="709"/>
      </w:pPr>
      <w:r w:rsidRPr="008A3B3A">
        <w:t>5.2. Ф</w:t>
      </w:r>
      <w:r w:rsidR="00794CCE" w:rsidRPr="008A3B3A">
        <w:t>ормирование благоприятных условий доступа субъектов малого и среднего предпринимательства к финансовым ресурсам</w:t>
      </w:r>
    </w:p>
    <w:p w14:paraId="2AF87AAA" w14:textId="20FE3F85" w:rsidR="00323BA8" w:rsidRPr="008A3B3A" w:rsidRDefault="00ED2E6B" w:rsidP="008A3B3A">
      <w:pPr>
        <w:spacing w:after="0" w:line="240" w:lineRule="auto"/>
        <w:ind w:firstLine="709"/>
      </w:pPr>
      <w:r w:rsidRPr="008A3B3A">
        <w:t>5.3. Ф</w:t>
      </w:r>
      <w:r w:rsidR="00E10F70" w:rsidRPr="008A3B3A">
        <w:t>инансово-кредитные механизмы развития малого и среднего предпринимательства</w:t>
      </w:r>
    </w:p>
    <w:p w14:paraId="54D794FA" w14:textId="2F0961A3" w:rsidR="008A3B3A" w:rsidRPr="008A3B3A" w:rsidRDefault="008A3B3A" w:rsidP="008A3B3A">
      <w:pPr>
        <w:spacing w:after="0" w:line="240" w:lineRule="auto"/>
        <w:ind w:firstLine="709"/>
      </w:pPr>
      <w:r w:rsidRPr="008A3B3A">
        <w:rPr>
          <w:color w:val="000000"/>
        </w:rPr>
        <w:t>5.4. Повышение доступности финансовых услуг для бизнеса и развитие инструментов его долгосрочного финансирования</w:t>
      </w:r>
    </w:p>
    <w:p w14:paraId="59C571C0" w14:textId="38017712" w:rsidR="005D10FB" w:rsidRPr="008A3B3A" w:rsidRDefault="00ED2E6B" w:rsidP="008A3B3A">
      <w:pPr>
        <w:spacing w:after="0" w:line="240" w:lineRule="auto"/>
        <w:ind w:firstLine="709"/>
        <w:rPr>
          <w:color w:val="000000"/>
        </w:rPr>
      </w:pPr>
      <w:r w:rsidRPr="008A3B3A">
        <w:t>5.</w:t>
      </w:r>
      <w:r w:rsidR="008A3B3A" w:rsidRPr="008A3B3A">
        <w:t>5</w:t>
      </w:r>
      <w:r w:rsidRPr="008A3B3A">
        <w:t xml:space="preserve">. </w:t>
      </w:r>
      <w:r w:rsidRPr="008A3B3A">
        <w:rPr>
          <w:color w:val="000000"/>
        </w:rPr>
        <w:t>П</w:t>
      </w:r>
      <w:r w:rsidR="005D10FB" w:rsidRPr="008A3B3A">
        <w:rPr>
          <w:color w:val="000000"/>
        </w:rPr>
        <w:t>рименени</w:t>
      </w:r>
      <w:r w:rsidRPr="008A3B3A">
        <w:rPr>
          <w:color w:val="000000"/>
        </w:rPr>
        <w:t>е</w:t>
      </w:r>
      <w:r w:rsidR="005D10FB" w:rsidRPr="008A3B3A">
        <w:rPr>
          <w:color w:val="000000"/>
        </w:rPr>
        <w:t xml:space="preserve"> инструментов логистики и маркетинга в обеспечении устойчивого развития предпринимательства </w:t>
      </w:r>
    </w:p>
    <w:p w14:paraId="24C55B90" w14:textId="1698D9C2" w:rsidR="005D10FB" w:rsidRPr="008A3B3A" w:rsidRDefault="00ED2E6B" w:rsidP="008A3B3A">
      <w:pPr>
        <w:spacing w:after="0" w:line="240" w:lineRule="auto"/>
        <w:ind w:firstLine="709"/>
      </w:pPr>
      <w:r w:rsidRPr="008A3B3A">
        <w:rPr>
          <w:color w:val="000000"/>
        </w:rPr>
        <w:t>5.</w:t>
      </w:r>
      <w:r w:rsidR="008A3B3A" w:rsidRPr="008A3B3A">
        <w:rPr>
          <w:color w:val="000000"/>
        </w:rPr>
        <w:t>6</w:t>
      </w:r>
      <w:r w:rsidRPr="008A3B3A">
        <w:rPr>
          <w:color w:val="000000"/>
        </w:rPr>
        <w:t>. С</w:t>
      </w:r>
      <w:r w:rsidR="005D10FB" w:rsidRPr="008A3B3A">
        <w:rPr>
          <w:color w:val="000000"/>
        </w:rPr>
        <w:t>оциальная ответственность предпринимательства в условиях новых вызовов</w:t>
      </w:r>
    </w:p>
    <w:p w14:paraId="7F40E135" w14:textId="29325B8E" w:rsidR="00381CE5" w:rsidRPr="008A3B3A" w:rsidRDefault="00ED2E6B" w:rsidP="008A3B3A">
      <w:pPr>
        <w:spacing w:after="0" w:line="240" w:lineRule="auto"/>
        <w:ind w:firstLine="709"/>
        <w:rPr>
          <w:color w:val="000000"/>
        </w:rPr>
      </w:pPr>
      <w:r w:rsidRPr="008A3B3A">
        <w:t>5.</w:t>
      </w:r>
      <w:r w:rsidR="008A3B3A" w:rsidRPr="008A3B3A">
        <w:t>7</w:t>
      </w:r>
      <w:r w:rsidRPr="008A3B3A">
        <w:t xml:space="preserve">. </w:t>
      </w:r>
      <w:r w:rsidR="005D10FB" w:rsidRPr="008A3B3A">
        <w:rPr>
          <w:color w:val="000000"/>
        </w:rPr>
        <w:t>Правовое регулирование предпринимательской деятельности</w:t>
      </w:r>
    </w:p>
    <w:p w14:paraId="205B5895" w14:textId="72276282" w:rsidR="005D10FB" w:rsidRPr="008A3B3A" w:rsidRDefault="00ED2E6B" w:rsidP="008A3B3A">
      <w:pPr>
        <w:spacing w:after="0" w:line="240" w:lineRule="auto"/>
        <w:ind w:firstLine="709"/>
        <w:rPr>
          <w:color w:val="000000" w:themeColor="text1"/>
        </w:rPr>
      </w:pPr>
      <w:r w:rsidRPr="008A3B3A">
        <w:rPr>
          <w:color w:val="000000"/>
        </w:rPr>
        <w:t>5.</w:t>
      </w:r>
      <w:r w:rsidR="008A3B3A" w:rsidRPr="008A3B3A">
        <w:rPr>
          <w:color w:val="000000"/>
        </w:rPr>
        <w:t>8</w:t>
      </w:r>
      <w:r w:rsidRPr="008A3B3A">
        <w:rPr>
          <w:color w:val="000000"/>
        </w:rPr>
        <w:t>. С</w:t>
      </w:r>
      <w:r w:rsidR="005D10FB" w:rsidRPr="008A3B3A">
        <w:rPr>
          <w:color w:val="000000"/>
        </w:rPr>
        <w:t xml:space="preserve">овременные технологии инновационного предпринимательства в эпоху </w:t>
      </w:r>
      <w:r w:rsidR="005D10FB" w:rsidRPr="008A3B3A">
        <w:rPr>
          <w:color w:val="000000" w:themeColor="text1"/>
        </w:rPr>
        <w:t>цифровизации</w:t>
      </w:r>
    </w:p>
    <w:p w14:paraId="7DC0EA2C" w14:textId="1B567477" w:rsidR="00ED2E6B" w:rsidRPr="008A3B3A" w:rsidRDefault="00ED2E6B" w:rsidP="008A3B3A">
      <w:pPr>
        <w:spacing w:after="0" w:line="240" w:lineRule="auto"/>
        <w:ind w:firstLine="709"/>
        <w:rPr>
          <w:color w:val="000000" w:themeColor="text1"/>
        </w:rPr>
      </w:pPr>
      <w:r w:rsidRPr="008A3B3A">
        <w:rPr>
          <w:color w:val="000000" w:themeColor="text1"/>
        </w:rPr>
        <w:t>5.</w:t>
      </w:r>
      <w:r w:rsidR="008A3B3A" w:rsidRPr="008A3B3A">
        <w:rPr>
          <w:color w:val="000000" w:themeColor="text1"/>
        </w:rPr>
        <w:t>9</w:t>
      </w:r>
      <w:r w:rsidRPr="008A3B3A">
        <w:rPr>
          <w:color w:val="000000" w:themeColor="text1"/>
        </w:rPr>
        <w:t>.</w:t>
      </w:r>
      <w:r w:rsidR="00151047" w:rsidRPr="008A3B3A">
        <w:rPr>
          <w:color w:val="000000" w:themeColor="text1"/>
        </w:rPr>
        <w:t xml:space="preserve"> Влияние процессов цифровизации на развитие малого и среднего предпринимательства</w:t>
      </w:r>
    </w:p>
    <w:p w14:paraId="76872EE1" w14:textId="44DBD388" w:rsidR="00ED2E6B" w:rsidRPr="008A3B3A" w:rsidRDefault="00ED2E6B" w:rsidP="008A3B3A">
      <w:pPr>
        <w:spacing w:after="0" w:line="240" w:lineRule="auto"/>
        <w:ind w:firstLine="709"/>
        <w:rPr>
          <w:color w:val="000000" w:themeColor="text1"/>
        </w:rPr>
      </w:pPr>
      <w:r w:rsidRPr="008A3B3A">
        <w:rPr>
          <w:color w:val="000000" w:themeColor="text1"/>
        </w:rPr>
        <w:t>5.</w:t>
      </w:r>
      <w:r w:rsidR="008A3B3A" w:rsidRPr="008A3B3A">
        <w:rPr>
          <w:color w:val="000000" w:themeColor="text1"/>
        </w:rPr>
        <w:t>10</w:t>
      </w:r>
      <w:r w:rsidRPr="008A3B3A">
        <w:rPr>
          <w:color w:val="000000" w:themeColor="text1"/>
        </w:rPr>
        <w:t>.</w:t>
      </w:r>
      <w:r w:rsidR="00151047" w:rsidRPr="008A3B3A">
        <w:rPr>
          <w:color w:val="000000" w:themeColor="text1"/>
        </w:rPr>
        <w:t xml:space="preserve"> Новая этика бизнеса: устойчивое развитие и ESG-финансы</w:t>
      </w:r>
    </w:p>
    <w:p w14:paraId="64231C12" w14:textId="2F1367FF" w:rsidR="00ED2E6B" w:rsidRPr="008A3B3A" w:rsidRDefault="00ED2E6B" w:rsidP="008A3B3A">
      <w:pPr>
        <w:spacing w:after="0" w:line="240" w:lineRule="auto"/>
        <w:ind w:firstLine="709"/>
        <w:rPr>
          <w:color w:val="000000" w:themeColor="text1"/>
        </w:rPr>
      </w:pPr>
      <w:r w:rsidRPr="008A3B3A">
        <w:rPr>
          <w:color w:val="000000" w:themeColor="text1"/>
        </w:rPr>
        <w:t>5.1</w:t>
      </w:r>
      <w:r w:rsidR="008A3B3A" w:rsidRPr="008A3B3A">
        <w:rPr>
          <w:color w:val="000000" w:themeColor="text1"/>
        </w:rPr>
        <w:t>1</w:t>
      </w:r>
      <w:r w:rsidR="00151047" w:rsidRPr="008A3B3A">
        <w:rPr>
          <w:color w:val="000000" w:themeColor="text1"/>
        </w:rPr>
        <w:t>. Цифровизация государственных услуг в условиях повышения их доступности для граждан и малого бизнеса</w:t>
      </w:r>
    </w:p>
    <w:p w14:paraId="5E9BF9A7" w14:textId="32CBAF12" w:rsidR="005468B3" w:rsidRPr="008A3B3A" w:rsidRDefault="005468B3" w:rsidP="008A3B3A">
      <w:pPr>
        <w:spacing w:after="0" w:line="240" w:lineRule="auto"/>
        <w:ind w:firstLine="709"/>
        <w:rPr>
          <w:color w:val="000000"/>
        </w:rPr>
      </w:pPr>
      <w:r w:rsidRPr="008A3B3A">
        <w:rPr>
          <w:color w:val="0070C0"/>
        </w:rPr>
        <w:t>5.1</w:t>
      </w:r>
      <w:r w:rsidR="008A3B3A" w:rsidRPr="008A3B3A">
        <w:rPr>
          <w:color w:val="0070C0"/>
        </w:rPr>
        <w:t>2</w:t>
      </w:r>
      <w:r w:rsidRPr="008A3B3A">
        <w:rPr>
          <w:color w:val="0070C0"/>
        </w:rPr>
        <w:t xml:space="preserve">. </w:t>
      </w:r>
      <w:r w:rsidRPr="008A3B3A">
        <w:rPr>
          <w:color w:val="000000"/>
        </w:rPr>
        <w:t>Цифровые супер-сервисы государства – помощники современного предпринимателя</w:t>
      </w:r>
    </w:p>
    <w:p w14:paraId="3ED778A3" w14:textId="11DF3B75" w:rsidR="005468B3" w:rsidRPr="008A3B3A" w:rsidRDefault="005468B3" w:rsidP="008A3B3A">
      <w:pPr>
        <w:spacing w:after="0" w:line="240" w:lineRule="auto"/>
        <w:ind w:firstLine="709"/>
        <w:rPr>
          <w:color w:val="000000"/>
        </w:rPr>
      </w:pPr>
      <w:r w:rsidRPr="008A3B3A">
        <w:rPr>
          <w:color w:val="000000"/>
        </w:rPr>
        <w:t>5.1</w:t>
      </w:r>
      <w:r w:rsidR="008A3B3A" w:rsidRPr="008A3B3A">
        <w:rPr>
          <w:color w:val="000000"/>
        </w:rPr>
        <w:t>3</w:t>
      </w:r>
      <w:r w:rsidRPr="008A3B3A">
        <w:rPr>
          <w:color w:val="000000"/>
        </w:rPr>
        <w:t>. Женское предпринимательство в условиях турбулентной экономики: проблемы и векторы развития</w:t>
      </w:r>
    </w:p>
    <w:p w14:paraId="01743BDB" w14:textId="4D769459" w:rsidR="00111E25" w:rsidRPr="008A3B3A" w:rsidRDefault="00111E25" w:rsidP="008A3B3A">
      <w:pPr>
        <w:spacing w:after="0" w:line="240" w:lineRule="auto"/>
        <w:ind w:firstLine="709"/>
        <w:rPr>
          <w:bCs/>
          <w:shd w:val="clear" w:color="auto" w:fill="FFFFFF"/>
        </w:rPr>
      </w:pPr>
      <w:r w:rsidRPr="008A3B3A">
        <w:rPr>
          <w:color w:val="000000"/>
        </w:rPr>
        <w:t>5.1</w:t>
      </w:r>
      <w:r w:rsidR="008A3B3A" w:rsidRPr="008A3B3A">
        <w:rPr>
          <w:color w:val="000000"/>
        </w:rPr>
        <w:t>4</w:t>
      </w:r>
      <w:r w:rsidRPr="008A3B3A">
        <w:rPr>
          <w:color w:val="000000"/>
        </w:rPr>
        <w:t xml:space="preserve">. </w:t>
      </w:r>
      <w:r w:rsidRPr="008A3B3A">
        <w:rPr>
          <w:bCs/>
          <w:shd w:val="clear" w:color="auto" w:fill="FFFFFF"/>
        </w:rPr>
        <w:t>Налоги в системе методов финансового регулирования предпринимательской деятельности</w:t>
      </w:r>
    </w:p>
    <w:p w14:paraId="2E477F04" w14:textId="1F713508" w:rsidR="00111E25" w:rsidRPr="008A3B3A" w:rsidRDefault="00111E25" w:rsidP="008A3B3A">
      <w:pPr>
        <w:spacing w:after="0" w:line="240" w:lineRule="auto"/>
        <w:ind w:firstLine="709"/>
        <w:rPr>
          <w:bCs/>
        </w:rPr>
      </w:pPr>
      <w:r w:rsidRPr="008A3B3A">
        <w:rPr>
          <w:bCs/>
          <w:shd w:val="clear" w:color="auto" w:fill="FFFFFF"/>
        </w:rPr>
        <w:t>5.1</w:t>
      </w:r>
      <w:r w:rsidR="008A3B3A" w:rsidRPr="008A3B3A">
        <w:rPr>
          <w:bCs/>
          <w:shd w:val="clear" w:color="auto" w:fill="FFFFFF"/>
        </w:rPr>
        <w:t>5</w:t>
      </w:r>
      <w:r w:rsidRPr="008A3B3A">
        <w:rPr>
          <w:bCs/>
          <w:shd w:val="clear" w:color="auto" w:fill="FFFFFF"/>
        </w:rPr>
        <w:t xml:space="preserve">. </w:t>
      </w:r>
      <w:r w:rsidRPr="008A3B3A">
        <w:t xml:space="preserve">Налоговые инструменты стимулирования </w:t>
      </w:r>
      <w:r w:rsidRPr="008A3B3A">
        <w:rPr>
          <w:bCs/>
          <w:shd w:val="clear" w:color="auto" w:fill="FFFFFF"/>
        </w:rPr>
        <w:t xml:space="preserve"> предпринимательской деятельности</w:t>
      </w:r>
      <w:r w:rsidRPr="008A3B3A">
        <w:rPr>
          <w:bCs/>
        </w:rPr>
        <w:t xml:space="preserve"> в постковидной экономике</w:t>
      </w:r>
    </w:p>
    <w:p w14:paraId="72B37D2B" w14:textId="77777777" w:rsidR="000D438E" w:rsidRDefault="000D438E" w:rsidP="00ED2E6B">
      <w:pPr>
        <w:spacing w:after="0" w:line="240" w:lineRule="auto"/>
        <w:ind w:firstLine="709"/>
        <w:rPr>
          <w:b/>
          <w:bCs/>
          <w:highlight w:val="yellow"/>
        </w:rPr>
      </w:pPr>
    </w:p>
    <w:p w14:paraId="27B493C9" w14:textId="1BF39340" w:rsidR="000D438E" w:rsidRPr="00646CC6" w:rsidRDefault="000D438E" w:rsidP="00646CC6">
      <w:pPr>
        <w:spacing w:after="0" w:line="240" w:lineRule="auto"/>
        <w:ind w:firstLine="708"/>
        <w:rPr>
          <w:b/>
          <w:bCs/>
          <w:sz w:val="24"/>
          <w:szCs w:val="24"/>
          <w:highlight w:val="yellow"/>
        </w:rPr>
      </w:pPr>
      <w:r w:rsidRPr="00646CC6">
        <w:rPr>
          <w:color w:val="FF0000"/>
          <w:sz w:val="24"/>
          <w:szCs w:val="24"/>
          <w:shd w:val="clear" w:color="auto" w:fill="FFFFFF"/>
        </w:rPr>
        <w:t>Представление статей — до 20 сентября 202</w:t>
      </w:r>
      <w:r w:rsidR="00646CC6" w:rsidRPr="00646CC6">
        <w:rPr>
          <w:color w:val="FF0000"/>
          <w:sz w:val="24"/>
          <w:szCs w:val="24"/>
          <w:shd w:val="clear" w:color="auto" w:fill="FFFFFF"/>
        </w:rPr>
        <w:t>3</w:t>
      </w:r>
      <w:r w:rsidRPr="00646CC6">
        <w:rPr>
          <w:color w:val="FF0000"/>
          <w:sz w:val="24"/>
          <w:szCs w:val="24"/>
          <w:shd w:val="clear" w:color="auto" w:fill="FFFFFF"/>
        </w:rPr>
        <w:t xml:space="preserve"> г., заявок — до 5 августа 202</w:t>
      </w:r>
      <w:r w:rsidR="00646CC6" w:rsidRPr="00646CC6">
        <w:rPr>
          <w:color w:val="FF0000"/>
          <w:sz w:val="24"/>
          <w:szCs w:val="24"/>
          <w:shd w:val="clear" w:color="auto" w:fill="FFFFFF"/>
        </w:rPr>
        <w:t>3</w:t>
      </w:r>
      <w:r w:rsidRPr="00646CC6">
        <w:rPr>
          <w:color w:val="FF0000"/>
          <w:sz w:val="24"/>
          <w:szCs w:val="24"/>
          <w:shd w:val="clear" w:color="auto" w:fill="FFFFFF"/>
        </w:rPr>
        <w:t xml:space="preserve"> г</w:t>
      </w:r>
    </w:p>
    <w:p w14:paraId="404FD4D8" w14:textId="624B9603" w:rsidR="00DA5996" w:rsidRPr="00ED2E6B" w:rsidRDefault="00CD4C17" w:rsidP="00ED2E6B">
      <w:pPr>
        <w:spacing w:after="0" w:line="240" w:lineRule="auto"/>
        <w:ind w:firstLine="709"/>
        <w:rPr>
          <w:b/>
          <w:bCs/>
        </w:rPr>
      </w:pPr>
      <w:r w:rsidRPr="00ED2E6B">
        <w:rPr>
          <w:b/>
          <w:bCs/>
          <w:highlight w:val="yellow"/>
        </w:rPr>
        <w:t>6</w:t>
      </w:r>
      <w:r w:rsidR="00DA5996" w:rsidRPr="00ED2E6B">
        <w:rPr>
          <w:b/>
          <w:bCs/>
          <w:highlight w:val="yellow"/>
        </w:rPr>
        <w:t xml:space="preserve">. </w:t>
      </w:r>
      <w:r w:rsidR="00646CC6" w:rsidRPr="0046607A">
        <w:rPr>
          <w:b/>
        </w:rPr>
        <w:t xml:space="preserve">ЭНП </w:t>
      </w:r>
      <w:r w:rsidR="00646CC6">
        <w:rPr>
          <w:b/>
        </w:rPr>
        <w:t>6</w:t>
      </w:r>
      <w:r w:rsidR="00646CC6" w:rsidRPr="0046607A">
        <w:rPr>
          <w:b/>
        </w:rPr>
        <w:t>/202</w:t>
      </w:r>
      <w:r w:rsidR="00646CC6">
        <w:rPr>
          <w:b/>
        </w:rPr>
        <w:t>3</w:t>
      </w:r>
      <w:r w:rsidR="00646CC6" w:rsidRPr="0046607A">
        <w:rPr>
          <w:bCs/>
        </w:rPr>
        <w:t xml:space="preserve"> </w:t>
      </w:r>
      <w:r w:rsidR="00646CC6">
        <w:rPr>
          <w:bCs/>
        </w:rPr>
        <w:t>«</w:t>
      </w:r>
      <w:r w:rsidR="00DA5996" w:rsidRPr="00ED2E6B">
        <w:rPr>
          <w:b/>
          <w:bCs/>
        </w:rPr>
        <w:t>Реализация национальных проектов и программ социально -экономического развития в Российской Федерации</w:t>
      </w:r>
      <w:r w:rsidR="00F40453">
        <w:rPr>
          <w:b/>
          <w:bCs/>
        </w:rPr>
        <w:t>»</w:t>
      </w:r>
    </w:p>
    <w:p w14:paraId="108033B6" w14:textId="1E05D70D" w:rsidR="008F7723" w:rsidRPr="008A3B3A" w:rsidRDefault="00ED2E6B" w:rsidP="000D438E">
      <w:pPr>
        <w:spacing w:after="0" w:line="240" w:lineRule="auto"/>
        <w:ind w:firstLine="709"/>
      </w:pPr>
      <w:r w:rsidRPr="00ED2E6B">
        <w:rPr>
          <w:sz w:val="24"/>
          <w:szCs w:val="24"/>
        </w:rPr>
        <w:t>6.1</w:t>
      </w:r>
      <w:r w:rsidRPr="008A3B3A">
        <w:t>. С</w:t>
      </w:r>
      <w:r w:rsidR="00F15319" w:rsidRPr="008A3B3A">
        <w:t>оциальные механизмы сглаживания субкультурных противоречий в мире глобальных трансформаций</w:t>
      </w:r>
    </w:p>
    <w:p w14:paraId="7D374D94" w14:textId="325BF255" w:rsidR="00AE5CDE" w:rsidRPr="008A3B3A" w:rsidRDefault="00ED2E6B" w:rsidP="000D438E">
      <w:pPr>
        <w:spacing w:after="0" w:line="240" w:lineRule="auto"/>
        <w:ind w:firstLine="709"/>
      </w:pPr>
      <w:r w:rsidRPr="008A3B3A">
        <w:t>6.2. С</w:t>
      </w:r>
      <w:r w:rsidR="00AE5CDE" w:rsidRPr="008A3B3A">
        <w:t>оциальные диспропорции в мировом и российском обществе</w:t>
      </w:r>
    </w:p>
    <w:p w14:paraId="25B7B46A" w14:textId="0C6C7781" w:rsidR="005D10FB" w:rsidRPr="008A3B3A" w:rsidRDefault="00ED2E6B" w:rsidP="000D438E">
      <w:pPr>
        <w:spacing w:after="0" w:line="240" w:lineRule="auto"/>
        <w:ind w:firstLine="709"/>
        <w:rPr>
          <w:color w:val="333333"/>
          <w:shd w:val="clear" w:color="auto" w:fill="FBFBFB"/>
        </w:rPr>
      </w:pPr>
      <w:r w:rsidRPr="008A3B3A">
        <w:lastRenderedPageBreak/>
        <w:t>6.3.</w:t>
      </w:r>
      <w:r w:rsidR="004874EA" w:rsidRPr="008A3B3A">
        <w:t xml:space="preserve"> </w:t>
      </w:r>
      <w:r w:rsidRPr="008A3B3A">
        <w:rPr>
          <w:color w:val="333333"/>
          <w:shd w:val="clear" w:color="auto" w:fill="FBFBFB"/>
        </w:rPr>
        <w:t>Р</w:t>
      </w:r>
      <w:r w:rsidR="005D10FB" w:rsidRPr="008A3B3A">
        <w:rPr>
          <w:color w:val="333333"/>
          <w:shd w:val="clear" w:color="auto" w:fill="FBFBFB"/>
        </w:rPr>
        <w:t>еализация приоритетных национальных проектов как фактор повышения экономической безопасности Российской Федерации</w:t>
      </w:r>
    </w:p>
    <w:p w14:paraId="41DAB19A" w14:textId="3FC71202" w:rsidR="005D10FB" w:rsidRPr="008A3B3A" w:rsidRDefault="008A3B3A" w:rsidP="000D438E">
      <w:pPr>
        <w:spacing w:after="0" w:line="240" w:lineRule="auto"/>
        <w:ind w:firstLine="709"/>
      </w:pPr>
      <w:r w:rsidRPr="008A3B3A">
        <w:rPr>
          <w:color w:val="333333"/>
          <w:shd w:val="clear" w:color="auto" w:fill="FBFBFB"/>
        </w:rPr>
        <w:t>6.4.</w:t>
      </w:r>
      <w:r w:rsidR="00646CC6">
        <w:rPr>
          <w:color w:val="333333"/>
          <w:shd w:val="clear" w:color="auto" w:fill="FBFBFB"/>
          <w:lang w:val="en-US"/>
        </w:rPr>
        <w:t>C</w:t>
      </w:r>
      <w:r w:rsidR="005D10FB" w:rsidRPr="008A3B3A">
        <w:rPr>
          <w:color w:val="333333"/>
          <w:shd w:val="clear" w:color="auto" w:fill="FBFBFB"/>
        </w:rPr>
        <w:t>оциально – экономические механизмы реализации приоритетных национальных проектов</w:t>
      </w:r>
    </w:p>
    <w:p w14:paraId="3D0CB759" w14:textId="32F6E06C" w:rsidR="00381CE5" w:rsidRPr="008A3B3A" w:rsidRDefault="00ED2E6B" w:rsidP="000D438E">
      <w:pPr>
        <w:spacing w:after="0" w:line="240" w:lineRule="auto"/>
        <w:ind w:firstLine="709"/>
        <w:rPr>
          <w:color w:val="333333"/>
          <w:shd w:val="clear" w:color="auto" w:fill="FFFFFF"/>
        </w:rPr>
      </w:pPr>
      <w:r w:rsidRPr="008A3B3A">
        <w:t xml:space="preserve">6.5. </w:t>
      </w:r>
      <w:r w:rsidRPr="008A3B3A">
        <w:rPr>
          <w:color w:val="333333"/>
          <w:shd w:val="clear" w:color="auto" w:fill="FFFFFF"/>
        </w:rPr>
        <w:t>Ф</w:t>
      </w:r>
      <w:r w:rsidR="00B12B37" w:rsidRPr="008A3B3A">
        <w:rPr>
          <w:color w:val="333333"/>
          <w:shd w:val="clear" w:color="auto" w:fill="FFFFFF"/>
        </w:rPr>
        <w:t>инансовое обеспечение, риски, практика реализации на местах национальных проектов</w:t>
      </w:r>
    </w:p>
    <w:p w14:paraId="220C20BC" w14:textId="6C107DF7" w:rsidR="00ED2E6B" w:rsidRDefault="00ED2E6B" w:rsidP="000D438E">
      <w:pPr>
        <w:spacing w:after="0" w:line="240" w:lineRule="auto"/>
        <w:ind w:firstLine="709"/>
        <w:rPr>
          <w:color w:val="000000"/>
        </w:rPr>
      </w:pPr>
      <w:r w:rsidRPr="008A3B3A">
        <w:rPr>
          <w:color w:val="333333"/>
          <w:shd w:val="clear" w:color="auto" w:fill="FFFFFF"/>
        </w:rPr>
        <w:t>6.6.</w:t>
      </w:r>
      <w:r w:rsidR="00CC5A56" w:rsidRPr="008A3B3A">
        <w:rPr>
          <w:color w:val="333333"/>
          <w:shd w:val="clear" w:color="auto" w:fill="FFFFFF"/>
        </w:rPr>
        <w:t xml:space="preserve"> </w:t>
      </w:r>
      <w:r w:rsidR="00CC5A56" w:rsidRPr="008A3B3A">
        <w:rPr>
          <w:color w:val="000000"/>
        </w:rPr>
        <w:t>Совершенствование финансовых механизмов реализации капиталоемких проектов в дорожном строительстве и здравоохранении</w:t>
      </w:r>
    </w:p>
    <w:p w14:paraId="2CB3507E" w14:textId="72F5FAA9" w:rsidR="000D438E" w:rsidRPr="008A3B3A" w:rsidRDefault="000D438E" w:rsidP="000D438E">
      <w:pPr>
        <w:spacing w:after="0" w:line="240" w:lineRule="auto"/>
        <w:ind w:firstLine="709"/>
        <w:rPr>
          <w:color w:val="000000"/>
          <w:shd w:val="clear" w:color="auto" w:fill="FFFFFF"/>
        </w:rPr>
      </w:pPr>
      <w:r w:rsidRPr="008A3B3A">
        <w:t>6.</w:t>
      </w:r>
      <w:r>
        <w:t>7</w:t>
      </w:r>
      <w:r w:rsidRPr="008A3B3A">
        <w:t xml:space="preserve">. </w:t>
      </w:r>
      <w:r w:rsidRPr="008A3B3A">
        <w:rPr>
          <w:color w:val="000000"/>
          <w:shd w:val="clear" w:color="auto" w:fill="FFFFFF"/>
        </w:rPr>
        <w:t>Новая система управления государственными программами</w:t>
      </w:r>
    </w:p>
    <w:p w14:paraId="4B3BE31F" w14:textId="0B62CCEA" w:rsidR="00ED2E6B" w:rsidRPr="008A3B3A" w:rsidRDefault="00ED2E6B" w:rsidP="000D438E">
      <w:pPr>
        <w:spacing w:after="0" w:line="240" w:lineRule="auto"/>
        <w:ind w:firstLine="709"/>
        <w:rPr>
          <w:color w:val="000000" w:themeColor="text1"/>
          <w:shd w:val="clear" w:color="auto" w:fill="FFFFFF"/>
        </w:rPr>
      </w:pPr>
      <w:r w:rsidRPr="008A3B3A">
        <w:rPr>
          <w:color w:val="333333"/>
          <w:shd w:val="clear" w:color="auto" w:fill="FFFFFF"/>
        </w:rPr>
        <w:t>6.</w:t>
      </w:r>
      <w:r w:rsidR="000D438E">
        <w:rPr>
          <w:color w:val="000000" w:themeColor="text1"/>
          <w:shd w:val="clear" w:color="auto" w:fill="FFFFFF"/>
        </w:rPr>
        <w:t>8</w:t>
      </w:r>
      <w:r w:rsidRPr="008A3B3A">
        <w:rPr>
          <w:color w:val="000000" w:themeColor="text1"/>
          <w:shd w:val="clear" w:color="auto" w:fill="FFFFFF"/>
        </w:rPr>
        <w:t>.</w:t>
      </w:r>
      <w:r w:rsidR="00151047" w:rsidRPr="008A3B3A">
        <w:rPr>
          <w:color w:val="000000" w:themeColor="text1"/>
          <w:shd w:val="clear" w:color="auto" w:fill="FFFFFF"/>
        </w:rPr>
        <w:t xml:space="preserve"> Пространственное развитие России: проблемы, модели, институты обеспечения и стимулирования</w:t>
      </w:r>
    </w:p>
    <w:p w14:paraId="08718FDA" w14:textId="2A57C8D9" w:rsidR="00ED2E6B" w:rsidRPr="008A3B3A" w:rsidRDefault="00ED2E6B" w:rsidP="000D438E">
      <w:pPr>
        <w:spacing w:after="0" w:line="240" w:lineRule="auto"/>
        <w:ind w:firstLine="709"/>
        <w:rPr>
          <w:color w:val="000000" w:themeColor="text1"/>
          <w:shd w:val="clear" w:color="auto" w:fill="FFFFFF"/>
        </w:rPr>
      </w:pPr>
      <w:r w:rsidRPr="008A3B3A">
        <w:rPr>
          <w:color w:val="000000" w:themeColor="text1"/>
          <w:shd w:val="clear" w:color="auto" w:fill="FFFFFF"/>
        </w:rPr>
        <w:t>6.</w:t>
      </w:r>
      <w:r w:rsidR="000D438E">
        <w:rPr>
          <w:color w:val="000000" w:themeColor="text1"/>
          <w:shd w:val="clear" w:color="auto" w:fill="FFFFFF"/>
        </w:rPr>
        <w:t>9</w:t>
      </w:r>
      <w:r w:rsidRPr="008A3B3A">
        <w:rPr>
          <w:color w:val="000000" w:themeColor="text1"/>
          <w:shd w:val="clear" w:color="auto" w:fill="FFFFFF"/>
        </w:rPr>
        <w:t>.</w:t>
      </w:r>
      <w:r w:rsidR="00151047" w:rsidRPr="008A3B3A">
        <w:rPr>
          <w:color w:val="000000" w:themeColor="text1"/>
          <w:shd w:val="clear" w:color="auto" w:fill="FFFFFF"/>
        </w:rPr>
        <w:t xml:space="preserve"> Реализация приоритетных национальных проектов как фактор повышения экономической безопасности субъектов Российской Федерации</w:t>
      </w:r>
    </w:p>
    <w:p w14:paraId="3AB9D35A" w14:textId="334ACE2C" w:rsidR="00ED2E6B" w:rsidRPr="008A3B3A" w:rsidRDefault="00ED2E6B" w:rsidP="000D438E">
      <w:pPr>
        <w:spacing w:after="0" w:line="240" w:lineRule="auto"/>
        <w:ind w:firstLine="709"/>
        <w:rPr>
          <w:color w:val="333333"/>
          <w:shd w:val="clear" w:color="auto" w:fill="FFFFFF"/>
        </w:rPr>
      </w:pPr>
      <w:r w:rsidRPr="008A3B3A">
        <w:rPr>
          <w:color w:val="333333"/>
          <w:shd w:val="clear" w:color="auto" w:fill="FFFFFF"/>
        </w:rPr>
        <w:t>6.</w:t>
      </w:r>
      <w:r w:rsidR="000D438E">
        <w:rPr>
          <w:color w:val="333333"/>
          <w:shd w:val="clear" w:color="auto" w:fill="FFFFFF"/>
        </w:rPr>
        <w:t>10</w:t>
      </w:r>
      <w:r w:rsidRPr="008A3B3A">
        <w:rPr>
          <w:color w:val="333333"/>
          <w:shd w:val="clear" w:color="auto" w:fill="FFFFFF"/>
        </w:rPr>
        <w:t>.</w:t>
      </w:r>
      <w:r w:rsidR="00276938" w:rsidRPr="008A3B3A">
        <w:rPr>
          <w:color w:val="333333"/>
          <w:shd w:val="clear" w:color="auto" w:fill="FFFFFF"/>
        </w:rPr>
        <w:t xml:space="preserve"> </w:t>
      </w:r>
      <w:r w:rsidR="00276938" w:rsidRPr="008A3B3A">
        <w:rPr>
          <w:color w:val="000000"/>
          <w:shd w:val="clear" w:color="auto" w:fill="FFFFFF"/>
        </w:rPr>
        <w:t>Актуальные задачи налоговой политики по реализации национального проекта по малому предпринимательству</w:t>
      </w:r>
    </w:p>
    <w:p w14:paraId="1631118F" w14:textId="035BD7C8" w:rsidR="00ED2E6B" w:rsidRPr="008A3B3A" w:rsidRDefault="00ED2E6B" w:rsidP="000D438E">
      <w:pPr>
        <w:spacing w:after="0" w:line="240" w:lineRule="auto"/>
        <w:ind w:firstLine="709"/>
      </w:pPr>
      <w:r w:rsidRPr="008A3B3A">
        <w:rPr>
          <w:color w:val="333333"/>
          <w:shd w:val="clear" w:color="auto" w:fill="FFFFFF"/>
        </w:rPr>
        <w:t>6.1</w:t>
      </w:r>
      <w:r w:rsidR="000D438E">
        <w:rPr>
          <w:color w:val="333333"/>
          <w:shd w:val="clear" w:color="auto" w:fill="FFFFFF"/>
        </w:rPr>
        <w:t>1</w:t>
      </w:r>
      <w:r w:rsidR="00276938" w:rsidRPr="008A3B3A">
        <w:rPr>
          <w:color w:val="333333"/>
          <w:shd w:val="clear" w:color="auto" w:fill="FFFFFF"/>
        </w:rPr>
        <w:t xml:space="preserve">. </w:t>
      </w:r>
      <w:r w:rsidR="00276938" w:rsidRPr="008A3B3A">
        <w:t>Налоговые механизмы сглаживания социального  неравенства в обществе</w:t>
      </w:r>
    </w:p>
    <w:p w14:paraId="496AF819" w14:textId="26C38E1D" w:rsidR="00274C02" w:rsidRPr="008A3B3A" w:rsidRDefault="00274C02" w:rsidP="000D438E">
      <w:pPr>
        <w:spacing w:after="0" w:line="240" w:lineRule="auto"/>
        <w:ind w:firstLine="709"/>
        <w:rPr>
          <w:color w:val="000000"/>
          <w:shd w:val="clear" w:color="auto" w:fill="FFFFFF"/>
        </w:rPr>
      </w:pPr>
      <w:r w:rsidRPr="008A3B3A">
        <w:t>6.1</w:t>
      </w:r>
      <w:r w:rsidR="000D438E">
        <w:t>2</w:t>
      </w:r>
      <w:r w:rsidRPr="008A3B3A">
        <w:t xml:space="preserve">. </w:t>
      </w:r>
      <w:r w:rsidRPr="008A3B3A">
        <w:rPr>
          <w:color w:val="000000"/>
          <w:shd w:val="clear" w:color="auto" w:fill="FFFFFF"/>
        </w:rPr>
        <w:t>Новая система управления государственными программами</w:t>
      </w:r>
    </w:p>
    <w:p w14:paraId="1000DA8F" w14:textId="77777777" w:rsidR="001D5AB0" w:rsidRPr="002456F0" w:rsidRDefault="001D5AB0" w:rsidP="00ED2E6B">
      <w:pPr>
        <w:spacing w:after="0" w:line="240" w:lineRule="auto"/>
        <w:ind w:firstLine="709"/>
      </w:pPr>
    </w:p>
    <w:p w14:paraId="67F15748" w14:textId="77777777" w:rsidR="00626D62" w:rsidRPr="00626D62" w:rsidRDefault="00626D62" w:rsidP="00ED2E6B">
      <w:pPr>
        <w:spacing w:after="0" w:line="240" w:lineRule="auto"/>
        <w:ind w:firstLine="709"/>
      </w:pPr>
    </w:p>
    <w:p w14:paraId="63A7656F" w14:textId="77777777" w:rsidR="001311A0" w:rsidRDefault="001311A0" w:rsidP="00ED2E6B">
      <w:pPr>
        <w:spacing w:after="0" w:line="240" w:lineRule="auto"/>
        <w:ind w:firstLine="709"/>
      </w:pPr>
    </w:p>
    <w:sectPr w:rsidR="0013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E8F"/>
    <w:multiLevelType w:val="multilevel"/>
    <w:tmpl w:val="E22AF2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CE84647"/>
    <w:multiLevelType w:val="multilevel"/>
    <w:tmpl w:val="9C563A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  <w:color w:val="0070C0"/>
      </w:rPr>
    </w:lvl>
  </w:abstractNum>
  <w:abstractNum w:abstractNumId="2" w15:restartNumberingAfterBreak="0">
    <w:nsid w:val="59D76765"/>
    <w:multiLevelType w:val="multilevel"/>
    <w:tmpl w:val="BA8042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E886185"/>
    <w:multiLevelType w:val="multilevel"/>
    <w:tmpl w:val="FEEEA9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231F33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color w:val="231F3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31F33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231F3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31F33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231F33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31F3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231F33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231F33"/>
      </w:rPr>
    </w:lvl>
  </w:abstractNum>
  <w:abstractNum w:abstractNumId="4" w15:restartNumberingAfterBreak="0">
    <w:nsid w:val="7B5962B7"/>
    <w:multiLevelType w:val="multilevel"/>
    <w:tmpl w:val="9524F6E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6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0F"/>
    <w:rsid w:val="000B2650"/>
    <w:rsid w:val="000D438E"/>
    <w:rsid w:val="001054FA"/>
    <w:rsid w:val="00111E25"/>
    <w:rsid w:val="001311A0"/>
    <w:rsid w:val="00151047"/>
    <w:rsid w:val="00161BFA"/>
    <w:rsid w:val="001D5AB0"/>
    <w:rsid w:val="00233F4C"/>
    <w:rsid w:val="002456F0"/>
    <w:rsid w:val="00274C02"/>
    <w:rsid w:val="00276938"/>
    <w:rsid w:val="002D4CBD"/>
    <w:rsid w:val="0030013B"/>
    <w:rsid w:val="003232DA"/>
    <w:rsid w:val="00323BA8"/>
    <w:rsid w:val="00381CE5"/>
    <w:rsid w:val="00382F8A"/>
    <w:rsid w:val="00386179"/>
    <w:rsid w:val="00414B69"/>
    <w:rsid w:val="004874EA"/>
    <w:rsid w:val="00527553"/>
    <w:rsid w:val="005468B3"/>
    <w:rsid w:val="005575BE"/>
    <w:rsid w:val="00581413"/>
    <w:rsid w:val="005B1C0B"/>
    <w:rsid w:val="005D10FB"/>
    <w:rsid w:val="005E2123"/>
    <w:rsid w:val="00626D62"/>
    <w:rsid w:val="00646CC6"/>
    <w:rsid w:val="006763E1"/>
    <w:rsid w:val="00794CCE"/>
    <w:rsid w:val="007D4575"/>
    <w:rsid w:val="00885B28"/>
    <w:rsid w:val="008A3B3A"/>
    <w:rsid w:val="008D6FC3"/>
    <w:rsid w:val="008F7723"/>
    <w:rsid w:val="00926D01"/>
    <w:rsid w:val="009B2A3E"/>
    <w:rsid w:val="00AA38B6"/>
    <w:rsid w:val="00AE5CDE"/>
    <w:rsid w:val="00AF7EAB"/>
    <w:rsid w:val="00B12B37"/>
    <w:rsid w:val="00C03FAD"/>
    <w:rsid w:val="00C34B26"/>
    <w:rsid w:val="00C81583"/>
    <w:rsid w:val="00C91567"/>
    <w:rsid w:val="00CC5A56"/>
    <w:rsid w:val="00CD4C17"/>
    <w:rsid w:val="00D1309E"/>
    <w:rsid w:val="00D34D0F"/>
    <w:rsid w:val="00D43ADF"/>
    <w:rsid w:val="00DA3B30"/>
    <w:rsid w:val="00DA5996"/>
    <w:rsid w:val="00E10F70"/>
    <w:rsid w:val="00E96F69"/>
    <w:rsid w:val="00EC759F"/>
    <w:rsid w:val="00ED2E6B"/>
    <w:rsid w:val="00ED33F3"/>
    <w:rsid w:val="00F15319"/>
    <w:rsid w:val="00F37AD2"/>
    <w:rsid w:val="00F40453"/>
    <w:rsid w:val="00F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17FB"/>
  <w15:chartTrackingRefBased/>
  <w15:docId w15:val="{76BDAE73-1650-4944-B4E7-9BC81218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FF7B8B92988D4F882C8C1656AB9FCE" ma:contentTypeVersion="0" ma:contentTypeDescription="Создание документа." ma:contentTypeScope="" ma:versionID="bb304d311501f13b9c0c16bf55ad26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ACC57-BC8F-4F47-9C82-EE513EFC147F}"/>
</file>

<file path=customXml/itemProps2.xml><?xml version="1.0" encoding="utf-8"?>
<ds:datastoreItem xmlns:ds="http://schemas.openxmlformats.org/officeDocument/2006/customXml" ds:itemID="{2A85DF02-B0E3-41B7-8C7D-66FC8DF241F1}"/>
</file>

<file path=customXml/itemProps3.xml><?xml version="1.0" encoding="utf-8"?>
<ds:datastoreItem xmlns:ds="http://schemas.openxmlformats.org/officeDocument/2006/customXml" ds:itemID="{9FD46FD3-4A1D-4702-8D43-E91E7CB07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Чечет</dc:creator>
  <cp:keywords/>
  <dc:description/>
  <cp:lastModifiedBy>Владимир Чечет</cp:lastModifiedBy>
  <cp:revision>21</cp:revision>
  <dcterms:created xsi:type="dcterms:W3CDTF">2022-02-11T06:34:00Z</dcterms:created>
  <dcterms:modified xsi:type="dcterms:W3CDTF">2022-03-23T05:28:00Z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0x01010066FF7B8B92988D4F882C8C1656AB9FCE</vt:lpwstr>
  </property>
</Properties>
</file>