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26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041295BD" wp14:editId="5807172D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0F2C0B" w:rsidP="001C6A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46F331" wp14:editId="0FECA214">
            <wp:simplePos x="0" y="0"/>
            <wp:positionH relativeFrom="column">
              <wp:posOffset>4868545</wp:posOffset>
            </wp:positionH>
            <wp:positionV relativeFrom="paragraph">
              <wp:posOffset>7620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1C6A83" w:rsidP="001C6A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="000F2C0B"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коллеги!</w:t>
      </w:r>
    </w:p>
    <w:p w:rsidR="001C6A83" w:rsidRPr="00F6174E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BE6709" w:rsidRDefault="00BE670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BE6709" w:rsidRDefault="00BE670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9166DB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b/>
          <w:sz w:val="26"/>
          <w:szCs w:val="26"/>
        </w:rPr>
        <w:t>29</w:t>
      </w:r>
      <w:r w:rsidR="00B65AB1" w:rsidRPr="00B65AB1">
        <w:rPr>
          <w:b/>
          <w:sz w:val="26"/>
          <w:szCs w:val="26"/>
        </w:rPr>
        <w:t xml:space="preserve"> ма</w:t>
      </w:r>
      <w:r>
        <w:rPr>
          <w:b/>
          <w:sz w:val="26"/>
          <w:szCs w:val="26"/>
        </w:rPr>
        <w:t>я</w:t>
      </w:r>
      <w:r w:rsidR="00B65AB1" w:rsidRPr="00B65AB1">
        <w:rPr>
          <w:sz w:val="26"/>
          <w:szCs w:val="26"/>
        </w:rPr>
        <w:t xml:space="preserve"> </w:t>
      </w:r>
      <w:r w:rsidR="00B65AB1" w:rsidRPr="00936B3F">
        <w:rPr>
          <w:b/>
          <w:sz w:val="26"/>
          <w:szCs w:val="26"/>
        </w:rPr>
        <w:t>2020 г.</w:t>
      </w:r>
      <w:r w:rsidR="00B65AB1" w:rsidRPr="00B65AB1">
        <w:rPr>
          <w:sz w:val="26"/>
          <w:szCs w:val="26"/>
        </w:rPr>
        <w:t xml:space="preserve"> состоялся</w:t>
      </w:r>
      <w:r w:rsidR="000F2C0B" w:rsidRPr="00B65AB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мастер-класс в формате </w:t>
      </w:r>
      <w:proofErr w:type="spellStart"/>
      <w:r>
        <w:rPr>
          <w:sz w:val="26"/>
          <w:szCs w:val="26"/>
        </w:rPr>
        <w:t>вебинара</w:t>
      </w:r>
      <w:proofErr w:type="spellEnd"/>
      <w:r w:rsidR="000F2C0B" w:rsidRPr="00B65AB1">
        <w:rPr>
          <w:sz w:val="26"/>
          <w:szCs w:val="26"/>
        </w:rPr>
        <w:t xml:space="preserve"> </w:t>
      </w:r>
      <w:r w:rsidR="00B65AB1" w:rsidRPr="00B65AB1">
        <w:rPr>
          <w:sz w:val="26"/>
          <w:szCs w:val="26"/>
        </w:rPr>
        <w:t>на</w:t>
      </w:r>
      <w:r w:rsidR="000F2C0B" w:rsidRPr="00B65AB1">
        <w:rPr>
          <w:sz w:val="26"/>
          <w:szCs w:val="26"/>
        </w:rPr>
        <w:t xml:space="preserve"> тем</w:t>
      </w:r>
      <w:r w:rsidR="00B65AB1" w:rsidRPr="00B65AB1">
        <w:rPr>
          <w:sz w:val="26"/>
          <w:szCs w:val="26"/>
        </w:rPr>
        <w:t>у</w:t>
      </w:r>
      <w:r w:rsidR="000F2C0B" w:rsidRPr="00B65AB1">
        <w:rPr>
          <w:sz w:val="26"/>
          <w:szCs w:val="26"/>
        </w:rPr>
        <w:t xml:space="preserve">: </w:t>
      </w:r>
      <w:r w:rsidR="00D16942" w:rsidRPr="00D16942">
        <w:rPr>
          <w:b/>
          <w:sz w:val="26"/>
          <w:szCs w:val="26"/>
        </w:rPr>
        <w:t>«Финансовый анализ и выявление потенциально проблемных активов»</w:t>
      </w:r>
      <w:r w:rsidR="00B65AB1" w:rsidRPr="00B65AB1">
        <w:rPr>
          <w:sz w:val="26"/>
          <w:szCs w:val="26"/>
        </w:rPr>
        <w:t xml:space="preserve">. </w:t>
      </w:r>
    </w:p>
    <w:p w:rsidR="009166DB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9166DB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 w:rsidRPr="00865680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6FDBB51" wp14:editId="2F07FBED">
            <wp:simplePos x="0" y="0"/>
            <wp:positionH relativeFrom="margin">
              <wp:align>left</wp:align>
            </wp:positionH>
            <wp:positionV relativeFrom="paragraph">
              <wp:posOffset>35321</wp:posOffset>
            </wp:positionV>
            <wp:extent cx="1683385" cy="1683385"/>
            <wp:effectExtent l="0" t="0" r="0" b="0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4" name="Рисунок 4" descr="C:\TXT\Женя\Финуниверситет\Кафедра XBRL\2019-2020 XBRL\Методическое обеспечение\Мастер-классы\Зенкина И.В\Фото\_avatar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XT\Женя\Финуниверситет\Кафедра XBRL\2019-2020 XBRL\Методическое обеспечение\Мастер-классы\Зенкина И.В\Фото\_avatar1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 xml:space="preserve">Спикером выступила </w:t>
      </w:r>
      <w:r w:rsidRPr="008E48BD">
        <w:rPr>
          <w:b/>
          <w:bCs/>
          <w:sz w:val="26"/>
          <w:szCs w:val="26"/>
        </w:rPr>
        <w:t>Зенкина Ирина Владимировна</w:t>
      </w:r>
      <w:r w:rsidRPr="008E48BD">
        <w:rPr>
          <w:sz w:val="26"/>
          <w:szCs w:val="26"/>
          <w:bdr w:val="none" w:sz="0" w:space="0" w:color="auto" w:frame="1"/>
        </w:rPr>
        <w:t> </w:t>
      </w:r>
      <w:r w:rsidRPr="008E48BD">
        <w:rPr>
          <w:sz w:val="26"/>
          <w:szCs w:val="26"/>
        </w:rPr>
        <w:t>– доктор экономических наук, профессор</w:t>
      </w:r>
      <w:r>
        <w:rPr>
          <w:sz w:val="26"/>
          <w:szCs w:val="26"/>
        </w:rPr>
        <w:t>.</w:t>
      </w:r>
    </w:p>
    <w:p w:rsidR="009166DB" w:rsidRPr="000C5A6A" w:rsidRDefault="009166DB" w:rsidP="009166DB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C5A6A">
        <w:rPr>
          <w:sz w:val="26"/>
          <w:szCs w:val="26"/>
        </w:rPr>
        <w:t xml:space="preserve">Автор более 100 научных статей, монографий и учебников по вопросам бизнес-анализа и корпоративной отчетности. </w:t>
      </w:r>
    </w:p>
    <w:p w:rsidR="009166DB" w:rsidRPr="000C5A6A" w:rsidRDefault="009166DB" w:rsidP="009166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5A6A">
        <w:rPr>
          <w:rFonts w:ascii="Times New Roman" w:hAnsi="Times New Roman" w:cs="Times New Roman"/>
          <w:sz w:val="26"/>
          <w:szCs w:val="26"/>
        </w:rPr>
        <w:t xml:space="preserve">Лауреат конкурса Фонда целевого финансирования капитала «Образование и наука Южного федерального округа» «Лучший молодой преподаватель-2014». </w:t>
      </w:r>
    </w:p>
    <w:p w:rsidR="009166DB" w:rsidRPr="008E48BD" w:rsidRDefault="009166DB" w:rsidP="009166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5A6A">
        <w:rPr>
          <w:rFonts w:ascii="Times New Roman" w:hAnsi="Times New Roman" w:cs="Times New Roman"/>
          <w:sz w:val="26"/>
          <w:szCs w:val="26"/>
        </w:rPr>
        <w:t>Аттестованный а</w:t>
      </w:r>
      <w:bookmarkStart w:id="0" w:name="_GoBack"/>
      <w:bookmarkEnd w:id="0"/>
      <w:r w:rsidRPr="000C5A6A">
        <w:rPr>
          <w:rFonts w:ascii="Times New Roman" w:hAnsi="Times New Roman" w:cs="Times New Roman"/>
          <w:sz w:val="26"/>
          <w:szCs w:val="26"/>
        </w:rPr>
        <w:t>удитор, сертифицированный внутренний аудитор, опытный бизнес-консультант.</w:t>
      </w:r>
    </w:p>
    <w:p w:rsidR="009166DB" w:rsidRPr="00F6174E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9166DB" w:rsidRDefault="009166D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0F2C0B" w:rsidRDefault="000F2C0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 w:rsidRPr="00F6174E">
        <w:rPr>
          <w:sz w:val="26"/>
          <w:szCs w:val="26"/>
        </w:rPr>
        <w:t xml:space="preserve">На </w:t>
      </w:r>
      <w:proofErr w:type="spellStart"/>
      <w:r w:rsidR="009166DB">
        <w:rPr>
          <w:sz w:val="26"/>
          <w:szCs w:val="26"/>
        </w:rPr>
        <w:t>вебинаре</w:t>
      </w:r>
      <w:proofErr w:type="spellEnd"/>
      <w:r w:rsidRPr="00F6174E">
        <w:rPr>
          <w:sz w:val="26"/>
          <w:szCs w:val="26"/>
        </w:rPr>
        <w:t xml:space="preserve"> </w:t>
      </w:r>
      <w:r w:rsidR="00B65AB1">
        <w:rPr>
          <w:sz w:val="26"/>
          <w:szCs w:val="26"/>
        </w:rPr>
        <w:t>были</w:t>
      </w:r>
      <w:r w:rsidRPr="00F6174E">
        <w:rPr>
          <w:sz w:val="26"/>
          <w:szCs w:val="26"/>
        </w:rPr>
        <w:t xml:space="preserve"> рассмотрены следующие вопросы: </w:t>
      </w:r>
    </w:p>
    <w:p w:rsidR="009166DB" w:rsidRPr="00E266FF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sz w:val="26"/>
          <w:szCs w:val="26"/>
        </w:rPr>
      </w:pPr>
      <w:r w:rsidRPr="00E266FF">
        <w:rPr>
          <w:b/>
          <w:bCs/>
          <w:sz w:val="26"/>
          <w:szCs w:val="26"/>
        </w:rPr>
        <w:t>1. Финансовый анализ как инструмент выявления проблемных активов</w:t>
      </w:r>
    </w:p>
    <w:p w:rsidR="009166DB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 w:rsidRPr="00E266FF">
        <w:rPr>
          <w:sz w:val="26"/>
          <w:szCs w:val="26"/>
        </w:rPr>
        <w:t>Информационная база финансового анализа. Методический инструментарий финансового анализа. Система показателей финансового анализа. Способы выявления потенциально проблемных активов и возможных финансовых затруднений организации.</w:t>
      </w:r>
    </w:p>
    <w:p w:rsidR="009166DB" w:rsidRPr="003258BA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16"/>
          <w:szCs w:val="16"/>
        </w:rPr>
      </w:pPr>
    </w:p>
    <w:p w:rsidR="009166DB" w:rsidRPr="00E266FF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sz w:val="26"/>
          <w:szCs w:val="26"/>
        </w:rPr>
      </w:pPr>
      <w:r w:rsidRPr="00E266FF">
        <w:rPr>
          <w:b/>
          <w:bCs/>
          <w:sz w:val="26"/>
          <w:szCs w:val="26"/>
        </w:rPr>
        <w:t>2. Анализ финансовых результатов организации</w:t>
      </w:r>
    </w:p>
    <w:p w:rsidR="009166DB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 w:rsidRPr="00E266FF">
        <w:rPr>
          <w:sz w:val="26"/>
          <w:szCs w:val="26"/>
        </w:rPr>
        <w:t>Взаимосвязь финансовой стратегии и финансовых результатов. Формирование и расчет показателей прибыли. Анализ бухгалтерской прибыли. Влияние отдельных групп финансовых результатов на бухгалтерскую прибыль. Факторный анализ операционной прибыли. Анализ рентабельности продаж, экономической рентабельности и финансовой рентабельности. Финансовый рычаг. Оценка эффекта финансового рычага.</w:t>
      </w:r>
    </w:p>
    <w:p w:rsidR="009166DB" w:rsidRPr="003258BA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16"/>
          <w:szCs w:val="16"/>
        </w:rPr>
      </w:pPr>
    </w:p>
    <w:p w:rsidR="009166DB" w:rsidRPr="00E266FF" w:rsidRDefault="009166DB" w:rsidP="009166DB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sz w:val="26"/>
          <w:szCs w:val="26"/>
        </w:rPr>
      </w:pPr>
      <w:r w:rsidRPr="00E266FF">
        <w:rPr>
          <w:b/>
          <w:sz w:val="26"/>
          <w:szCs w:val="26"/>
        </w:rPr>
        <w:t>3.</w:t>
      </w:r>
      <w:r w:rsidRPr="00E266FF">
        <w:rPr>
          <w:b/>
        </w:rPr>
        <w:t> </w:t>
      </w:r>
      <w:r w:rsidRPr="00E266FF">
        <w:rPr>
          <w:b/>
          <w:sz w:val="26"/>
          <w:szCs w:val="26"/>
        </w:rPr>
        <w:t>Анализ финансовой устойчивости, платежеспособности и деловой активности организации</w:t>
      </w:r>
    </w:p>
    <w:p w:rsidR="00C53D24" w:rsidRDefault="009166DB" w:rsidP="009166DB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E266FF">
        <w:rPr>
          <w:sz w:val="26"/>
          <w:szCs w:val="26"/>
        </w:rPr>
        <w:t>Влияние финансовой стратегии на финансовое состояние. Анализ удовлетворительности структуры баланса. Выявление потенциально проблемных активов. Анализ финансовой устойчивости. Оценка платежеспособности и ликвидности. Анализ эффективности использования капитала. Оценка устойчивости экономического роста и диагностика возможных финансовых затруднений.</w:t>
      </w:r>
    </w:p>
    <w:p w:rsidR="00D4754A" w:rsidRDefault="00D4754A" w:rsidP="009166DB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D4754A" w:rsidRDefault="00D4754A" w:rsidP="009166DB">
      <w:pPr>
        <w:pStyle w:val="a5"/>
        <w:tabs>
          <w:tab w:val="left" w:pos="284"/>
        </w:tabs>
        <w:spacing w:before="0" w:beforeAutospacing="0" w:after="0" w:afterAutospacing="0"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4397C16B" wp14:editId="6344B0F0">
            <wp:extent cx="6300005" cy="2634559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539" b="12115"/>
                    <a:stretch/>
                  </pic:blipFill>
                  <pic:spPr bwMode="auto">
                    <a:xfrm>
                      <a:off x="0" y="0"/>
                      <a:ext cx="6300470" cy="263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433AFD" w:rsidRDefault="00D553E7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D0DE6BE" wp14:editId="715D2E99">
            <wp:extent cx="6300340" cy="26526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795" b="11353"/>
                    <a:stretch/>
                  </pic:blipFill>
                  <pic:spPr bwMode="auto">
                    <a:xfrm>
                      <a:off x="0" y="0"/>
                      <a:ext cx="6300470" cy="265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54A" w:rsidRDefault="00D4754A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C53D24" w:rsidRPr="00D16942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  <w:lang w:val="en-US"/>
        </w:rPr>
      </w:pPr>
      <w:r w:rsidRPr="00C53D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="00D4754A">
        <w:rPr>
          <w:noProof/>
        </w:rPr>
        <w:drawing>
          <wp:inline distT="0" distB="0" distL="0" distR="0" wp14:anchorId="31B4F71E" wp14:editId="0227C499">
            <wp:extent cx="6300340" cy="2634559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795" b="11864"/>
                    <a:stretch/>
                  </pic:blipFill>
                  <pic:spPr bwMode="auto">
                    <a:xfrm>
                      <a:off x="0" y="0"/>
                      <a:ext cx="6300470" cy="263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3D24" w:rsidRPr="00D16942" w:rsidSect="001C6A83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F8D"/>
    <w:rsid w:val="00035286"/>
    <w:rsid w:val="0006587D"/>
    <w:rsid w:val="00090DAF"/>
    <w:rsid w:val="000F2C0B"/>
    <w:rsid w:val="001A1A49"/>
    <w:rsid w:val="001C0697"/>
    <w:rsid w:val="001C6A83"/>
    <w:rsid w:val="002108D2"/>
    <w:rsid w:val="0022577F"/>
    <w:rsid w:val="0029590B"/>
    <w:rsid w:val="002F33B1"/>
    <w:rsid w:val="00372150"/>
    <w:rsid w:val="00415DD2"/>
    <w:rsid w:val="00433AFD"/>
    <w:rsid w:val="004B7510"/>
    <w:rsid w:val="004D2F08"/>
    <w:rsid w:val="00523944"/>
    <w:rsid w:val="006F5426"/>
    <w:rsid w:val="00771F2B"/>
    <w:rsid w:val="007C3A54"/>
    <w:rsid w:val="008830A7"/>
    <w:rsid w:val="00892E14"/>
    <w:rsid w:val="009154D1"/>
    <w:rsid w:val="00915CEB"/>
    <w:rsid w:val="009166DB"/>
    <w:rsid w:val="00923534"/>
    <w:rsid w:val="00936B3F"/>
    <w:rsid w:val="00964FC7"/>
    <w:rsid w:val="00A158D0"/>
    <w:rsid w:val="00A31012"/>
    <w:rsid w:val="00B65AB1"/>
    <w:rsid w:val="00BA51EF"/>
    <w:rsid w:val="00BE6709"/>
    <w:rsid w:val="00C53D24"/>
    <w:rsid w:val="00C6355F"/>
    <w:rsid w:val="00C77138"/>
    <w:rsid w:val="00C91379"/>
    <w:rsid w:val="00D13400"/>
    <w:rsid w:val="00D146CE"/>
    <w:rsid w:val="00D16942"/>
    <w:rsid w:val="00D4754A"/>
    <w:rsid w:val="00D553E7"/>
    <w:rsid w:val="00D61082"/>
    <w:rsid w:val="00E203EC"/>
    <w:rsid w:val="00E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AC98E-85BA-406C-B86B-3641D8A8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8CA673-E4C8-4B56-B605-629F064CCE2F}"/>
</file>

<file path=customXml/itemProps2.xml><?xml version="1.0" encoding="utf-8"?>
<ds:datastoreItem xmlns:ds="http://schemas.openxmlformats.org/officeDocument/2006/customXml" ds:itemID="{F743739B-866B-4B98-86C7-F1F783E5FEB8}"/>
</file>

<file path=customXml/itemProps3.xml><?xml version="1.0" encoding="utf-8"?>
<ds:datastoreItem xmlns:ds="http://schemas.openxmlformats.org/officeDocument/2006/customXml" ds:itemID="{4857E383-64DC-4863-8743-7C288A1A37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Учетная запись Майкрософт</cp:lastModifiedBy>
  <cp:revision>8</cp:revision>
  <dcterms:created xsi:type="dcterms:W3CDTF">2020-06-01T09:16:00Z</dcterms:created>
  <dcterms:modified xsi:type="dcterms:W3CDTF">2020-06-01T09:26:00Z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