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Default="00C53D7B" w:rsidP="0078417C">
      <w:pPr>
        <w:spacing w:before="148" w:after="148" w:line="295" w:lineRule="atLeast"/>
        <w:jc w:val="center"/>
        <w:outlineLvl w:val="1"/>
        <w:rPr>
          <w:rFonts w:ascii="Arial" w:eastAsia="Times New Roman" w:hAnsi="Arial" w:cs="Arial"/>
          <w:color w:val="007D8C"/>
          <w:sz w:val="32"/>
          <w:szCs w:val="32"/>
          <w:lang w:eastAsia="ru-RU"/>
        </w:rPr>
      </w:pPr>
      <w:r w:rsidRPr="00C53D7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 xml:space="preserve">Сроки проведения </w:t>
      </w:r>
      <w:proofErr w:type="gramStart"/>
      <w:r w:rsidR="00542E8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>производственной</w:t>
      </w:r>
      <w:proofErr w:type="gramEnd"/>
      <w:r w:rsidR="00542E8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>,</w:t>
      </w:r>
    </w:p>
    <w:p w:rsidR="00C53D7B" w:rsidRDefault="00542E8B" w:rsidP="0078417C">
      <w:pPr>
        <w:spacing w:before="148" w:after="148" w:line="295" w:lineRule="atLeast"/>
        <w:jc w:val="center"/>
        <w:outlineLvl w:val="1"/>
        <w:rPr>
          <w:rFonts w:ascii="Arial" w:eastAsia="Times New Roman" w:hAnsi="Arial" w:cs="Arial"/>
          <w:color w:val="007D8C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7D8C"/>
          <w:sz w:val="32"/>
          <w:szCs w:val="32"/>
          <w:lang w:eastAsia="ru-RU"/>
        </w:rPr>
        <w:t>в т. ч. преддипломной</w:t>
      </w:r>
      <w:r w:rsidR="00C53D7B" w:rsidRPr="00C53D7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 xml:space="preserve"> практики </w:t>
      </w:r>
    </w:p>
    <w:p w:rsidR="00B27D0C" w:rsidRPr="00C53D7B" w:rsidRDefault="00B27D0C" w:rsidP="0078417C">
      <w:pPr>
        <w:spacing w:before="148" w:after="148" w:line="295" w:lineRule="atLeast"/>
        <w:jc w:val="center"/>
        <w:outlineLvl w:val="1"/>
        <w:rPr>
          <w:rFonts w:ascii="Arial" w:eastAsia="Times New Roman" w:hAnsi="Arial" w:cs="Arial"/>
          <w:color w:val="007D8C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7D8C"/>
          <w:sz w:val="32"/>
          <w:szCs w:val="32"/>
          <w:lang w:eastAsia="ru-RU"/>
        </w:rPr>
        <w:t>УПП</w:t>
      </w:r>
      <w:r w:rsidR="00542E8B">
        <w:rPr>
          <w:rFonts w:ascii="Arial" w:eastAsia="Times New Roman" w:hAnsi="Arial" w:cs="Arial"/>
          <w:color w:val="007D8C"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color w:val="007D8C"/>
          <w:sz w:val="32"/>
          <w:szCs w:val="32"/>
          <w:lang w:eastAsia="ru-RU"/>
        </w:rPr>
        <w:t>-1, 2</w:t>
      </w:r>
    </w:p>
    <w:tbl>
      <w:tblPr>
        <w:tblW w:w="4928" w:type="pct"/>
        <w:tblInd w:w="-575" w:type="dxa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2"/>
        <w:gridCol w:w="4474"/>
      </w:tblGrid>
      <w:tr w:rsidR="00B27D0C" w:rsidRPr="00C53D7B" w:rsidTr="00B27D0C">
        <w:tc>
          <w:tcPr>
            <w:tcW w:w="9386" w:type="dxa"/>
            <w:gridSpan w:val="2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4" w:space="0" w:color="auto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B27D0C" w:rsidRPr="00C53D7B" w:rsidRDefault="00B27D0C" w:rsidP="00C53D7B">
            <w:pPr>
              <w:spacing w:after="167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38.03.03 "Управление персоналом" </w:t>
            </w:r>
          </w:p>
        </w:tc>
      </w:tr>
      <w:tr w:rsidR="00B27D0C" w:rsidRPr="00C53D7B" w:rsidTr="00B27D0C">
        <w:trPr>
          <w:trHeight w:val="287"/>
        </w:trPr>
        <w:tc>
          <w:tcPr>
            <w:tcW w:w="4912" w:type="dxa"/>
            <w:vMerge w:val="restart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B27D0C" w:rsidRPr="00C53D7B" w:rsidRDefault="00542E8B" w:rsidP="00F1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>Производственная, в т. ч. преддипломная</w:t>
            </w:r>
            <w:r w:rsidR="00B27D0C"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 практика  </w:t>
            </w:r>
          </w:p>
        </w:tc>
        <w:tc>
          <w:tcPr>
            <w:tcW w:w="4474" w:type="dxa"/>
            <w:vMerge w:val="restart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4" w:space="0" w:color="auto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B27D0C" w:rsidRPr="00C53D7B" w:rsidRDefault="00B27D0C" w:rsidP="00F17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 w:rsidRPr="00C53D7B">
              <w:rPr>
                <w:rFonts w:ascii="Arial" w:eastAsia="Times New Roman" w:hAnsi="Arial" w:cs="Arial"/>
                <w:b/>
                <w:bCs/>
                <w:color w:val="000000"/>
                <w:sz w:val="25"/>
                <w:lang w:eastAsia="ru-RU"/>
              </w:rPr>
              <w:t xml:space="preserve">Защита отчетов по практике </w:t>
            </w:r>
          </w:p>
        </w:tc>
      </w:tr>
      <w:tr w:rsidR="00B27D0C" w:rsidRPr="00C53D7B" w:rsidTr="00B27D0C">
        <w:trPr>
          <w:trHeight w:val="287"/>
        </w:trPr>
        <w:tc>
          <w:tcPr>
            <w:tcW w:w="4912" w:type="dxa"/>
            <w:vMerge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vAlign w:val="center"/>
            <w:hideMark/>
          </w:tcPr>
          <w:p w:rsidR="00B27D0C" w:rsidRPr="00C53D7B" w:rsidRDefault="00B27D0C" w:rsidP="00F1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4" w:space="0" w:color="auto"/>
            </w:tcBorders>
            <w:vAlign w:val="center"/>
            <w:hideMark/>
          </w:tcPr>
          <w:p w:rsidR="00B27D0C" w:rsidRPr="00C53D7B" w:rsidRDefault="00B27D0C" w:rsidP="00F17E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</w:p>
        </w:tc>
      </w:tr>
      <w:tr w:rsidR="00B27D0C" w:rsidRPr="00C53D7B" w:rsidTr="00B27D0C">
        <w:tc>
          <w:tcPr>
            <w:tcW w:w="491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B27D0C" w:rsidRPr="00C53D7B" w:rsidRDefault="00A22A7C" w:rsidP="00A22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20.03</w:t>
            </w:r>
            <w:r w:rsidR="00B27D0C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-</w:t>
            </w:r>
            <w:r w:rsidR="00B27D0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7</w:t>
            </w:r>
            <w:r w:rsidR="00B27D0C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5</w:t>
            </w:r>
            <w:r w:rsidR="00B27D0C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.201</w:t>
            </w:r>
            <w:r w:rsidR="00B27D0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9</w:t>
            </w:r>
            <w:r w:rsidR="00B27D0C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bookmarkStart w:id="0" w:name="_GoBack"/>
            <w:bookmarkEnd w:id="0"/>
            <w:r w:rsidR="00B27D0C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8</w:t>
            </w:r>
            <w:r w:rsidR="00B27D0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B27D0C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недел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ь</w:t>
            </w:r>
            <w:r w:rsidR="00B27D0C" w:rsidRPr="00C53D7B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4474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4" w:space="0" w:color="auto"/>
            </w:tcBorders>
            <w:tcMar>
              <w:top w:w="117" w:type="dxa"/>
              <w:left w:w="84" w:type="dxa"/>
              <w:bottom w:w="100" w:type="dxa"/>
              <w:right w:w="84" w:type="dxa"/>
            </w:tcMar>
            <w:hideMark/>
          </w:tcPr>
          <w:p w:rsidR="00B27D0C" w:rsidRPr="00C53D7B" w:rsidRDefault="00A22A7C" w:rsidP="00A22A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16-</w:t>
            </w:r>
            <w:r w:rsidR="00B27D0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7</w:t>
            </w:r>
            <w:r w:rsidR="00B27D0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5</w:t>
            </w:r>
            <w:r w:rsidR="00B27D0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.2019 (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2 дня</w:t>
            </w:r>
            <w:r w:rsidR="00B27D0C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)</w:t>
            </w:r>
          </w:p>
        </w:tc>
      </w:tr>
    </w:tbl>
    <w:p w:rsidR="00DB659F" w:rsidRDefault="00DB659F"/>
    <w:sectPr w:rsidR="00DB659F" w:rsidSect="00DB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D7B"/>
    <w:rsid w:val="00542E8B"/>
    <w:rsid w:val="006176C3"/>
    <w:rsid w:val="00760BEC"/>
    <w:rsid w:val="0078417C"/>
    <w:rsid w:val="00A22A7C"/>
    <w:rsid w:val="00B27D0C"/>
    <w:rsid w:val="00BE05C4"/>
    <w:rsid w:val="00C53D7B"/>
    <w:rsid w:val="00D6016F"/>
    <w:rsid w:val="00DB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F"/>
  </w:style>
  <w:style w:type="paragraph" w:styleId="2">
    <w:name w:val="heading 2"/>
    <w:basedOn w:val="a"/>
    <w:link w:val="20"/>
    <w:uiPriority w:val="9"/>
    <w:qFormat/>
    <w:rsid w:val="00C53D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3D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3D7B"/>
    <w:rPr>
      <w:b/>
      <w:bCs/>
    </w:rPr>
  </w:style>
  <w:style w:type="paragraph" w:styleId="a4">
    <w:name w:val="Normal (Web)"/>
    <w:basedOn w:val="a"/>
    <w:uiPriority w:val="99"/>
    <w:unhideWhenUsed/>
    <w:rsid w:val="00C5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7A397-9F31-4EAA-8853-9C43042BBD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71329-2D9A-4D66-888F-E6A97847D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C45C81-9F68-4E30-A916-BB1FEC676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2</cp:revision>
  <dcterms:created xsi:type="dcterms:W3CDTF">2018-11-16T11:39:00Z</dcterms:created>
  <dcterms:modified xsi:type="dcterms:W3CDTF">2018-11-16T11:39:00Z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