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15D6" w14:textId="77777777" w:rsidR="007F0791" w:rsidRPr="007F0791" w:rsidRDefault="007F0791" w:rsidP="007F07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b/>
          <w:bCs/>
          <w:sz w:val="28"/>
          <w:szCs w:val="24"/>
        </w:rPr>
        <w:t>ТЕМЫ КУРСОВОЙ РАБОТЫ</w:t>
      </w:r>
    </w:p>
    <w:p w14:paraId="25EAB438" w14:textId="526D8D67" w:rsidR="007F0791" w:rsidRPr="007F0791" w:rsidRDefault="007F0791" w:rsidP="007F07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F0791">
        <w:rPr>
          <w:rFonts w:ascii="Times New Roman" w:hAnsi="Times New Roman" w:cs="Times New Roman"/>
          <w:b/>
          <w:bCs/>
          <w:sz w:val="28"/>
          <w:szCs w:val="24"/>
        </w:rPr>
        <w:t>п</w:t>
      </w:r>
      <w:r w:rsidRPr="007F0791">
        <w:rPr>
          <w:rFonts w:ascii="Times New Roman" w:hAnsi="Times New Roman" w:cs="Times New Roman"/>
          <w:b/>
          <w:bCs/>
          <w:sz w:val="28"/>
          <w:szCs w:val="24"/>
        </w:rPr>
        <w:t xml:space="preserve">о дисциплине </w:t>
      </w:r>
      <w:r w:rsidRPr="007F0791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7F0791">
        <w:rPr>
          <w:rFonts w:ascii="Times New Roman" w:hAnsi="Times New Roman" w:cs="Times New Roman"/>
          <w:b/>
          <w:bCs/>
          <w:sz w:val="28"/>
          <w:szCs w:val="24"/>
        </w:rPr>
        <w:t>Мотивация, стимулирование и оплата труда</w:t>
      </w:r>
      <w:r w:rsidRPr="007F0791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14:paraId="0D6D1543" w14:textId="77777777" w:rsidR="007F0791" w:rsidRPr="007F0791" w:rsidRDefault="007F0791" w:rsidP="007F07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8109D63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Совершенствование формирования и использования средств на оплату труда в организации.</w:t>
      </w:r>
    </w:p>
    <w:p w14:paraId="7072BF05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Совершенствование организации заработной платы и стимулирования труда на предприятии малого бизнеса.</w:t>
      </w:r>
    </w:p>
    <w:p w14:paraId="7D171DC5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Развитие систем коллективной оплаты труда на предприятии и оценка их эффективности.</w:t>
      </w:r>
    </w:p>
    <w:p w14:paraId="7ADE119D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Разработка и использование бестарифных систем заработной платы.</w:t>
      </w:r>
    </w:p>
    <w:p w14:paraId="3456A866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Оценка рациональности построения и меры по совершенствованию применяемой на предприятии тарифной системы.</w:t>
      </w:r>
    </w:p>
    <w:p w14:paraId="7B872E56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Особенности и пути совершенствования организации заработной платы на предприятии.</w:t>
      </w:r>
    </w:p>
    <w:p w14:paraId="0C099EEB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Оценка и пути повышения эффективности использования средств на оплату труда и социальные выплаты в организации.</w:t>
      </w:r>
    </w:p>
    <w:p w14:paraId="682252A5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Совершенствование системы организации заработной платы и материального стимулирования на предприятии.</w:t>
      </w:r>
    </w:p>
    <w:p w14:paraId="07C96367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Эффективность систем премирования работников предприятия (организации).</w:t>
      </w:r>
    </w:p>
    <w:p w14:paraId="53F729A1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Формирование доходов работников организации и пути их повышения.</w:t>
      </w:r>
    </w:p>
    <w:p w14:paraId="4C04DCB4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Современные способы нематериальной мотивации персонала (сравнительный анализ практики различных организаций).</w:t>
      </w:r>
    </w:p>
    <w:p w14:paraId="7193CFB6" w14:textId="4B3742ED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Определение показателей премирования для различных категории персонала (анализ опыта различных организаций).</w:t>
      </w:r>
    </w:p>
    <w:p w14:paraId="411670E2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Сравнительный анализ причин развития и стагнации систем мотиваций в современных организациях.</w:t>
      </w:r>
    </w:p>
    <w:p w14:paraId="14F571E9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Особенности организации оплаты труда персонала в крупных корпорациях.</w:t>
      </w:r>
    </w:p>
    <w:p w14:paraId="271FA906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Экономическое обоснование систем оплаты труда и премирования.</w:t>
      </w:r>
    </w:p>
    <w:p w14:paraId="04A4198F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 xml:space="preserve">Направления мотивации и повышение вовлеченности </w:t>
      </w:r>
      <w:proofErr w:type="spellStart"/>
      <w:r w:rsidRPr="007F0791">
        <w:rPr>
          <w:rFonts w:ascii="Times New Roman" w:hAnsi="Times New Roman" w:cs="Times New Roman"/>
          <w:sz w:val="28"/>
          <w:szCs w:val="24"/>
        </w:rPr>
        <w:t>адаптантов</w:t>
      </w:r>
      <w:proofErr w:type="spellEnd"/>
      <w:r w:rsidRPr="007F0791">
        <w:rPr>
          <w:rFonts w:ascii="Times New Roman" w:hAnsi="Times New Roman" w:cs="Times New Roman"/>
          <w:sz w:val="28"/>
          <w:szCs w:val="24"/>
        </w:rPr>
        <w:t xml:space="preserve"> в организации (на примере…).</w:t>
      </w:r>
    </w:p>
    <w:p w14:paraId="26753647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Разработка способов нематериальной мотивации персонала (анализ практики различных организаций).</w:t>
      </w:r>
    </w:p>
    <w:p w14:paraId="79B00586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Система мотивации сотрудников, работающих удаленно.</w:t>
      </w:r>
    </w:p>
    <w:p w14:paraId="70D0EDAC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Определение показателей премирования для различных категорий персонала организации.</w:t>
      </w:r>
    </w:p>
    <w:p w14:paraId="1A3AD367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Возможности введения бестарифной оплаты труда.</w:t>
      </w:r>
    </w:p>
    <w:p w14:paraId="5DCCC9E4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Социальный пакет как средство мотивации персонала (анализ опыта различных организаций).</w:t>
      </w:r>
    </w:p>
    <w:p w14:paraId="146A27DE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Организационные факторы мотивации персонала.</w:t>
      </w:r>
    </w:p>
    <w:p w14:paraId="478822AD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>Дополнительное профессиональное образование как основа профессиональной мотивации персонала</w:t>
      </w:r>
    </w:p>
    <w:p w14:paraId="4CA71513" w14:textId="77777777" w:rsidR="007F0791" w:rsidRPr="007F0791" w:rsidRDefault="007F0791" w:rsidP="007F07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 xml:space="preserve">Использование KPI в </w:t>
      </w:r>
      <w:bookmarkStart w:id="0" w:name="_GoBack"/>
      <w:bookmarkEnd w:id="0"/>
      <w:r w:rsidRPr="007F0791">
        <w:rPr>
          <w:rFonts w:ascii="Times New Roman" w:hAnsi="Times New Roman" w:cs="Times New Roman"/>
          <w:sz w:val="28"/>
          <w:szCs w:val="24"/>
        </w:rPr>
        <w:t>мотивационном процессе</w:t>
      </w:r>
    </w:p>
    <w:p w14:paraId="220F5850" w14:textId="3C13936E" w:rsidR="007F0791" w:rsidRPr="007F0791" w:rsidRDefault="007F0791" w:rsidP="003A15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791">
        <w:rPr>
          <w:rFonts w:ascii="Times New Roman" w:hAnsi="Times New Roman" w:cs="Times New Roman"/>
          <w:sz w:val="28"/>
          <w:szCs w:val="24"/>
        </w:rPr>
        <w:t xml:space="preserve"> Система оплаты труда как фактор привлечения и удержания высококвалифицированного персонала.</w:t>
      </w:r>
    </w:p>
    <w:p w14:paraId="26DBA370" w14:textId="77777777" w:rsidR="00191D28" w:rsidRPr="007F0791" w:rsidRDefault="00191D28" w:rsidP="007F07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191D28" w:rsidRPr="007F0791" w:rsidSect="007F0791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28CC"/>
    <w:multiLevelType w:val="hybridMultilevel"/>
    <w:tmpl w:val="B1BCFB8A"/>
    <w:lvl w:ilvl="0" w:tplc="65D6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0E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C2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EB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ED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0E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CE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63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0D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34DDC"/>
    <w:multiLevelType w:val="hybridMultilevel"/>
    <w:tmpl w:val="8146D046"/>
    <w:lvl w:ilvl="0" w:tplc="94DADFC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A0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EA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AE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C6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6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45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83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EF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28"/>
    <w:rsid w:val="00191D28"/>
    <w:rsid w:val="007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DA79"/>
  <w15:chartTrackingRefBased/>
  <w15:docId w15:val="{26CECAB4-94D3-454A-95AE-DD951643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C9A58-B0B1-49ED-BBA0-3EFE6DC3D637}"/>
</file>

<file path=customXml/itemProps2.xml><?xml version="1.0" encoding="utf-8"?>
<ds:datastoreItem xmlns:ds="http://schemas.openxmlformats.org/officeDocument/2006/customXml" ds:itemID="{2033842C-B012-4FD7-BD71-4B6A5A912BC4}"/>
</file>

<file path=customXml/itemProps3.xml><?xml version="1.0" encoding="utf-8"?>
<ds:datastoreItem xmlns:ds="http://schemas.openxmlformats.org/officeDocument/2006/customXml" ds:itemID="{572DE982-ABE2-4FD0-BA07-FD7FD39A4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subocheva.ao@gmail.com</dc:creator>
  <cp:keywords/>
  <dc:description/>
  <cp:lastModifiedBy>subocheva.ao@gmail.com</cp:lastModifiedBy>
  <cp:revision>2</cp:revision>
  <dcterms:created xsi:type="dcterms:W3CDTF">2019-09-18T19:07:00Z</dcterms:created>
  <dcterms:modified xsi:type="dcterms:W3CDTF">2019-09-18T19:11:00Z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